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77" w:rsidRDefault="003F37B4">
      <w:pPr>
        <w:spacing w:line="70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ascii="宋体" w:hAnsi="宋体" w:hint="eastAsia"/>
          <w:b/>
          <w:color w:val="000000" w:themeColor="text1"/>
          <w:sz w:val="36"/>
          <w:szCs w:val="36"/>
        </w:rPr>
        <w:t>榆林市国家安全局采购通用办公家具项目</w:t>
      </w:r>
    </w:p>
    <w:p w:rsidR="00496A77" w:rsidRDefault="003F37B4">
      <w:pPr>
        <w:spacing w:line="70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ascii="宋体" w:hAnsi="宋体" w:hint="eastAsia"/>
          <w:b/>
          <w:color w:val="000000" w:themeColor="text1"/>
          <w:sz w:val="36"/>
          <w:szCs w:val="36"/>
        </w:rPr>
        <w:t>采购方案技术及相关要求的函</w:t>
      </w:r>
    </w:p>
    <w:p w:rsidR="00496A77" w:rsidRDefault="00496A77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</w:p>
    <w:p w:rsidR="00496A77" w:rsidRDefault="003F37B4">
      <w:pPr>
        <w:spacing w:line="360" w:lineRule="auto"/>
        <w:rPr>
          <w:rFonts w:ascii="仿宋" w:eastAsia="仿宋" w:hAnsi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榆林市市级政府采购中心：</w:t>
      </w:r>
    </w:p>
    <w:p w:rsidR="00496A77" w:rsidRDefault="003F37B4">
      <w:pPr>
        <w:spacing w:line="360" w:lineRule="auto"/>
        <w:ind w:firstLineChars="200" w:firstLine="640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按照榆林市财政局批复（计划编码:ZCSP-榆林市-2023-00722），我单位对该项目提出采购方案技术及相关要求，请组织招标采购工作。本次采购项目为货物类项目，供应商必须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对本项目进行整体响应，只对其中一部分内容进行的响应都被视为无效响应。投标报价应遵守《中华人民共和国价格法》，供应商不得以低于成本的报价参与投标。</w:t>
      </w:r>
    </w:p>
    <w:p w:rsidR="00496A77" w:rsidRDefault="003F37B4">
      <w:pPr>
        <w:spacing w:line="360" w:lineRule="auto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一：项目联系人：贺永飞</w:t>
      </w:r>
    </w:p>
    <w:p w:rsidR="00496A77" w:rsidRDefault="003F37B4">
      <w:pPr>
        <w:spacing w:line="360" w:lineRule="auto"/>
        <w:ind w:firstLine="642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联系电话：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13309123690</w:t>
      </w:r>
    </w:p>
    <w:p w:rsidR="00496A77" w:rsidRDefault="003F37B4">
      <w:pPr>
        <w:spacing w:line="360" w:lineRule="auto"/>
        <w:ind w:firstLine="642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采购单位地址：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榆林市榆阳区</w:t>
      </w:r>
    </w:p>
    <w:p w:rsidR="00496A77" w:rsidRDefault="003F37B4">
      <w:pPr>
        <w:spacing w:line="360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二、服务地点、服务期（工期）：</w:t>
      </w:r>
    </w:p>
    <w:p w:rsidR="00496A77" w:rsidRDefault="003F37B4">
      <w:pPr>
        <w:widowControl/>
        <w:numPr>
          <w:ilvl w:val="0"/>
          <w:numId w:val="1"/>
        </w:numPr>
        <w:spacing w:line="540" w:lineRule="atLeas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交货（服务）地点：榆林市榆阳区</w:t>
      </w:r>
    </w:p>
    <w:p w:rsidR="00496A77" w:rsidRDefault="003F37B4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2、交货（服务）期：合同签订后45天内完成供货</w:t>
      </w:r>
    </w:p>
    <w:p w:rsidR="00496A77" w:rsidRDefault="003F37B4">
      <w:pPr>
        <w:spacing w:line="360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三、付款方式:</w:t>
      </w:r>
    </w:p>
    <w:p w:rsidR="00496A77" w:rsidRDefault="003F37B4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1、合同签订后，乙方提出付款申请并按甲方财务要求提供相关票据后10日内甲方向乙方支付30%预付款；</w:t>
      </w:r>
    </w:p>
    <w:p w:rsidR="00496A77" w:rsidRDefault="003F37B4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2、办公家具运送至交货地点、安装完成、验收合格后，乙方按甲方财务要求提供相关票据（增值税发票类别符合要求）后，甲方向乙方付清合同总价款的67%；</w:t>
      </w:r>
    </w:p>
    <w:p w:rsidR="00496A77" w:rsidRDefault="003F37B4">
      <w:pPr>
        <w:spacing w:line="360" w:lineRule="auto"/>
        <w:ind w:firstLineChars="200" w:firstLine="64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3、质保期（1年）满后付清剩余3%尾款。</w:t>
      </w:r>
    </w:p>
    <w:p w:rsidR="00496A77" w:rsidRDefault="003F37B4">
      <w:pPr>
        <w:spacing w:line="360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四、投标资质条件要求：</w:t>
      </w:r>
    </w:p>
    <w:p w:rsidR="00496A77" w:rsidRDefault="003F37B4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 w:themeColor="text1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</w:rPr>
        <w:t>1、满足《中华人民共和国政府采购法》第二十二条规定。</w:t>
      </w:r>
    </w:p>
    <w:p w:rsidR="00496A77" w:rsidRDefault="003F37B4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color w:val="000000" w:themeColor="text1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</w:rPr>
        <w:t xml:space="preserve">    2、本项目的特定资格要求：</w:t>
      </w:r>
    </w:p>
    <w:p w:rsidR="00496A77" w:rsidRDefault="003F37B4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 w:themeColor="text1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</w:rPr>
        <w:t>（1）营业执照等主体资格证明文件。</w:t>
      </w:r>
    </w:p>
    <w:p w:rsidR="00496A77" w:rsidRDefault="003F37B4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 w:themeColor="text1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</w:rPr>
        <w:t>（2）供应商应具有良好的商业信誉和健全的财务会计制度，具有履行合同所必需的设备和专业技术能力，具</w:t>
      </w:r>
      <w:r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  <w:lang w:val="zh-CN"/>
        </w:rPr>
        <w:t>有依法缴纳税收和社会保障金的良好记录，参加本项目采购活动前三年内无重大违法活动记录。提供《基本资格条件承诺函》</w:t>
      </w:r>
      <w:r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</w:rPr>
        <w:t>。</w:t>
      </w:r>
    </w:p>
    <w:p w:rsidR="00496A77" w:rsidRDefault="003F37B4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 w:themeColor="text1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</w:rPr>
        <w:t>（3）法定代表人授权委托书：法定代表人参加投标的，提供本人身份证复印件；法定代表人授权他人参加投标的，提供《法定代表人授权委托书》。</w:t>
      </w:r>
    </w:p>
    <w:p w:rsidR="00496A77" w:rsidRDefault="003F37B4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 w:themeColor="text1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0"/>
          <w:sz w:val="30"/>
          <w:szCs w:val="30"/>
        </w:rPr>
        <w:t>（4）供应商应在“信用中国（陕西榆林）”网站进行注册、登录，自主上报信用承诺书（网址：https://credit.yl.gov.cn/）。 承诺事项：《榆林市政府采购工程类/货物类/服务类项目供应商信用承诺书》，上传至承诺附件；承诺有效期为一年。（资格审查人现场通过网络查询）</w:t>
      </w:r>
    </w:p>
    <w:p w:rsidR="00496A77" w:rsidRDefault="003F37B4">
      <w:pPr>
        <w:spacing w:line="360" w:lineRule="auto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五、采购需求：</w:t>
      </w:r>
    </w:p>
    <w:p w:rsidR="00496A77" w:rsidRDefault="003F37B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通用办公家具1批：</w:t>
      </w:r>
    </w:p>
    <w:tbl>
      <w:tblPr>
        <w:tblW w:w="10219" w:type="dxa"/>
        <w:tblInd w:w="-741" w:type="dxa"/>
        <w:tblLayout w:type="fixed"/>
        <w:tblLook w:val="04A0"/>
      </w:tblPr>
      <w:tblGrid>
        <w:gridCol w:w="386"/>
        <w:gridCol w:w="1011"/>
        <w:gridCol w:w="1211"/>
        <w:gridCol w:w="368"/>
        <w:gridCol w:w="599"/>
        <w:gridCol w:w="6644"/>
      </w:tblGrid>
      <w:tr w:rsidR="00496A77" w:rsidRPr="004B2683" w:rsidTr="004B2683">
        <w:trPr>
          <w:trHeight w:val="588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办公桌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（带副台）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1600*800*760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贴面材料：采用优质木皮：①至少符合GB 18580-2017《室内装饰装修材料 人造板及其制品中甲醛释放限量》、GB/T 13010-2020《木材工业用单板》标准；②甲醛释放量≤0.05mg/m³；③含水率为6-14%；④厚度≥0.8mm。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2、封边用材：贴面相同的实木木材。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3、基材：采用中密度纤维板：①至少符合GB 18580-2017《室内装饰装修材料 人造板及其制品中甲醛释放限量》、GB/T 11718-2021《中密度纤维板》、HJ571-2010《环境标志产品认证技术要求 人造板及其制品》、GB/T 39600-2021《人造板及其制品甲醛释放量分级》标准；②甲醛释放量≤0.05mg/m³；③总挥发性有机化合物≤0.5mg/㎡.h；④含水率为3.0-13.0%；⑤密度为0.65-0.8g/cm³；⑥板内密度偏差为±10%；⑦吸水厚度膨胀率≤12%；⑧内结合强度≥0.45MPa；⑨静曲强度≥24MPa；⑩弹性模量≥2300MPa；⑪表面结合强度≥0.9MPa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4、油漆：①采用环保水性涂料（面漆）：至少符合GB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②水性涂料（底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5、胶水：采用环保胶粘剂：①至少符合GB 18583-2008《室内装饰装修材料 胶粘剂中有害物质限量》、HJ 2541-2016《环境标志产品技术要求 胶粘剂》标准；②游离甲醛≤1.0g/kg；③总挥发性有机物≤110g/L；④苯≤0.2g/kg；⑤甲苯+二甲苯≤10g/kg。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6、五金配件：①采用优质五金配件符合导轨：至少符合QB/T 2454-2013《家具五金 抽屉导轨》、QB/T 3826-1999《轻工产品金属镀层和化学处理层的耐腐蚀试验方法 中性盐雾试验（NSS）法》标准；金属表面耐腐蚀：中性盐雾连续喷雾≥720小时，耐腐蚀等级达到8级或以上；耐久性（≥150000次）：导轨无损坏。②铰链：至少符合QB/T 2189-2013《家具五金 杯状暗铰链》、QB/T 3826-1999《轻工产品金属镀层和化学处理层的耐腐蚀试验方法 中性盐雾试验（NSS）法》标准；金属表面耐腐蚀：中性盐雾连续喷雾≥720小时，耐腐蚀等级达到8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级或以上；过载要求：垂直静载荷（30kg）、水平静载荷（70N）检测符合标准要求；功能要求：操作力、垂直静载荷（20kg）、水平静载荷（40N）、耐久性（≥150000次）均符合标准要求；下沉量：在使用调整系统前，安装B型试验门时，下沉量不应大于3.0mm。③锁具：至少符合QB/T 3826-1999《轻工产品金属镀层和化学处理层的耐腐蚀试验方法 中性盐雾试验（NSS）法》标准；金属表面耐腐蚀：中性盐雾连续喷雾≥720小时，耐腐蚀等级达到8级或以上；牢固度：锁头固定连接静拉力：锁头直径＜20mm，承受140N静拉力后应无松动；锁头固定连接扭矩：锁头直径＜20mm，承受1.80N•m静拉力后，应无松动；锁芯拨动件扭矩：承受0.70N•m扭矩后，应能正常使用；）锁舌侧向静载荷：承受200N侧向静载荷后应能正常使用；灵活度：钥匙插拔、旋转检测符合国家标准要求；钥匙拔出静拉力：叶片锁不应大于9N；钥匙开启扭矩不应大于0.65N.m；外观质量：锁头、钥匙，涂层件均符合标准要求。</w:t>
            </w:r>
          </w:p>
        </w:tc>
      </w:tr>
      <w:tr w:rsidR="00496A77" w:rsidRPr="004B2683" w:rsidTr="004B2683">
        <w:trPr>
          <w:trHeight w:val="57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办公椅、主席台椅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680*610*1050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 w:rsidP="00D829A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1、饰面：采用优质皮革面制作，符合1、GB/T 16799-2018《家具用皮革》、HJ507-2009《环境标志产品技术要求 皮革和合成革》标准；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游离甲醛≤75mg/kg；挥发性有机物（VOC）≤150mg/kg；撕裂力≥20N；摩擦色牢度：干擦（500次）、碱性汗液（80次）、湿擦（250次）≥3级；耐光性≥3/4级；涂层粘着牢度≥2.5N/10mm；耐折牢度（50000次）无裂纹；耐磨性（CS-10,500g，500r）无明显损伤、剥落；气味≤3级；PH在3.5-9；可萃取重金属：铅≤90mg/kg、镉≤75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2、海绵：①采用阻燃海绵：至少符合GB/T 10802-2006《通用软质聚醚型聚氨酯泡沫塑料》、QB/T 2280-2016《办公家具 办公椅》标准；甲醛释放量≤0.05mg/㎡h；表观密度≥50kg/m</w:t>
            </w:r>
            <w:r w:rsidRPr="004B26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³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  <w:r w:rsidRPr="004B2683"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t>②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物理力学性能：25%压陷硬度为93±12N；）65%/25%压陷比≥1.8；75%压缩永久变形≤8%；回弹率≥35%；拉伸强度≥90kPa；伸长率≥130%；撕裂强度≥2.0N/cm；）干热老化后拉伸强度≥55KPa；干热老化后拉伸强度变化率为±30%；湿热老化后拉伸强度≥55KPa；湿热老化后拉伸强度变化率为±30%；</w:t>
            </w:r>
            <w:r w:rsidRPr="004B2683"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t>③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抗引燃特性：表面和内部未出现任何续燃、阴燃现象，通过香烟抗引燃特性试验；</w:t>
            </w:r>
            <w:r w:rsidRPr="004B2683"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br/>
              <w:t xml:space="preserve">3、外框架：实木框架主结构榫结合，木制构件全部经过烘干处理，刨光，木材含水率8~11%，  </w:t>
            </w:r>
            <w:r w:rsidRPr="004B2683"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br/>
              <w:t>4、油漆：①采用环保水性涂料（面漆）：至少符合GB 18581-2020《木器涂料中有害物质限量》标准；②甲醛含量（水性涂料（含腻子））≤100mg/kg；③VOC含量（水性涂料（含腻子）色漆）≤250g/L；④总铅（Pb）含量（限色漆、腻子和醇酸清漆）</w:t>
            </w:r>
            <w:r w:rsidRPr="004B2683">
              <w:rPr>
                <w:rStyle w:val="font21"/>
                <w:rFonts w:ascii="仿宋" w:eastAsia="仿宋" w:hAnsi="仿宋" w:cs="仿宋" w:hint="default"/>
                <w:sz w:val="24"/>
                <w:szCs w:val="24"/>
              </w:rPr>
              <w:lastRenderedPageBreak/>
              <w:t xml:space="preserve">≤90mg/kg；⑤可溶性重金属含量（限色漆、腻子和醇酸类清漆）：镉（Cd）含量≤75mg/kg、铬（Cr）含量≤60mg/kg、汞（Hg）含量≤60mg/kg；⑥苯系物总和含量[限苯、甲苯、二甲苯（含乙苯）]≤250mg/kg；⑦乙二醇醚及其酯类含量≤300mg/kg。                                                                                                                                                                                                                           5、水性涂料（底漆）：①至少符合GB 18581-2020《木器涂料中有害物质限量》标准；②甲醛含量（水性涂料（含腻子））≤100mg/kg；③VOC含量（水性涂料（含腻子）色漆）≤250g/L；④总铅（Pb）含量（限色漆、腻子和醇酸清漆）≤90mg/kg；⑤可溶性重金属含量（限色漆、腻子和醇酸类清漆）：镉（Cd）含量≤75mg/kg、铬（Cr）含量≤60mg/kg、汞（Hg）含量≤60mg/kg；⑥苯系物总和含量[限苯、甲苯、二甲苯（含乙苯）]≤250mg/kg；⑦乙二醇醚及其酯类含量≤300mg/kg。                                                                                         </w:t>
            </w:r>
          </w:p>
        </w:tc>
      </w:tr>
      <w:tr w:rsidR="00496A77" w:rsidRPr="004B2683" w:rsidTr="004B2683">
        <w:trPr>
          <w:trHeight w:val="255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桌前椅、会议椅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常规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 w:rsidP="00D829A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1、饰面：采用优质皮革面制作，符合1、GB/T 16799-2018《家具用皮革》、HJ507-2009《环境标志产品技术要求 皮革和合成革》标准；游离甲醛≤75mg/kg；挥发性有机物（VOC）≤150mg/kg；撕裂力≥20N；摩擦色牢度：干擦（500次）、碱性汗液（80次）、湿擦（250次）≥3级；耐光性≥3/4级；涂层粘着牢度≥2.5N/10mm；耐折牢度（50000次）无裂纹；耐磨性（CS-10,500g，500r）无明显损伤、剥落；气味≤3级；PH在3.5-9；可萃取重金属：铅≤90mg/kg、镉≤75mg/kg；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2、海绵：采用阻燃海绵：①至少符合GB/T 10802-2006《通用软质聚醚型聚氨酯泡沫塑料》、QB/T 2280-2016《办公家具 办公椅》标准；②甲醛释放量≤0.05mg/㎡h；③表观密度≥50kg/m</w:t>
            </w:r>
            <w:r w:rsidRPr="004B26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³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④物理力学性能：25%压陷硬度为93±12N；65%/25%压陷比≥1.8；75%压缩永久变形≤8%；回弹率≥35%；拉伸强度≥90kPa；伸长率≥130%；撕裂强度≥2.0N/cm；干热老化后拉伸强度≥55KPa；干热老化后拉伸强度变化率为±30%；湿热老化后拉伸强度≥55KPa；湿热老化后拉伸强度变化率为±30%；⑤抗引燃特性：表面和内部未出现任何续燃、阴燃现象，通过香烟抗引燃特性试验；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3、外框架：实木框架主结构榫结合，木制构件全部经过烘干处理，刨光，木材含水率8~11%，  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4、油漆：采用环保水性涂料（面漆）：①至少符合GB 18581-2020《木器涂料中有害物质限量》标准；②甲醛含量（水性涂料（含腻子））≤100mg/kg；③VOC含量（水性涂料（含腻子）色漆）≤250g/L；④总铅（Pb）含量（限色漆、腻子和醇酸清漆）≤90mg/kg；⑤可溶性重金属含量（限色漆、腻子和醇酸类清漆）：镉（Cd）含量≤75mg/kg、铬（Cr）含量≤60mg/kg、汞（Hg）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含量≤60mg/kg；⑥苯系物总和含量[限苯、甲苯、二甲苯（含乙苯）]≤250mg/kg；⑦乙二醇醚及其酯类含量≤300mg/kg。                                                                                                                                                                                                                           5、水性涂料（底漆）：①至少符合GB 18581-2020《木器涂料中有害物质限量》标准；②甲醛含量（水性涂料（含腻子））≤100mg/kg；③VOC含量（水性涂料（含腻子）色漆）≤250g/L；④总铅（Pb）含量（限色漆、腻子和醇酸清漆）≤90mg/kg；⑤可溶性重金属含量（限色漆、腻子和醇酸类清漆）：镉（Cd）含量≤75mg/kg、铬（Cr）含量≤60mg/kg、汞（Hg）含量≤60mg/kg；⑥苯系物总和含量[限苯、甲苯、二甲苯（含乙苯）]≤250mg/kg；⑦乙二醇醚及其酯类含量≤300mg/kg。</w:t>
            </w:r>
          </w:p>
        </w:tc>
      </w:tr>
      <w:tr w:rsidR="00496A77" w:rsidRPr="004B2683" w:rsidTr="004B2683">
        <w:trPr>
          <w:trHeight w:val="554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沙发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860*840*970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 w:rsidP="00D829A2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1、饰面：采用优质皮革面制作，符合1、GB/T 16799-2018《家具用皮革》、HJ507-2009《环境标志产品技术要求 皮革和合成革》标准；游离甲醛≤75mg/kg；挥发性有机物（VOC）≤150mg/kg；撕裂力≥20N；摩擦色牢度：干擦（500次）、碱性汗液（80次）、湿擦（250次）≥3级；耐光性≥3/4级；涂层粘着牢度≥2.5N/10mm；耐折牢度（50000次）无裂纹；耐磨性（CS-10,500g，500r）无明显损伤、剥落；气味≤3级；PH在3.5-9；可萃取重金属：铅≤90mg/kg、镉≤75mg/kg；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2、海绵：采用阻燃海绵：①至少符合GB/T 10802-2006《通用软质聚醚型聚氨酯泡沫塑料》、QB/T 2280-2016《办公家具 办公椅》标准；②甲醛释放量≤0.05mg/㎡h；③表观密度≥50kg/m</w:t>
            </w:r>
            <w:r w:rsidRPr="004B26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³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④物理力学性能：（1）25%压陷硬度为93±12N；（2）65%/25%压陷比≥1.8；（3）75%压缩永久变形≤8%；（4）回弹率≥35%；（5）拉伸强度≥90kPa；（6）伸长率≥130%；（7）撕裂强度≥2.0N/cm；（8）干热老化后拉伸强度≥55KPa；（9）干热老化后拉伸强度变化率为±30%；（10）湿热老化后拉伸强度≥55KPa；（11）湿热老化后拉伸强度变化率为±30%；⑤抗引燃特性：表面和内部未出现任何续燃、阴燃现象，通过香烟抗引燃特性试验；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3、外框架：实木框架主结构榫结合，木制构件全部经过烘干处理，刨光，木材含水率8~11%，  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4、油漆：采用环保水性涂料（面漆）：①至少符合GB 18581-2020《木器涂料中有害物质限量》标准；②甲醛含量（水性涂料（含腻子））≤100mg/kg；③VOC含量（水性涂料（含腻子）色漆）≤250g/L；④总铅（Pb）含量（限色漆、腻子和醇酸清漆）≤90mg/kg；⑤可溶性重金属含量（限色漆、腻子和醇酸类清漆）：镉（Cd）含量≤75mg/kg、铬（Cr）含量≤60mg/kg、汞（Hg）含量≤60mg/kg；⑥苯系物总和含量[限苯、甲苯、二甲苯（含乙苯）]≤250mg/kg；⑦乙二醇醚及其酯类含量≤300mg/kg。                                                                                                                                                                                                                           5、水性涂料（底漆）：①至少符合GB 18581-2020《木器涂料中有害物质限量》标准；②甲醛含量（水性涂料（含腻子））≤100mg/kg；③VOC含量（水性涂料（含腻子）色漆）≤250g/L；④总铅（Pb）含量（限色漆、腻子和醇酸清漆）≤90mg/kg；⑤可溶性重金属含量（限色漆、腻子和醇酸类清漆）：镉（Cd）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 xml:space="preserve">含量≤75mg/kg、铬（Cr）含量≤60mg/kg、汞（Hg）含量≤60mg/kg；⑥苯系物总和含量[限苯、甲苯、二甲苯（含乙苯）]≤250mg/kg；⑦乙二醇醚及其酯类含量≤300mg/kg。                                                                                      </w:t>
            </w:r>
          </w:p>
        </w:tc>
      </w:tr>
      <w:tr w:rsidR="00496A77" w:rsidRPr="004B2683" w:rsidTr="004B2683">
        <w:trPr>
          <w:trHeight w:val="358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条形茶几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680*480*520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1、贴面材料：采用优质木皮：①至少符合GB 18580-2017《室内装饰装修材料 人造板及其制品中甲醛释放限量》、GB/T 13010-2020《木材工业用单板》标准；②甲醛释放量≤0.05mg/m³；③含水率为6-14%；④厚度≥0.8mm。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2、封边用材：贴面相同的实木木材。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3、基材：采用中密度纤维板：①至少符合GB 18580-2017《室内装饰装修材料 人造板及其制品中甲醛释放限量》、GB/T 11718-2021《中密度纤维板》、HJ571-2010《环境标志产品认证技术要求 人造板及其制品》、GB/T 39600-2021《人造板及其制品甲醛释放量分级》标准；②甲醛释放量≤0.05mg/m³；③总挥发性有机化合物≤0.5mg/㎡.h；④含水率为3.0-13.0%；⑤密度为0.65-0.8g/cm³；⑥板内密度偏差为±10%；⑦吸水厚度膨胀率≤12%；⑧内结合强度≥0.45MPa；⑨静曲强度≥24MPa；⑩弹性模量≥2300MPa；⑪表面结合强度≥0.9MPa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4、油漆：①采用环保水性涂料（面漆）：至少符合GB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②水性涂料（底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含量（限色漆、腻子和醇酸类清漆）：镉（Cd）含量≤75mg/kg、铬（Cr）含量≤60mg/kg、汞（Hg）含量≤60mg/kg；苯系物总和含量[限苯、甲苯、二甲苯（含乙苯）]≤250mg/kg；乙二醇醚及其酯类含量≤300mg/kg。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5、胶水：采用环保胶粘剂：①至少符合GB 18583-2008《室内装饰装修材料 胶粘剂中有害物质限量》、HJ 2541-2016《环境标志产品技术要求 胶粘剂》标准；②游离甲醛≤1.0g/kg；③总挥发性有机物≤110g/L；④苯≤0.2g/kg；⑤甲苯+二甲苯≤10g/kg。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6、五金配件：采用优质五金配件，所有五金件作防锈、防腐处理。                                                                                                                  </w:t>
            </w:r>
          </w:p>
        </w:tc>
      </w:tr>
      <w:tr w:rsidR="00496A77" w:rsidRPr="004B2683" w:rsidTr="004B2683">
        <w:trPr>
          <w:trHeight w:val="235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茶水柜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800*400*800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贴面材料：采用优质木皮：①至少符合GB 18580-2017《室内装饰装修材料 人造板及其制品中甲醛释放限量》、GB/T 13010-2020《木材工业用单板》标准；②甲醛释放量≤0.05mg/m³；③含水率为6-14%；④厚度≥0.8mm。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2、封边用材：贴面相同的实木木材。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3、基材：采用中密度纤维板：①至少符合GB 18580-2017《室内装饰装修材料 人造板及其制品中甲醛释放限量》、GB/T 11718-2021《中密度纤维板》、HJ571-2010《环境标志产品认证技术要求 人造板及其制品》、GB/T 39600-2021《人造板及其制品甲醛释放量分级》标准；②甲醛释放量≤0.05mg/m³；③总挥发性有机化合物≤0.5mg/㎡.h；④含水率为3.0-13.0%；⑤密度为0.65-0.8g/cm³；⑥板内密度偏差为±10%；⑦吸水厚度膨胀率≤12%；⑧内结合强度≥0.45MPa；⑨静曲强度≥24MPa；⑩弹性模量≥2300MPa；⑪表面结合强度≥0.9MPa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4、油漆：①采用环保水性涂料（面漆）：至少符合GB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②水性涂料（底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5、胶水：采用环保胶粘剂：①至少符合GB 18583-2008《室内装饰装修材料 胶粘剂中有害物质限量》、HJ 2541-2016《环境标志产品技术要求 胶粘剂》标准；②游离甲醛≤1.0g/kg；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③总挥发性有机物≤110g/L；④苯≤0.2g/kg；⑤甲苯+二甲苯≤10g/kg。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6、五金配件：采用优质五金配件，所有五金件作防锈、防腐处理。  </w:t>
            </w:r>
          </w:p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7、带烧水功能。</w:t>
            </w:r>
          </w:p>
        </w:tc>
      </w:tr>
      <w:tr w:rsidR="00496A77" w:rsidRPr="004B2683" w:rsidTr="004B2683">
        <w:trPr>
          <w:trHeight w:val="368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主席台条桌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1400*600*760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1、贴面材料：采用优质木皮：①至少符合GB 18580-2017《室内装饰装修材料 人造板及其制品中甲醛释放限量》、GB/T 13010-2020《木材工业用单板》标准；②甲醛释放量≤0.05mg/m³；③含水率为6-14%；④厚度≥0.8mm。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2、封边用材：贴面相同的实木木材。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3、基材：采用中密度纤维板：①至少符合GB 18580-2017《室内装饰装修材料 人造板及其制品中甲醛释放限量》、GB/T 11718-2021《中密度纤维板》、HJ571-2010《环境标志产品认证技术要求 人造板及其制品》、GB/T 39600-2021《人造板及其制品甲醛释放量分级》标准；②甲醛释放量≤0.05mg/m³；③总挥发性有机化合物≤0.5mg/㎡.h；④含水率为3.0-13.0%；⑤密度为0.65-0.8g/cm³；⑥板内密度偏差为±10%；⑦吸水厚度膨胀率≤12%；⑧内结合强度≥0.45MPa；⑨静曲强度≥24MPa；⑩弹性模量≥2300MPa；⑪表面结合强度≥0.9MPa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4、油漆：①采用环保水性涂料（面漆）：至少符合GB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②水性涂料（底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5、胶水：采用环保胶粘剂：①至少符合GB 18583-2008《室内装饰装修材料 胶粘剂中有害物质限量》、HJ 2541-2016《环境标志产品技术要求 胶粘剂》标准；②游离甲醛≤1.0g/kg；③总挥发性有机物≤110g/L；④苯≤0.2g/kg；⑤甲苯+二甲苯≤10g/kg。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6、五金配件：五金配件：采用优质五金配件，所有五金件作防锈、防腐处理。                                                                                                                   </w:t>
            </w:r>
          </w:p>
        </w:tc>
      </w:tr>
      <w:tr w:rsidR="00496A77" w:rsidRPr="004B2683" w:rsidTr="004B2683">
        <w:trPr>
          <w:trHeight w:val="354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会议条桌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1200*500*760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1、贴面材料：采用优质木皮：①至少符合GB 18580-2017《室内装饰装修材料 人造板及其制品中甲醛释放限量》、GB/T 13010-2020《木材工业用单板》标准；②甲醛释放量≤0.05mg/m³；③含水率为6-14%；④厚度≥0.8mm。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2、封边用材：贴面相同的实木木材。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3、基材：采用中密度纤维板：①至少符合GB 18580-2017《室内装饰装修材料 人造板及其制品中甲醛释放限量》、GB/T 11718-2021《中密度纤维板》、HJ571-2010《环境标志产品认证技术要求 人造板及其制品》、GB/T 39600-2021《人造板及其制品甲醛释放量分级》标准；②甲醛释放量≤0.05mg/m³；③总挥发性有机化合物≤0.5mg/㎡.h；④含水率为3.0-13.0%；⑤密度为0.65-0.8g/cm³；⑥板内密度偏差为±10%；⑦吸水厚度膨胀率≤12%；⑧内结合强度≥0.45MPa；⑨静曲强度≥24MPa；⑩弹性模量≥2300MPa；⑪表面结合强度≥0.9MPa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4、油漆：①采用环保水性涂料（面漆）：至少符合GB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②水性涂料（底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5、胶水：采用环保胶粘剂：①至少符合GB 18583-2008《室内装饰装修材料 胶粘剂中有害物质限量》、HJ 2541-2016《环境标志产品技术要求 胶粘剂》标准；②游离甲醛≤1.0g/kg；③总挥发性有机物≤110g/L；④苯≤0.2g/kg；⑤甲苯+二甲苯≤10g/kg。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6、五金配件：五金配件：采用优质五金配件，所有五金件作防锈、防腐处理。                                                                                                                       </w:t>
            </w:r>
          </w:p>
        </w:tc>
      </w:tr>
      <w:tr w:rsidR="00496A77" w:rsidRPr="004B2683" w:rsidTr="004B2683">
        <w:trPr>
          <w:trHeight w:val="356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定制会议桌1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6000*2000*750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1、贴面材料：采用优质木皮：①至少符合GB 18580-2017《室内装饰装修材料 人造板及其制品中甲醛释放限量》、GB/T 13010-2020《木材工业用单板》标准；②甲醛释放量≤0.05mg/m³；③含水率为6-14%；④厚度≥0.8mm。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2、封边用材：贴面相同的实木木材。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3、基材：采用中密度纤维板：①至少符合GB 18580-2017《室内装饰装修材料 人造板及其制品中甲醛释放限量》、GB/T 11718-2021《中密度纤维板》、HJ571-2010《环境标志产品认证技术要求 人造板及其制品》、GB/T 39600-2021《人造板及其制品甲醛释放量分级》标准；②甲醛释放量≤0.05mg/m³；③总挥发性有机化合物≤0.5mg/㎡.h；④含水率为3.0-13.0%；⑤密度为0.65-0.8g/cm³；⑥板内密度偏差为±10%；⑦吸水厚度膨胀率≤12%；⑧内结合强度≥0.45MPa；⑨静曲强度≥24MPa；⑩弹性模量≥2300MPa；⑪表面结合强度≥0.9MPa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4、油漆：①采用环保水性涂料（面漆）：至少符合GB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②水性涂料（底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5、胶水：采用环保胶粘剂：①至少符合GB 18583-2008《室内装饰装修材料 胶粘剂中有害物质限量》、HJ 2541-2016《环境标志产品技术要求 胶粘剂》标准；②游离甲醛≤1.0g/kg；③总挥发性有机物≤110g/L；④苯≤0.2g/kg；⑤甲苯+二甲苯≤10g/kg。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6、五金配件：五金配件：采用优质五金配件，所有五金件作防锈、防腐处理。                                                                                                               </w:t>
            </w:r>
          </w:p>
        </w:tc>
      </w:tr>
      <w:tr w:rsidR="00496A77" w:rsidRPr="004B2683" w:rsidTr="004B2683">
        <w:trPr>
          <w:trHeight w:val="336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主席台条桌2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900*600*760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1、贴面材料：采用优质木皮：①至少符合GB 18580-2017《室内装饰装修材料 人造板及其制品中甲醛释放限量》、GB/T 13010-2020《木材工业用单板》标准；②甲醛释放量≤0.05mg/m³；③含水率为6-14%；④厚度≥0.8mm。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2、封边用材：贴面相同的实木木材。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3、基材：采用中密度纤维板：①至少符合GB 18580-2017《室内装饰装修材料 人造板及其制品中甲醛释放限量》、GB/T 11718-2021《中密度纤维板》、HJ571-2010《环境标志产品认证技术要求 人造板及其制品》、GB/T 39600-2021《人造板及其制品甲醛释放量分级》标准；②甲醛释放量≤0.05mg/m³；③总挥发性有机化合物≤0.5mg/㎡.h；④含水率为3.0-13.0%；⑤密度为0.65-0.8g/cm³；⑥板内密度偏差为±10%；⑦吸水厚度膨胀率≤12%；⑧内结合强度≥0.45MPa；⑨静曲强度≥24MPa；⑩弹性模量≥2300MPa；⑪表面结合强度≥0.9MPa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4、油漆：①采用环保水性涂料（面漆）：至少符合GB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②水性涂料（底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5、胶水：采用环保胶粘剂：①至少符合GB 18583-2008《室内装饰装修材料 胶粘剂中有害物质限量》、HJ 2541-2016《环境标志产品技术要求 胶粘剂》标准；②游离甲醛≤1.0g/kg；③总挥发性有机物≤110g/L；④苯≤0.2g/kg；⑤甲苯+二甲苯≤10g/kg。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6、五金配件：五金配件：采用优质五金配件，所有五金件作防锈、防腐处理。                                                                                                                   </w:t>
            </w:r>
          </w:p>
        </w:tc>
      </w:tr>
      <w:tr w:rsidR="00496A77" w:rsidRPr="004B2683" w:rsidTr="004B2683">
        <w:trPr>
          <w:trHeight w:val="1963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定制会议桌2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3600*1600*760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1、贴面材料：采用优质木皮：①至少符合GB 18580-2017《室内装饰装修材料 人造板及其制品中甲醛释放限量》、GB/T 13010-2020《木材工业用单板》标准；②甲醛释放量≤0.05mg/m³；③含水率为6-14%；④厚度≥0.8mm。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2、封边用材：贴面相同的实木木材。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3、基材：采用中密度纤维板：①至少符合GB 18580-2017《室内装饰装修材料 人造板及其制品中甲醛释放限量》、GB/T 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11718-2021《中密度纤维板》、HJ571-2010《环境标志产品认证技术要求 人造板及其制品》、GB/T 39600-2021《人造板及其制品甲醛释放量分级》标准；②甲醛释放量≤0.05mg/m³；③总挥发性有机化合物≤0.5mg/㎡.h；④含水率为3.0-13.0%；⑤密度为0.65-0.8g/cm³；⑥板内密度偏差为±10%；⑦吸水厚度膨胀率≤12%；⑧内结合强度≥0.45MPa；⑨静曲强度≥24MPa；⑩弹性模量≥2300MPa；⑪表面结合强度≥0.9MPa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4、油漆：①采用环保水性涂料（面漆）：至少符合GB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②水性涂料（底漆）：至少符合GB 18581-2020《木器涂料中有害物质限量》标准；甲醛含量（水性涂料（含腻子））≤100mg/kg；VOC含量（水性涂料（含腻子）色漆）≤250g/L；总铅（Pb）含量（限色漆、腻子和醇酸清漆）≤90mg/kg；可溶性重金属含量（限色漆、腻子和醇酸类清漆）：镉（Cd）含量≤75mg/kg、铬（Cr）含量≤60mg/kg、汞（Hg）含量≤60mg/kg；苯系物总和含量[限苯、甲苯、二甲苯（含乙苯）]≤250mg/kg；乙二醇醚及其酯类含量≤300m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5、胶水：采用环保胶粘剂：①至少符合GB 18583-2008《室内装饰装修材料 胶粘剂中有害物质限量》、HJ 2541-2016《环境标志产品技术要求 胶粘剂》标准；②游离甲醛≤1.0g/kg；③总挥发性有机物≤110g/L；④苯≤0.2g/kg；⑤甲苯+二甲苯≤10g/kg。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6、五金配件：五金配件：采用优质五金配件，所有五金件作防锈、防腐处理。  </w:t>
            </w:r>
          </w:p>
        </w:tc>
      </w:tr>
      <w:tr w:rsidR="00496A77" w:rsidRPr="004B2683" w:rsidTr="004B2683">
        <w:trPr>
          <w:trHeight w:val="608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档案密集架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（加厚）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一组900*560*2400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一列4组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numPr>
                <w:ilvl w:val="0"/>
                <w:numId w:val="4"/>
              </w:numPr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轨道：轨道采用20×20mm的45#优质碳素结构冷轧方钢，地轨板采用2.3mm优质冷轧钢板。轨道用螺栓固定，安装后与地面齐平，外观整洁大方，运行更为平稳。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2、底盘：底盘采用2.3 mm优质一级冷轧钢板制作，经折弯、焊接等工序后在Pc平台上装配而成，主要传动件为P204E级轴承，传动轴采用Φ20实心冷拉45#生产的1248齿链轮，符合GB113589标准，Φ8.5摩托连链条，滚轮采用HT200铸铁，连接管采用无缝钢管。</w:t>
            </w:r>
          </w:p>
          <w:p w:rsidR="00496A77" w:rsidRPr="004B2683" w:rsidRDefault="003F37B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3、立柱：立柱采用1.2mm优质一级冷轧钢板，经模具冲压成形，搁板支承板孔间距符合标准要求，搁板/搁板支承板可沿立柱方向自由调整高度，从而达到充分利用空间的目的。 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搁板、挂板：搁板均采用0.8mm优质一级冷轧钢板，经模具冲压成形，其中搁板折弯宽度25mm，单层承受力均布载荷≥80Kg，最大挠度≤3mm，24小时卸载后，无裂纹及永久变形，在全负荷载重情况下，架体无明显变形及倾斜现象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5、挂板均采用0.8mm优质一级冷轧钢板，经模具冲压成形。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6、密封、锁定及制动装置： 架体顶端装有防尘板；底部设有防鼠和防倾倒装置；列间接角面装有抗老化磁性密封条，形成两列间的全封闭，在满载及不均匀承重状态下,架体运行到位后架体之间隙小于1.5mm，具有较强的防碰撞、防尘、防鼠、防光等功能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7、传动机构：采用一体化传动机构，由链轮、链条、传动轴等组成，中间传动通过链条与传动轴传力于底架两端，确保架体受力均衡，运行稳定，传动同步、灵活、轻便、可靠并实现低噪音运行，架体在全负载情况下，操作运用自如，不会有阻滞现象，运行时嗓音不超过50分贝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8、摇手柄：摇手柄采用手轮式。自动挂档传动装置，停用后手柄自动停于垂直位置，且摇动任意列密集架产品所有部件表面均采用氧化剂，都不会带动其他各列手柄。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9、表面质量和表面处理：表面处理工艺流程经，除油-清洗-除锈-清洗-固化-清理-静电喷塑-高温热固等九工序处理，使产品光滑而耐磨，高贵典雅。采用宁波阿克苏诺贝尔环氧聚脂涂料进行静电喷涂，经高温塑化而成，表面均匀光滑，色泽一致、严密、平整、无划伤；光泽度达到85%以上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10制造公差：每标准节组装后，外部尺寸（长、宽、高）的极限偏差为±4mm；立柱与导轨平面垂直度不大于2mm，成批侧面板凹凸不超过5mm。侧板与中腰板的对缝间隙&lt;2mm.安装后，单根导轨直线度不大于1.0mm/m,两根导轨水平高度偏差不大于1.0mm/m,全长不大于2.0mm，导轨对接处高低差不大于0.3mm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11、产品延伸：产品具有对接互换性好，节型范围宽等优点，无论以后是列上加组或者直接加列都不会影响产品的使用。</w:t>
            </w:r>
          </w:p>
        </w:tc>
      </w:tr>
      <w:tr w:rsidR="00496A77" w:rsidRPr="004B2683" w:rsidTr="004B2683">
        <w:trPr>
          <w:trHeight w:val="25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防磁柜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大九抽：9个大抽：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320L：约放600盘磁带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规格1800*700*520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抽屉前板高100.宽546.深355mm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抽屉内空高170mm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钢材：采用一级冷轧钢板：①至少符合GB/T 3325-2017《金属家具通用技术条件》QB/T 3827-1999《轻工产品金属镀层和化学处理层的耐腐蚀试验方式 乙酸盐雾试验（ASS）法》标准；②金属表面耐腐蚀：乙酸盐雾连续喷雾≥600小时，耐腐蚀等级达到8级或以上；③金属喷漆（塑）涂层：硬度≥2H；附着力应不低于2级；冲击强度、耐腐蚀均符合标准要求；④金属件喷涂层：涂层应无漏喷、锈蚀和脱色、掉色现象；涂层应光滑均匀、色泽一致，应无流挂、疙瘩、皱皮、飞漆等缺陷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2、喷涂涂料：采用静电喷粉（塑粉）喷涂，符合GB 18581-2020标准，其中镉（Cd）含量≤2mg/kg、铬（Cr）含量≤2mg/kg、汞（Hg）含量≤2mg/kg、总铅(Pb）含量≤2mg/kg。</w:t>
            </w:r>
          </w:p>
          <w:p w:rsidR="00496A77" w:rsidRPr="004B2683" w:rsidRDefault="003F37B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3、焊接工艺：焊接表面波纹应均匀，焊接处无脱焊、虚焊、焊穿。涂（镀）层应无脱落、返锈和粘漆。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4、五金配件：优质五金配件。                                                                                                                                                                 5、 防磁柜：内部专业加装防磁构造设计，能有效的屏蔽磁场，阻隔热源，从而使音带、磁带、录影带、磁盘、硬盘等资料的存放与保管，高效便捷安全可靠。防磁柜最大的功能特点就是针对外部磁场过大，热源太强或有强烈震源等原因引起的资料消磁现象，具有防止外来磁场对柜内磁性产品磁化作用，周围空间磁场强度达到达6000GS以上时，柜内装具间磁场不大于6GS（高斯），完全符合磁性产品的保质要求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6、板材厚度：采用1.0mm厚优质冷轧钢板。</w:t>
            </w:r>
          </w:p>
        </w:tc>
      </w:tr>
      <w:tr w:rsidR="00496A77" w:rsidRPr="004B2683" w:rsidTr="004B2683">
        <w:trPr>
          <w:trHeight w:val="222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保密柜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1850*900*430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6A77" w:rsidRPr="004B2683" w:rsidRDefault="003F37B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A77" w:rsidRPr="004B2683" w:rsidRDefault="003F37B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1、全钢板结构，柜体尺寸（高宽深）1850 mm×900 mm×430mm。①材质：采用0.8㎜优质冷轧钢板，重量在100公斤以上；②结构：上、下分5层，保证搬运顺利存、取。③外观：通体五节，外观光滑平整，无划伤、开裂和明显变形，货物表面涂层应色泽一致，不允许有涂层脱落或露底。柜体表面经酸洗磷化，全封闭静电喷塑。颜色：灰皱纹。④底部：装四个双面轴承的超静音滚轮方便移动，另配高品质可调高低的调整脚，保证地板不平时产品的稳定性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2、密码级数要求8位：可设置达8位的超强密码，增加破解难度。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3、应具备断电存码的功能：在密码锁断电的情况下保留密码锁已设定的相关信息。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4、自动报警的功能：在错误输入密码三次后，应自动报警。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5、智能管理的功能：遗忘密码，可以有技术解决更码。</w:t>
            </w:r>
            <w:r w:rsidRPr="004B268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6、保密锁一般都会有备用钥匙，这是保密柜不同于保险柜的原因，密码锁除可用密码外还可以使用备用机械钥匙打开，管理者配用，有利于管理各级部门。</w:t>
            </w:r>
          </w:p>
        </w:tc>
      </w:tr>
    </w:tbl>
    <w:p w:rsidR="00496A77" w:rsidRDefault="00496A77">
      <w:pPr>
        <w:pStyle w:val="a3"/>
        <w:ind w:firstLine="0"/>
      </w:pPr>
    </w:p>
    <w:p w:rsidR="00496A77" w:rsidRDefault="003F37B4">
      <w:pPr>
        <w:numPr>
          <w:ilvl w:val="0"/>
          <w:numId w:val="6"/>
        </w:numPr>
        <w:ind w:firstLineChars="200" w:firstLine="643"/>
        <w:jc w:val="left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其他要求：</w:t>
      </w:r>
    </w:p>
    <w:p w:rsidR="00496A77" w:rsidRDefault="003F37B4">
      <w:pPr>
        <w:ind w:firstLineChars="200" w:firstLine="640"/>
        <w:jc w:val="left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F45D39" w:rsidRPr="00D829A2">
        <w:rPr>
          <w:rFonts w:ascii="仿宋" w:eastAsia="仿宋" w:hAnsi="仿宋" w:hint="eastAsia"/>
          <w:color w:val="000000" w:themeColor="text1"/>
          <w:sz w:val="32"/>
          <w:szCs w:val="32"/>
        </w:rPr>
        <w:t>中标供应商在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签订正式合同前，须提供所有货物质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量检测报告及板材、五金件等样品。</w:t>
      </w:r>
    </w:p>
    <w:p w:rsidR="00496A77" w:rsidRDefault="003F37B4">
      <w:pPr>
        <w:ind w:firstLineChars="200" w:firstLine="640"/>
        <w:jc w:val="left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2、供应商对提供货物实行三包，并按GB/T37652-2019《家具售后服务要求》提供家具售后服务。</w:t>
      </w:r>
    </w:p>
    <w:p w:rsidR="00496A77" w:rsidRDefault="003F37B4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采购人：榆林市国家安全局</w:t>
      </w:r>
    </w:p>
    <w:p w:rsidR="00496A77" w:rsidRDefault="00496A77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496A77" w:rsidRDefault="003F37B4">
      <w:pPr>
        <w:ind w:firstLineChars="1600" w:firstLine="512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时间：2023年8月日</w:t>
      </w:r>
    </w:p>
    <w:sectPr w:rsidR="00496A77" w:rsidSect="00496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951" w:rsidRDefault="00706951" w:rsidP="004B2683">
      <w:r>
        <w:separator/>
      </w:r>
    </w:p>
  </w:endnote>
  <w:endnote w:type="continuationSeparator" w:id="1">
    <w:p w:rsidR="00706951" w:rsidRDefault="00706951" w:rsidP="004B2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951" w:rsidRDefault="00706951" w:rsidP="004B2683">
      <w:r>
        <w:separator/>
      </w:r>
    </w:p>
  </w:footnote>
  <w:footnote w:type="continuationSeparator" w:id="1">
    <w:p w:rsidR="00706951" w:rsidRDefault="00706951" w:rsidP="004B2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B5A7BD"/>
    <w:multiLevelType w:val="singleLevel"/>
    <w:tmpl w:val="80B5A7BD"/>
    <w:lvl w:ilvl="0">
      <w:start w:val="1"/>
      <w:numFmt w:val="decimal"/>
      <w:suff w:val="nothing"/>
      <w:lvlText w:val="%1、"/>
      <w:lvlJc w:val="left"/>
    </w:lvl>
  </w:abstractNum>
  <w:abstractNum w:abstractNumId="1">
    <w:nsid w:val="C0656F85"/>
    <w:multiLevelType w:val="singleLevel"/>
    <w:tmpl w:val="F92E128E"/>
    <w:lvl w:ilvl="0">
      <w:start w:val="6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0BBF0EFD"/>
    <w:multiLevelType w:val="singleLevel"/>
    <w:tmpl w:val="0BBF0EFD"/>
    <w:lvl w:ilvl="0">
      <w:start w:val="1"/>
      <w:numFmt w:val="decimal"/>
      <w:suff w:val="nothing"/>
      <w:lvlText w:val="%1、"/>
      <w:lvlJc w:val="left"/>
    </w:lvl>
  </w:abstractNum>
  <w:abstractNum w:abstractNumId="3">
    <w:nsid w:val="1ED351D3"/>
    <w:multiLevelType w:val="singleLevel"/>
    <w:tmpl w:val="1ED351D3"/>
    <w:lvl w:ilvl="0">
      <w:start w:val="1"/>
      <w:numFmt w:val="decimal"/>
      <w:suff w:val="nothing"/>
      <w:lvlText w:val="%1、"/>
      <w:lvlJc w:val="left"/>
    </w:lvl>
  </w:abstractNum>
  <w:abstractNum w:abstractNumId="4">
    <w:nsid w:val="437A33D4"/>
    <w:multiLevelType w:val="singleLevel"/>
    <w:tmpl w:val="437A33D4"/>
    <w:lvl w:ilvl="0">
      <w:start w:val="1"/>
      <w:numFmt w:val="decimal"/>
      <w:suff w:val="nothing"/>
      <w:lvlText w:val="%1、"/>
      <w:lvlJc w:val="left"/>
    </w:lvl>
  </w:abstractNum>
  <w:abstractNum w:abstractNumId="5">
    <w:nsid w:val="558A541D"/>
    <w:multiLevelType w:val="singleLevel"/>
    <w:tmpl w:val="558A541D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Q5ZDcyY2IwZjg5Zjc3ZWM1YzJhNGY2ZjQ3ZDY3Y2YifQ=="/>
  </w:docVars>
  <w:rsids>
    <w:rsidRoot w:val="004D1BFD"/>
    <w:rsid w:val="0001004A"/>
    <w:rsid w:val="00036B66"/>
    <w:rsid w:val="000370E4"/>
    <w:rsid w:val="0004159F"/>
    <w:rsid w:val="00044EF3"/>
    <w:rsid w:val="000567D7"/>
    <w:rsid w:val="0009405F"/>
    <w:rsid w:val="000C694A"/>
    <w:rsid w:val="000D5DF8"/>
    <w:rsid w:val="001A02AB"/>
    <w:rsid w:val="001A192C"/>
    <w:rsid w:val="001A5CBC"/>
    <w:rsid w:val="001E5B12"/>
    <w:rsid w:val="00233183"/>
    <w:rsid w:val="002610E5"/>
    <w:rsid w:val="00265935"/>
    <w:rsid w:val="002663E8"/>
    <w:rsid w:val="00267567"/>
    <w:rsid w:val="0027578A"/>
    <w:rsid w:val="00295848"/>
    <w:rsid w:val="00295C75"/>
    <w:rsid w:val="00304299"/>
    <w:rsid w:val="003306CE"/>
    <w:rsid w:val="00331D33"/>
    <w:rsid w:val="0035619E"/>
    <w:rsid w:val="00360FD1"/>
    <w:rsid w:val="00374F4A"/>
    <w:rsid w:val="003D3513"/>
    <w:rsid w:val="003F37B4"/>
    <w:rsid w:val="00431CE5"/>
    <w:rsid w:val="00431DFD"/>
    <w:rsid w:val="0044676F"/>
    <w:rsid w:val="00492E7F"/>
    <w:rsid w:val="00496A77"/>
    <w:rsid w:val="004B2683"/>
    <w:rsid w:val="004D1BFD"/>
    <w:rsid w:val="004E5BA7"/>
    <w:rsid w:val="00552828"/>
    <w:rsid w:val="00590BC5"/>
    <w:rsid w:val="00612721"/>
    <w:rsid w:val="00625D16"/>
    <w:rsid w:val="00650E6B"/>
    <w:rsid w:val="00672874"/>
    <w:rsid w:val="0067639D"/>
    <w:rsid w:val="00694AB5"/>
    <w:rsid w:val="00706951"/>
    <w:rsid w:val="00743DB6"/>
    <w:rsid w:val="0075413D"/>
    <w:rsid w:val="007659D7"/>
    <w:rsid w:val="00787D3A"/>
    <w:rsid w:val="007A5721"/>
    <w:rsid w:val="007A72BF"/>
    <w:rsid w:val="007C2FBE"/>
    <w:rsid w:val="007E32CC"/>
    <w:rsid w:val="007E4C30"/>
    <w:rsid w:val="007F46E7"/>
    <w:rsid w:val="007F5591"/>
    <w:rsid w:val="007F57A3"/>
    <w:rsid w:val="007F788C"/>
    <w:rsid w:val="00800CEE"/>
    <w:rsid w:val="00810106"/>
    <w:rsid w:val="00812812"/>
    <w:rsid w:val="00821D33"/>
    <w:rsid w:val="0082644F"/>
    <w:rsid w:val="00852138"/>
    <w:rsid w:val="00874C1D"/>
    <w:rsid w:val="008758A8"/>
    <w:rsid w:val="0088479A"/>
    <w:rsid w:val="008B0663"/>
    <w:rsid w:val="008D2068"/>
    <w:rsid w:val="008D5F7A"/>
    <w:rsid w:val="008F031E"/>
    <w:rsid w:val="00904672"/>
    <w:rsid w:val="0091456F"/>
    <w:rsid w:val="00914679"/>
    <w:rsid w:val="00915CEA"/>
    <w:rsid w:val="009201EB"/>
    <w:rsid w:val="0092299F"/>
    <w:rsid w:val="00922E3A"/>
    <w:rsid w:val="009324CD"/>
    <w:rsid w:val="00950B6F"/>
    <w:rsid w:val="009622AE"/>
    <w:rsid w:val="00970978"/>
    <w:rsid w:val="009A0482"/>
    <w:rsid w:val="009F0A74"/>
    <w:rsid w:val="00A05102"/>
    <w:rsid w:val="00A34FB3"/>
    <w:rsid w:val="00A540B4"/>
    <w:rsid w:val="00A912A5"/>
    <w:rsid w:val="00AB2885"/>
    <w:rsid w:val="00AB2FAE"/>
    <w:rsid w:val="00AB456A"/>
    <w:rsid w:val="00AD0AE1"/>
    <w:rsid w:val="00AD6FC1"/>
    <w:rsid w:val="00AF6B7C"/>
    <w:rsid w:val="00B17A40"/>
    <w:rsid w:val="00B72D69"/>
    <w:rsid w:val="00BA616A"/>
    <w:rsid w:val="00BB7F7B"/>
    <w:rsid w:val="00BC0E40"/>
    <w:rsid w:val="00BD6909"/>
    <w:rsid w:val="00C1433E"/>
    <w:rsid w:val="00C17812"/>
    <w:rsid w:val="00C3524B"/>
    <w:rsid w:val="00C364D1"/>
    <w:rsid w:val="00C54F94"/>
    <w:rsid w:val="00C86BAE"/>
    <w:rsid w:val="00CF2C75"/>
    <w:rsid w:val="00D07F20"/>
    <w:rsid w:val="00D34861"/>
    <w:rsid w:val="00D458D0"/>
    <w:rsid w:val="00D631EE"/>
    <w:rsid w:val="00D829A2"/>
    <w:rsid w:val="00DA4B92"/>
    <w:rsid w:val="00DC381B"/>
    <w:rsid w:val="00DD3FB6"/>
    <w:rsid w:val="00DD6E6B"/>
    <w:rsid w:val="00DD6EA7"/>
    <w:rsid w:val="00E2339E"/>
    <w:rsid w:val="00E65A01"/>
    <w:rsid w:val="00E65B60"/>
    <w:rsid w:val="00E667AF"/>
    <w:rsid w:val="00E9705A"/>
    <w:rsid w:val="00EA2599"/>
    <w:rsid w:val="00EA7B44"/>
    <w:rsid w:val="00ED04EA"/>
    <w:rsid w:val="00F06076"/>
    <w:rsid w:val="00F3263B"/>
    <w:rsid w:val="00F45D39"/>
    <w:rsid w:val="00F50127"/>
    <w:rsid w:val="00F55781"/>
    <w:rsid w:val="00F629C8"/>
    <w:rsid w:val="00F81D1B"/>
    <w:rsid w:val="00F844F6"/>
    <w:rsid w:val="00FA01C1"/>
    <w:rsid w:val="00FC6A41"/>
    <w:rsid w:val="00FC74E8"/>
    <w:rsid w:val="013E0DEB"/>
    <w:rsid w:val="017E5B8F"/>
    <w:rsid w:val="047E0DF8"/>
    <w:rsid w:val="11BF74DE"/>
    <w:rsid w:val="13370BBE"/>
    <w:rsid w:val="17D8424D"/>
    <w:rsid w:val="185E7722"/>
    <w:rsid w:val="1A95479C"/>
    <w:rsid w:val="22B303E5"/>
    <w:rsid w:val="242908AD"/>
    <w:rsid w:val="26E04AC8"/>
    <w:rsid w:val="3205117D"/>
    <w:rsid w:val="373F768E"/>
    <w:rsid w:val="37AB5678"/>
    <w:rsid w:val="38E97095"/>
    <w:rsid w:val="3A144205"/>
    <w:rsid w:val="3CA24510"/>
    <w:rsid w:val="3EE22E72"/>
    <w:rsid w:val="44070EE2"/>
    <w:rsid w:val="497B664E"/>
    <w:rsid w:val="4F0A1774"/>
    <w:rsid w:val="51984A67"/>
    <w:rsid w:val="52095776"/>
    <w:rsid w:val="562D5A32"/>
    <w:rsid w:val="5CDF7602"/>
    <w:rsid w:val="5E7423B8"/>
    <w:rsid w:val="680148DE"/>
    <w:rsid w:val="6B211C8C"/>
    <w:rsid w:val="6C97087F"/>
    <w:rsid w:val="6DA55CA5"/>
    <w:rsid w:val="6F394D4F"/>
    <w:rsid w:val="7E08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A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unhideWhenUsed/>
    <w:qFormat/>
    <w:rsid w:val="00496A77"/>
    <w:pPr>
      <w:ind w:firstLine="420"/>
    </w:pPr>
  </w:style>
  <w:style w:type="paragraph" w:styleId="a4">
    <w:name w:val="footer"/>
    <w:basedOn w:val="a"/>
    <w:link w:val="Char"/>
    <w:qFormat/>
    <w:rsid w:val="00496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496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96A77"/>
    <w:rPr>
      <w:sz w:val="24"/>
    </w:rPr>
  </w:style>
  <w:style w:type="character" w:customStyle="1" w:styleId="Char0">
    <w:name w:val="页眉 Char"/>
    <w:basedOn w:val="a0"/>
    <w:link w:val="a5"/>
    <w:qFormat/>
    <w:rsid w:val="00496A77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496A77"/>
    <w:rPr>
      <w:kern w:val="2"/>
      <w:sz w:val="18"/>
      <w:szCs w:val="18"/>
    </w:rPr>
  </w:style>
  <w:style w:type="character" w:customStyle="1" w:styleId="font21">
    <w:name w:val="font21"/>
    <w:basedOn w:val="a0"/>
    <w:rsid w:val="00496A77"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2727</Words>
  <Characters>15550</Characters>
  <Application>Microsoft Office Word</Application>
  <DocSecurity>0</DocSecurity>
  <Lines>129</Lines>
  <Paragraphs>36</Paragraphs>
  <ScaleCrop>false</ScaleCrop>
  <Company>China</Company>
  <LinksUpToDate>false</LinksUpToDate>
  <CharactersWithSpaces>18241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rkx</dc:creator>
  <cp:lastModifiedBy>lenovo</cp:lastModifiedBy>
  <cp:revision>81</cp:revision>
  <cp:lastPrinted>2020-07-21T01:19:00Z</cp:lastPrinted>
  <dcterms:created xsi:type="dcterms:W3CDTF">2019-03-06T00:55:00Z</dcterms:created>
  <dcterms:modified xsi:type="dcterms:W3CDTF">2023-08-07T02:12:00Z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BB810547BA1A4EACB9B28680858C4CC6</vt:lpwstr>
  </property>
</Properties>
</file>