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numPr>
          <w:ilvl w:val="0"/>
          <w:numId w:val="1"/>
        </w:numPr>
        <w:spacing w:line="500" w:lineRule="exact"/>
        <w:ind w:firstLine="569"/>
        <w:rPr>
          <w:rFonts w:hint="eastAsia" w:ascii="仿宋" w:hAnsi="仿宋" w:eastAsia="仿宋" w:cs="Times New Roman"/>
          <w:b/>
          <w:bCs/>
        </w:rPr>
      </w:pPr>
      <w:r>
        <w:rPr>
          <w:rFonts w:hint="eastAsia" w:ascii="仿宋" w:hAnsi="仿宋" w:eastAsia="仿宋" w:cs="Times New Roman"/>
          <w:b/>
          <w:bCs/>
        </w:rPr>
        <w:t>采购需求：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40" w:firstLineChars="50"/>
        <w:textAlignment w:val="auto"/>
        <w:outlineLvl w:val="9"/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</w:rPr>
        <w:t>1、服务地点：榆阳区翠华路3号（榆林市开放大学）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40" w:firstLineChars="50"/>
        <w:textAlignment w:val="auto"/>
        <w:outlineLvl w:val="9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</w:rPr>
        <w:t>2、服务面积：建筑面积17645平方米，含主教学楼3889平方米、社区教育教学楼4600平方米、1#办公楼1488平方米、2#办公楼1550平方米 、3#办公楼2012平方米、4#办公楼2100平方米、教学楼1740平方米、餐厅140平方米、室外公厕90平方米、门房36平方米；室外面积5400平方米。</w:t>
      </w:r>
    </w:p>
    <w:p>
      <w:pPr>
        <w:pStyle w:val="5"/>
        <w:numPr>
          <w:ilvl w:val="0"/>
          <w:numId w:val="0"/>
        </w:numPr>
        <w:spacing w:line="500" w:lineRule="exact"/>
        <w:ind w:firstLine="3092" w:firstLineChars="1100"/>
        <w:rPr>
          <w:rFonts w:hint="eastAsia" w:ascii="仿宋" w:hAnsi="仿宋" w:eastAsia="仿宋" w:cs="Times New Roman"/>
          <w:b/>
          <w:bCs/>
        </w:rPr>
      </w:pPr>
      <w:r>
        <w:rPr>
          <w:rFonts w:hint="eastAsia" w:ascii="仿宋" w:hAnsi="仿宋" w:eastAsia="仿宋" w:cs="Times New Roman"/>
          <w:b/>
          <w:bCs/>
        </w:rPr>
        <w:t xml:space="preserve">人员配置表（总计 </w:t>
      </w:r>
      <w:r>
        <w:rPr>
          <w:rFonts w:hint="eastAsia" w:ascii="仿宋" w:hAnsi="仿宋" w:eastAsia="仿宋" w:cs="Times New Roman"/>
          <w:b/>
          <w:bCs/>
          <w:lang w:val="en-US" w:eastAsia="zh-CN"/>
        </w:rPr>
        <w:t>40</w:t>
      </w:r>
      <w:r>
        <w:rPr>
          <w:rFonts w:hint="eastAsia" w:ascii="仿宋" w:hAnsi="仿宋" w:eastAsia="仿宋" w:cs="Times New Roman"/>
          <w:b/>
          <w:bCs/>
        </w:rPr>
        <w:t>人）</w:t>
      </w:r>
    </w:p>
    <w:tbl>
      <w:tblPr>
        <w:tblStyle w:val="3"/>
        <w:tblW w:w="9633" w:type="dxa"/>
        <w:tblInd w:w="-552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58"/>
        <w:gridCol w:w="1554"/>
        <w:gridCol w:w="4258"/>
        <w:gridCol w:w="1245"/>
        <w:gridCol w:w="1718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4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581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人员配备及工作范畴</w:t>
            </w:r>
          </w:p>
        </w:tc>
        <w:tc>
          <w:tcPr>
            <w:tcW w:w="12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人数</w:t>
            </w:r>
          </w:p>
        </w:tc>
        <w:tc>
          <w:tcPr>
            <w:tcW w:w="17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47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物业经理</w:t>
            </w:r>
          </w:p>
        </w:tc>
        <w:tc>
          <w:tcPr>
            <w:tcW w:w="42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专科及以上学历，年龄不超过4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周岁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，有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从事物业经理工作的经验。</w:t>
            </w:r>
          </w:p>
        </w:tc>
        <w:tc>
          <w:tcPr>
            <w:tcW w:w="12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bidi w:val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持有物业相关管理证书且专科及以上学历证、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性别不限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7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554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保洁</w:t>
            </w:r>
          </w:p>
        </w:tc>
        <w:tc>
          <w:tcPr>
            <w:tcW w:w="42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合计</w:t>
            </w:r>
          </w:p>
        </w:tc>
        <w:tc>
          <w:tcPr>
            <w:tcW w:w="12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17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bidi w:val="0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1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1554" w:type="dxa"/>
            <w:vMerge w:val="continue"/>
            <w:tcBorders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42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室外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卫生间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及其卫生间周边环境卫生保洁巩固走</w:t>
            </w:r>
          </w:p>
        </w:tc>
        <w:tc>
          <w:tcPr>
            <w:tcW w:w="12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18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保洁人员年龄不超过55周岁，性别不限（保洁人员上岗后提供健康证）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2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1554" w:type="dxa"/>
            <w:vMerge w:val="continue"/>
            <w:tcBorders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42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1教学楼（含大厅、会议室、2个报告厅、4个卫生间、办公室、开放教育教室）保洁工作</w:t>
            </w:r>
          </w:p>
        </w:tc>
        <w:tc>
          <w:tcPr>
            <w:tcW w:w="12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71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61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1554" w:type="dxa"/>
            <w:vMerge w:val="continue"/>
            <w:tcBorders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42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2号教学楼（含多功能厅报告厅、图书室、阅览室，社区教育各教室、地下一层、3个卫生、间楼顶）保洁工作</w:t>
            </w:r>
          </w:p>
        </w:tc>
        <w:tc>
          <w:tcPr>
            <w:tcW w:w="12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71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1554" w:type="dxa"/>
            <w:vMerge w:val="continue"/>
            <w:tcBorders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42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风雨操场（学校体育活动中心）、室外篮球场保洁工作</w:t>
            </w:r>
          </w:p>
        </w:tc>
        <w:tc>
          <w:tcPr>
            <w:tcW w:w="12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1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1554" w:type="dxa"/>
            <w:vMerge w:val="continue"/>
            <w:tcBorders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42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校园主次干道清扫工作</w:t>
            </w:r>
          </w:p>
        </w:tc>
        <w:tc>
          <w:tcPr>
            <w:tcW w:w="12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71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8</w:t>
            </w:r>
          </w:p>
        </w:tc>
        <w:tc>
          <w:tcPr>
            <w:tcW w:w="1554" w:type="dxa"/>
            <w:vMerge w:val="continue"/>
            <w:tcBorders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42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清扫校园所有绿化带枯枝烂叶工作</w:t>
            </w:r>
          </w:p>
        </w:tc>
        <w:tc>
          <w:tcPr>
            <w:tcW w:w="12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71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1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9</w:t>
            </w:r>
          </w:p>
        </w:tc>
        <w:tc>
          <w:tcPr>
            <w:tcW w:w="1554" w:type="dxa"/>
            <w:vMerge w:val="continue"/>
            <w:tcBorders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42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1号办公楼（二层）含楼内及楼前院落保洁工作</w:t>
            </w:r>
          </w:p>
        </w:tc>
        <w:tc>
          <w:tcPr>
            <w:tcW w:w="12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71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4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554" w:type="dxa"/>
            <w:vMerge w:val="continue"/>
            <w:tcBorders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42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2号办公楼（二层）含楼内及楼前院落、水房及其周边保洁工作</w:t>
            </w:r>
          </w:p>
        </w:tc>
        <w:tc>
          <w:tcPr>
            <w:tcW w:w="12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71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4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554" w:type="dxa"/>
            <w:vMerge w:val="continue"/>
            <w:tcBorders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42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3号办公楼（二层）含楼内卫生间及楼前院落保洁工作</w:t>
            </w:r>
          </w:p>
        </w:tc>
        <w:tc>
          <w:tcPr>
            <w:tcW w:w="12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71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4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554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42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 xml:space="preserve">4号综合楼（二层）含楼内及楼前院落保洁工作 </w:t>
            </w:r>
          </w:p>
        </w:tc>
        <w:tc>
          <w:tcPr>
            <w:tcW w:w="12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71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5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电梯安全管理和作业人员</w:t>
            </w:r>
          </w:p>
        </w:tc>
        <w:tc>
          <w:tcPr>
            <w:tcW w:w="42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校园社区教育教学楼电梯</w:t>
            </w:r>
          </w:p>
        </w:tc>
        <w:tc>
          <w:tcPr>
            <w:tcW w:w="12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男士并持有市场监督管理局颁发的安全管理和作业人员证、年龄不超过50周岁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8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5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园林绿化工</w:t>
            </w:r>
          </w:p>
        </w:tc>
        <w:tc>
          <w:tcPr>
            <w:tcW w:w="42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全校树木花草锄草、浇水、施肥、修剪等</w:t>
            </w:r>
          </w:p>
        </w:tc>
        <w:tc>
          <w:tcPr>
            <w:tcW w:w="12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7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持有园林绿化证，具有一定园林工作能力，并具有相关经验、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性别不限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4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5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司炉工</w:t>
            </w:r>
          </w:p>
        </w:tc>
        <w:tc>
          <w:tcPr>
            <w:tcW w:w="42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负责供暖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锅炉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热水锅炉</w:t>
            </w:r>
          </w:p>
        </w:tc>
        <w:tc>
          <w:tcPr>
            <w:tcW w:w="12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男士并持有锅炉司炉证年龄不超过50周岁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4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5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电工</w:t>
            </w:r>
          </w:p>
        </w:tc>
        <w:tc>
          <w:tcPr>
            <w:tcW w:w="42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负责全校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电路检修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维护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照明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，年龄不超过50周岁</w:t>
            </w:r>
          </w:p>
        </w:tc>
        <w:tc>
          <w:tcPr>
            <w:tcW w:w="12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男士、持有电工证，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年龄不超过5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周岁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4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15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水暖工</w:t>
            </w:r>
          </w:p>
        </w:tc>
        <w:tc>
          <w:tcPr>
            <w:tcW w:w="42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全校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上下水管道系统、暖气管道维修、锅炉简单维护</w:t>
            </w:r>
          </w:p>
        </w:tc>
        <w:tc>
          <w:tcPr>
            <w:tcW w:w="12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7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男士、持有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水暖工证书，具有一定管道焊接技术、年龄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不超过50周岁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4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15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门卫</w:t>
            </w:r>
          </w:p>
        </w:tc>
        <w:tc>
          <w:tcPr>
            <w:tcW w:w="42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1人学校正门门卫值守、1人校园巡逻8小时轮班值守，三班轮流。</w:t>
            </w:r>
          </w:p>
        </w:tc>
        <w:tc>
          <w:tcPr>
            <w:tcW w:w="12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7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持有保安证，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年龄不超过5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周岁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2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15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食堂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从业人员</w:t>
            </w:r>
          </w:p>
        </w:tc>
        <w:tc>
          <w:tcPr>
            <w:tcW w:w="42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厨师2人、服务员2人</w:t>
            </w:r>
          </w:p>
        </w:tc>
        <w:tc>
          <w:tcPr>
            <w:tcW w:w="12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7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厨师2人提供中式烹师执业资格证、服务员2人（厨师和服务员上岗后需提供健康证）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2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5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校医</w:t>
            </w:r>
          </w:p>
        </w:tc>
        <w:tc>
          <w:tcPr>
            <w:tcW w:w="42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校园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师生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医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护及传染病防控</w:t>
            </w:r>
          </w:p>
        </w:tc>
        <w:tc>
          <w:tcPr>
            <w:tcW w:w="12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具有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执业医师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资格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证书、性别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不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限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2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21</w:t>
            </w:r>
          </w:p>
        </w:tc>
        <w:tc>
          <w:tcPr>
            <w:tcW w:w="15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消防设施操作 员</w:t>
            </w:r>
          </w:p>
        </w:tc>
        <w:tc>
          <w:tcPr>
            <w:tcW w:w="42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校园消防系统维护值守</w:t>
            </w:r>
          </w:p>
        </w:tc>
        <w:tc>
          <w:tcPr>
            <w:tcW w:w="12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持有消防设施操作员初级证书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</w:rPr>
        <w:t>3、其它要求：工具劳保用品包括：清扫工具、保洁用具、保安执勤用品，保安人员制服、其他人员统一着装。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outlineLvl w:val="9"/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</w:rPr>
        <w:t>保洁、绿化服务要求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</w:rPr>
        <w:t xml:space="preserve">   （一）室外保洁、绿化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outlineLvl w:val="9"/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</w:rPr>
        <w:t>1、每天上班前完成1次清扫并坚持全天循环保洁，确保室外无烟头、纸屑和石子等杂物，及时处理乱堆乱放物品。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outlineLvl w:val="9"/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</w:rPr>
        <w:t>2、保持停车场地干净整洁、无积水。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outlineLvl w:val="9"/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</w:rPr>
        <w:t>3、每天清理室外公共告示栏、标识等，及时处理过期及破损的宣传品。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outlineLvl w:val="9"/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</w:rPr>
        <w:t>4、办公公共区域及附属设施花卉绿植经常浇灌、施肥、修剪、喷洒农药、清除杂草。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outlineLvl w:val="9"/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</w:rPr>
        <w:t>5、每天清理绿化带内杂物，做到绿化带内无杂物、烟头等。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</w:rPr>
        <w:t xml:space="preserve">   （二）办公公共区域保洁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outlineLvl w:val="9"/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</w:rPr>
        <w:t>1、每天上班前一次，并坚持循环保洁，确保无烟头、无纸屑、无痰迹、无污迹。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outlineLvl w:val="9"/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</w:rPr>
        <w:t>2、公共区域、墙面、天台、扶手清洁光亮，无灰尘，各种装饰件、玻璃、灯具保持光亮清洁。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outlineLvl w:val="9"/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</w:rPr>
        <w:t>3、所有楼道每天清扫、湿拖2次，擦拭楼梯扶手，无污迹、无痰迹、无积灰。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outlineLvl w:val="9"/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</w:rPr>
        <w:t>4、擦拭消防箱、灭火器，保持箱内外干净无积灰。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outlineLvl w:val="9"/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</w:rPr>
        <w:t>5、保洁过程中做好友情提示，如地面湿滑放置好注意防滑的提示牌。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</w:rPr>
        <w:t xml:space="preserve">   （三）卫生间保洁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outlineLvl w:val="9"/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</w:rPr>
        <w:t>1、卫生间每天三次，保洁时摆放醒目标识。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outlineLvl w:val="9"/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</w:rPr>
        <w:t>2、确保地面无烟头、纸屑、污渍、积水，墙面无灰尘、蜘蛛网，墙壁干净，便器洁净无黄渍。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outlineLvl w:val="9"/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</w:rPr>
        <w:t>门房保卫服务要求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outlineLvl w:val="9"/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</w:rPr>
        <w:t>1、负责学校的安全保卫和秩序维护。熟悉办公区域环境，了解周边情况，做好巡逻检查工作。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outlineLvl w:val="9"/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</w:rPr>
        <w:t>2、负责校内停车场车辆管理工作，确保职工自驾车辆、自行车、电动车及外来车辆在指定区域有序停放。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outlineLvl w:val="9"/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</w:rPr>
        <w:t>3、负责来访人员的出入管理，凡来访人员，须填写来访登记单方可放行。负责视频监控设备的日常监控监管，不得擅自泄漏视频信息。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outlineLvl w:val="9"/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</w:rPr>
        <w:t>4、负责消防设备设施的日常使用，定期检查和维护消防设备，能熟练使用灭火器、消火栓等设备，具有火灾发生时的应急反应和处置能力。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outlineLvl w:val="9"/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</w:rPr>
        <w:t>5、按时交接班，认真填写交接班记录。值夜班人员要保持清醒，值班时无关人员不能进校，及时关闭大门。对于办公楼内加班人员，做到大门随到随开。每日19 点以后，须每2小时对校园规定区域进行巡查，对学校的水、电、门灯等巡查并做好记录。做好其它临时交办的工作任务。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outlineLvl w:val="9"/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</w:rPr>
        <w:t>食堂从业人员要求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outlineLvl w:val="9"/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</w:rPr>
        <w:t>严格执行中省市校食堂规定的各项制度，在个人分工的职责范围内严格把住卫生关。搞好食堂卫生。经常保持食堂、厨房清洁，不供应变质食物，食堂每天每顿饭后打扫，一周一次大扫除，并做好个人卫生。严格执行食品安全制度，要有健康证，工作时穿工作衣，戴工作帽，上厕所时脱掉工作服，搞好个人卫生，严格餐具消毒，随时接受主管部门的检查。</w:t>
      </w:r>
      <w:r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</w:rPr>
        <w:br w:type="textWrapping"/>
      </w:r>
      <w:r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</w:rPr>
        <w:t xml:space="preserve">   2、提高警惕，加强防火、防盗、防毒工作，加强对食物的鉴别，严防中毒事故的发生，出现事故将追究相关人员的责任。</w:t>
      </w:r>
      <w:r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</w:rPr>
        <w:br w:type="textWrapping"/>
      </w:r>
      <w:r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</w:rPr>
        <w:t xml:space="preserve">    3、食堂周围环境要保持卫生、安全，与外界隔离良好，无闲杂人员进出食堂。</w:t>
      </w:r>
      <w:r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</w:rPr>
        <w:br w:type="textWrapping"/>
      </w:r>
      <w:r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</w:rPr>
        <w:t xml:space="preserve">   4、食堂内部环境整洁、规范，无老鼠、无苍蝇、无蟑螂及其他有害昆虫，室内无油垢，地面无污物，无蜘蛛网，做到窗明几净。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outlineLvl w:val="9"/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</w:rPr>
        <w:t>5、工作人员衣帽整洁，勤洗勤换，做到持证健康上岗，加工食品时要戴口罩，使用专门工具。</w:t>
      </w:r>
      <w:r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</w:rPr>
        <w:br w:type="textWrapping"/>
      </w:r>
      <w:r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</w:rPr>
        <w:t xml:space="preserve">   6、工作人员要树立文明服务意识，对师生态度要热情、周到、友好，不急、不躁、不烦，不与师生发生任何争吵。</w:t>
      </w:r>
      <w:r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</w:rPr>
        <w:br w:type="textWrapping"/>
      </w:r>
      <w:r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</w:rPr>
        <w:t xml:space="preserve">   7、餐厅卫生要保持清洁，随时清扫，及时开门关门，桌椅摆放整齐，不得随意搬动，保证使用完好。</w:t>
      </w:r>
      <w:r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</w:rPr>
        <w:br w:type="textWrapping"/>
      </w:r>
      <w:r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</w:rPr>
        <w:t xml:space="preserve">    8、保管好食堂财物用具，及时关闭食堂门窗、电灯、电扇，节约用水用电，做好防火工作。</w:t>
      </w:r>
      <w:r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</w:rPr>
        <w:br w:type="textWrapping"/>
      </w:r>
      <w:r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</w:rPr>
        <w:t xml:space="preserve">    9、每天下班前把食堂打扫干净，整理好一切物品方可离岗位。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outlineLvl w:val="9"/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</w:rPr>
        <w:t>公共设施、设备维修维护要求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</w:rPr>
        <w:t xml:space="preserve">   （一）建筑维修管理要求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outlineLvl w:val="9"/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</w:rPr>
        <w:t>1、每天检查道路、停车场，要求无积水、无漏水，无缺损。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</w:rPr>
        <w:t xml:space="preserve">    2、每天检查楼梯墙面，要求整洁无缺，扶手完好，楼梯灯正常使用。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outlineLvl w:val="9"/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</w:rPr>
        <w:t>3、每周检查明暗沟，即坏即修，要求畅通，无积水、无塌陷、无鼠洞。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</w:rPr>
        <w:t xml:space="preserve">    4、每周检查外墙，即坏即修，要求无脱落、无鼓、无渗水。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</w:rPr>
        <w:t xml:space="preserve">    5、公共场所随时检查，即坏即修，要求整洁、安全，无乱堆乱放。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outlineLvl w:val="9"/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</w:rPr>
        <w:t>6、公共照明即坏即修，要求灯泡正常，灯罩完好。每天巡视，确保公共照明按规定时间定时开关。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outlineLvl w:val="9"/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</w:rPr>
        <w:t>7、对设备故障及重大事件有完善的应急方案和现场处理措施、处理记录。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</w:rPr>
        <w:t xml:space="preserve">   （二）供水设施管理要求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</w:rPr>
        <w:t xml:space="preserve">    1、供水设备严格按国家规范管理，符合国家标准，运行状况良好，有可行的应急方案，确保供水系统的正常运行；每天对办公区供水设施进行检查，发现故障及时处理。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outlineLvl w:val="9"/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</w:rPr>
        <w:t>2、确保阀门开闭灵活，系统密封良好，运转无异常声响，连续不间断供水，发现问题及时维修，有检查、维修保养记录。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</w:rPr>
        <w:t xml:space="preserve">   （三）供电和供暖设备管理要求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</w:rPr>
        <w:t xml:space="preserve">    1、每天巡视不得少于两次，并做好值班记录。巡视内容包括：变压器、各种仪表、接头、接地线、各种标识牌等的检查。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</w:rPr>
        <w:t xml:space="preserve">    2、每天保洁一次，做到地面、设备表面无灰尘，墙面干净，室内照明、供电、供暖设备门窗正常完好。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outlineLvl w:val="9"/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</w:rPr>
        <w:t>3、按规定做好停、送电、暖及双回路线路切换工作，保障单位的正常使用。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</w:rPr>
        <w:t xml:space="preserve">   （四）空调的检查、报修、维护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outlineLvl w:val="9"/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</w:rPr>
        <w:t>每天做好空调设备的检查，保证运行平稳，按需运行，定期进行检查维护。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outlineLvl w:val="9"/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</w:rPr>
        <w:t>临时交办的工作要求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outlineLvl w:val="9"/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</w:rPr>
        <w:t>对于学校临时交办的其他事情，必须积极配合，按照学校要求完成，不得推诿扯皮。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88" w:leftChars="67" w:firstLine="420" w:firstLineChars="150"/>
        <w:textAlignment w:val="auto"/>
        <w:outlineLvl w:val="9"/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</w:rPr>
        <w:t>物业管理服务内容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88" w:leftChars="67" w:firstLine="420" w:firstLineChars="150"/>
        <w:textAlignment w:val="auto"/>
        <w:outlineLvl w:val="9"/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</w:rPr>
        <w:t>1、物业管理区域内物业共用部分、共用设施等管理措施及维修维护；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88" w:leftChars="67" w:firstLine="420" w:firstLineChars="150"/>
        <w:textAlignment w:val="auto"/>
        <w:outlineLvl w:val="9"/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</w:rPr>
        <w:t>2、物业管理区域内公共秩序（日常安全巡查服务）的维护措施；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88" w:leftChars="67" w:firstLine="420" w:firstLineChars="150"/>
        <w:textAlignment w:val="auto"/>
        <w:outlineLvl w:val="9"/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</w:rPr>
        <w:t>3、物业管理区域内的绿化维护和管理措施；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88" w:leftChars="67" w:firstLine="420" w:firstLineChars="150"/>
        <w:textAlignment w:val="auto"/>
        <w:outlineLvl w:val="9"/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</w:rPr>
        <w:t>4、物业管理区域内车辆（机动车和非机动车）行驶、停放及场所管理措施；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88" w:leftChars="67" w:firstLine="420" w:firstLineChars="150"/>
        <w:textAlignment w:val="auto"/>
        <w:outlineLvl w:val="9"/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</w:rPr>
        <w:t>5、供水、供电、供气等专业单位在物业管理区域内对相关管线、设施维修养护措施进行必要的协调和管理。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88" w:leftChars="67" w:firstLine="420" w:firstLineChars="150"/>
        <w:textAlignment w:val="auto"/>
        <w:outlineLvl w:val="9"/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</w:rPr>
        <w:t>6、物业管理区域内的日常安全巡查服务措施；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88" w:leftChars="67" w:firstLine="420" w:firstLineChars="150"/>
        <w:textAlignment w:val="auto"/>
        <w:outlineLvl w:val="9"/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</w:rPr>
        <w:t>7、物业档案资料的保管及有前物业服务费用的帐务管理；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88" w:leftChars="67" w:firstLine="420" w:firstLineChars="150"/>
        <w:textAlignment w:val="auto"/>
        <w:outlineLvl w:val="9"/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</w:rPr>
        <w:t>8、物业服务全年服务安排计划表；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88" w:leftChars="67" w:firstLine="420" w:firstLineChars="150"/>
        <w:textAlignment w:val="auto"/>
        <w:outlineLvl w:val="9"/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</w:rPr>
        <w:t>9、物业服务宗旨；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240" w:lineRule="auto"/>
        <w:ind w:firstLine="560" w:firstLineChars="200"/>
        <w:textAlignment w:val="auto"/>
        <w:outlineLvl w:val="9"/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</w:rPr>
        <w:t>10、物业服务奋斗目标及其他需证明的文件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outlineLvl w:val="9"/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</w:rPr>
        <w:t>11、业绩要求至少提供物业服务业绩1份，并附有服务单位出具的验收合格证明。</w:t>
      </w:r>
    </w:p>
    <w:p>
      <w:pPr>
        <w:spacing w:line="240" w:lineRule="auto"/>
        <w:rPr>
          <w:rFonts w:hint="eastAsia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5E63258"/>
    <w:multiLevelType w:val="singleLevel"/>
    <w:tmpl w:val="E5E6325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78281811"/>
    <w:multiLevelType w:val="singleLevel"/>
    <w:tmpl w:val="7828181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FiYzAwYmRhMThhMjc3MjE4OTY4NmU5MTcwYjkwNTgifQ=="/>
  </w:docVars>
  <w:rsids>
    <w:rsidRoot w:val="64912238"/>
    <w:rsid w:val="64912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00" w:lineRule="exact"/>
      <w:jc w:val="both"/>
    </w:pPr>
    <w:rPr>
      <w:rFonts w:ascii="Calibri Light" w:hAnsi="Calibri Light" w:eastAsia="华文仿宋" w:cs="Calibri Light"/>
      <w:kern w:val="2"/>
      <w:sz w:val="28"/>
      <w:szCs w:val="28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Lines="50" w:line="360" w:lineRule="auto"/>
    </w:pPr>
    <w:rPr>
      <w:rFonts w:ascii="宋体" w:hAnsi="宋体"/>
      <w:color w:val="000000"/>
      <w:sz w:val="24"/>
    </w:rPr>
  </w:style>
  <w:style w:type="paragraph" w:customStyle="1" w:styleId="5">
    <w:name w:val="正文（缩进 2 字符）"/>
    <w:basedOn w:val="1"/>
    <w:autoRedefine/>
    <w:qFormat/>
    <w:uiPriority w:val="0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2024-01-15T03:08:00Z</dcterms:created>
  <dc:creator>我能吃十个蛋挞</dc:creator>
  <cp:lastModifiedBy>我能吃十个蛋挞</cp:lastModifiedBy>
  <dcterms:modified xsi:type="dcterms:W3CDTF">2024-01-15T03:09:06Z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99AF787BC89B4462A84BCB9A4ABE19E4_11</vt:lpwstr>
  </property>
</Properties>
</file>