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BD" w:rsidRPr="00AF7FBD" w:rsidRDefault="00AF7FBD" w:rsidP="00AF7FBD">
      <w:pPr>
        <w:widowControl/>
        <w:spacing w:line="480" w:lineRule="atLeast"/>
        <w:jc w:val="center"/>
        <w:rPr>
          <w:rFonts w:ascii="宋体" w:eastAsia="宋体" w:hAnsi="宋体" w:cs="宋体"/>
          <w:b/>
          <w:bCs/>
          <w:color w:val="0A82E5"/>
          <w:kern w:val="0"/>
          <w:sz w:val="36"/>
          <w:szCs w:val="36"/>
        </w:rPr>
      </w:pPr>
      <w:r w:rsidRPr="00AF7FBD">
        <w:rPr>
          <w:rFonts w:ascii="宋体" w:eastAsia="宋体" w:hAnsi="宋体" w:cs="宋体"/>
          <w:b/>
          <w:bCs/>
          <w:color w:val="0A82E5"/>
          <w:kern w:val="0"/>
          <w:sz w:val="36"/>
        </w:rPr>
        <w:t>榆林市榆阳区淤地坝项目中心榆阳区2022年淤地坝、拦沙坝工程林业可行性报告编制、植被恢复方案编制项目招标公告</w:t>
      </w:r>
    </w:p>
    <w:p w:rsidR="00AF7FBD" w:rsidRPr="00AF7FBD" w:rsidRDefault="00AF7FBD" w:rsidP="00AF7FBD">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AF7FBD">
        <w:rPr>
          <w:rFonts w:ascii="微软雅黑" w:eastAsia="微软雅黑" w:hAnsi="微软雅黑" w:cs="宋体" w:hint="eastAsia"/>
          <w:b/>
          <w:bCs/>
          <w:color w:val="333333"/>
          <w:kern w:val="0"/>
        </w:rPr>
        <w:t>项目概况</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榆阳区2022年淤地坝、拦沙坝工程林业可行性报告编制、植被恢复方案编制项目招标项目的潜在投标人应在</w:t>
      </w:r>
      <w:r w:rsidRPr="00AF7FBD">
        <w:rPr>
          <w:rFonts w:ascii="微软雅黑" w:eastAsia="微软雅黑" w:hAnsi="微软雅黑" w:cs="宋体" w:hint="eastAsia"/>
          <w:color w:val="0A82E5"/>
          <w:kern w:val="0"/>
        </w:rPr>
        <w:t>CA锁自行下载</w:t>
      </w:r>
      <w:r w:rsidRPr="00AF7FBD">
        <w:rPr>
          <w:rFonts w:ascii="微软雅黑" w:eastAsia="微软雅黑" w:hAnsi="微软雅黑" w:cs="宋体" w:hint="eastAsia"/>
          <w:color w:val="333333"/>
          <w:kern w:val="0"/>
          <w:szCs w:val="21"/>
        </w:rPr>
        <w:t>获取招标文件，并于</w:t>
      </w:r>
      <w:r w:rsidRPr="00AF7FBD">
        <w:rPr>
          <w:rFonts w:ascii="微软雅黑" w:eastAsia="微软雅黑" w:hAnsi="微软雅黑" w:cs="宋体" w:hint="eastAsia"/>
          <w:color w:val="0A82E5"/>
          <w:kern w:val="0"/>
        </w:rPr>
        <w:t> 2023年12月15日 09时30分 </w:t>
      </w:r>
      <w:r w:rsidRPr="00AF7FBD">
        <w:rPr>
          <w:rFonts w:ascii="微软雅黑" w:eastAsia="微软雅黑" w:hAnsi="微软雅黑" w:cs="宋体" w:hint="eastAsia"/>
          <w:color w:val="333333"/>
          <w:kern w:val="0"/>
          <w:szCs w:val="21"/>
        </w:rPr>
        <w:t>（北京时间）前递交投标文件。</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一、项目基本情况</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项目编号：YYZFCG（2023）78号</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项目名称：榆阳区2022年淤地坝、拦沙坝工程林业可行性报告编制、植被恢复方案编制项目</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采购方式：公开招标</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预算金额：1,201,316.81元</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采购需求：</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合同包1(榆阳区2022年淤地坝、拦沙坝工程林业可行性报告编制、植被恢复方案编制项目):</w:t>
      </w:r>
    </w:p>
    <w:p w:rsidR="00AF7FBD" w:rsidRPr="00AF7FBD" w:rsidRDefault="00AF7FBD" w:rsidP="00AF7FB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合同包预算金额：</w:t>
      </w:r>
      <w:r w:rsidRPr="00AF7FBD">
        <w:rPr>
          <w:rFonts w:ascii="微软雅黑" w:eastAsia="微软雅黑" w:hAnsi="微软雅黑" w:cs="宋体" w:hint="eastAsia"/>
          <w:color w:val="333333"/>
          <w:kern w:val="0"/>
        </w:rPr>
        <w:t>1,201,316.81元</w:t>
      </w:r>
    </w:p>
    <w:p w:rsidR="00AF7FBD" w:rsidRPr="00AF7FBD" w:rsidRDefault="00AF7FBD" w:rsidP="00AF7FB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合同包最高限价：</w:t>
      </w:r>
      <w:r w:rsidRPr="00AF7FBD">
        <w:rPr>
          <w:rFonts w:ascii="微软雅黑" w:eastAsia="微软雅黑" w:hAnsi="微软雅黑" w:cs="宋体" w:hint="eastAsia"/>
          <w:color w:val="333333"/>
          <w:kern w:val="0"/>
        </w:rPr>
        <w:t>1,201,316.81元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9"/>
        <w:gridCol w:w="1141"/>
        <w:gridCol w:w="1859"/>
        <w:gridCol w:w="805"/>
        <w:gridCol w:w="1060"/>
        <w:gridCol w:w="1551"/>
        <w:gridCol w:w="1551"/>
      </w:tblGrid>
      <w:tr w:rsidR="00AF7FBD" w:rsidRPr="00AF7FBD" w:rsidTr="00AF7FBD">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b/>
                <w:bCs/>
                <w:kern w:val="0"/>
                <w:szCs w:val="21"/>
              </w:rPr>
            </w:pPr>
            <w:r w:rsidRPr="00AF7FBD">
              <w:rPr>
                <w:rFonts w:ascii="宋体" w:eastAsia="宋体" w:hAnsi="宋体" w:cs="宋体"/>
                <w:b/>
                <w:bCs/>
                <w:kern w:val="0"/>
                <w:szCs w:val="21"/>
              </w:rPr>
              <w:t>最高限价(元)</w:t>
            </w:r>
          </w:p>
        </w:tc>
      </w:tr>
      <w:tr w:rsidR="00AF7FBD" w:rsidRPr="00AF7FBD" w:rsidTr="00AF7FBD">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kern w:val="0"/>
                <w:szCs w:val="21"/>
              </w:rPr>
            </w:pPr>
            <w:r w:rsidRPr="00AF7FBD">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kern w:val="0"/>
                <w:szCs w:val="21"/>
              </w:rPr>
            </w:pPr>
            <w:r w:rsidRPr="00AF7FBD">
              <w:rPr>
                <w:rFonts w:ascii="宋体" w:eastAsia="宋体" w:hAnsi="宋体" w:cs="宋体"/>
                <w:kern w:val="0"/>
                <w:szCs w:val="21"/>
              </w:rPr>
              <w:t>其他林业服务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kern w:val="0"/>
                <w:szCs w:val="21"/>
              </w:rPr>
            </w:pPr>
            <w:r w:rsidRPr="00AF7FBD">
              <w:rPr>
                <w:rFonts w:ascii="宋体" w:eastAsia="宋体" w:hAnsi="宋体" w:cs="宋体"/>
                <w:kern w:val="0"/>
                <w:szCs w:val="21"/>
              </w:rPr>
              <w:t>榆阳区2022年淤地坝、拦沙坝工程林业可行性报告</w:t>
            </w:r>
            <w:r w:rsidRPr="00AF7FBD">
              <w:rPr>
                <w:rFonts w:ascii="宋体" w:eastAsia="宋体" w:hAnsi="宋体" w:cs="宋体"/>
                <w:kern w:val="0"/>
                <w:szCs w:val="21"/>
              </w:rPr>
              <w:lastRenderedPageBreak/>
              <w:t>编制、植被恢复方案编制项目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kern w:val="0"/>
                <w:szCs w:val="21"/>
              </w:rPr>
            </w:pPr>
            <w:r w:rsidRPr="00AF7FBD">
              <w:rPr>
                <w:rFonts w:ascii="宋体" w:eastAsia="宋体" w:hAnsi="宋体" w:cs="宋体"/>
                <w:kern w:val="0"/>
                <w:szCs w:val="21"/>
              </w:rPr>
              <w:lastRenderedPageBreak/>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wordWrap w:val="0"/>
              <w:spacing w:line="360" w:lineRule="atLeast"/>
              <w:jc w:val="center"/>
              <w:rPr>
                <w:rFonts w:ascii="宋体" w:eastAsia="宋体" w:hAnsi="宋体" w:cs="宋体"/>
                <w:kern w:val="0"/>
                <w:szCs w:val="21"/>
              </w:rPr>
            </w:pPr>
            <w:r w:rsidRPr="00AF7FBD">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spacing w:line="360" w:lineRule="atLeast"/>
              <w:jc w:val="right"/>
              <w:rPr>
                <w:rFonts w:ascii="宋体" w:eastAsia="宋体" w:hAnsi="宋体" w:cs="宋体"/>
                <w:kern w:val="0"/>
                <w:szCs w:val="21"/>
              </w:rPr>
            </w:pPr>
            <w:r w:rsidRPr="00AF7FBD">
              <w:rPr>
                <w:rFonts w:ascii="宋体" w:eastAsia="宋体" w:hAnsi="宋体" w:cs="宋体"/>
                <w:kern w:val="0"/>
                <w:szCs w:val="21"/>
              </w:rPr>
              <w:t>1,201,316.81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F7FBD" w:rsidRPr="00AF7FBD" w:rsidRDefault="00AF7FBD" w:rsidP="00AF7FBD">
            <w:pPr>
              <w:widowControl/>
              <w:spacing w:line="360" w:lineRule="atLeast"/>
              <w:jc w:val="right"/>
              <w:rPr>
                <w:rFonts w:ascii="宋体" w:eastAsia="宋体" w:hAnsi="宋体" w:cs="宋体"/>
                <w:kern w:val="0"/>
                <w:szCs w:val="21"/>
              </w:rPr>
            </w:pPr>
            <w:r w:rsidRPr="00AF7FBD">
              <w:rPr>
                <w:rFonts w:ascii="宋体" w:eastAsia="宋体" w:hAnsi="宋体" w:cs="宋体"/>
                <w:kern w:val="0"/>
                <w:szCs w:val="21"/>
              </w:rPr>
              <w:t>1,201,316.81</w:t>
            </w:r>
          </w:p>
        </w:tc>
      </w:tr>
    </w:tbl>
    <w:p w:rsidR="00AF7FBD" w:rsidRPr="00AF7FBD" w:rsidRDefault="00AF7FBD" w:rsidP="00AF7FB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lastRenderedPageBreak/>
        <w:t>本合同包</w:t>
      </w:r>
      <w:r w:rsidRPr="00AF7FBD">
        <w:rPr>
          <w:rFonts w:ascii="微软雅黑" w:eastAsia="微软雅黑" w:hAnsi="微软雅黑" w:cs="宋体" w:hint="eastAsia"/>
          <w:color w:val="333333"/>
          <w:kern w:val="0"/>
        </w:rPr>
        <w:t>不接受</w:t>
      </w:r>
      <w:r w:rsidRPr="00AF7FBD">
        <w:rPr>
          <w:rFonts w:ascii="微软雅黑" w:eastAsia="微软雅黑" w:hAnsi="微软雅黑" w:cs="宋体" w:hint="eastAsia"/>
          <w:color w:val="333333"/>
          <w:kern w:val="0"/>
          <w:szCs w:val="21"/>
        </w:rPr>
        <w:t>联合体投标</w:t>
      </w:r>
    </w:p>
    <w:p w:rsidR="00AF7FBD" w:rsidRPr="00AF7FBD" w:rsidRDefault="00AF7FBD" w:rsidP="00AF7FBD">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合同履行期限：</w:t>
      </w:r>
      <w:r w:rsidRPr="00AF7FBD">
        <w:rPr>
          <w:rFonts w:ascii="微软雅黑" w:eastAsia="微软雅黑" w:hAnsi="微软雅黑" w:cs="宋体" w:hint="eastAsia"/>
          <w:color w:val="333333"/>
          <w:kern w:val="0"/>
        </w:rPr>
        <w:t>根据施工合同而定</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二、申请人的资格要求：</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1.满足《中华人民共和国政府采购法》第二十二条规定;</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2.落实政府采购政策需满足的资格要求：</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合同包1(榆阳区2022年淤地坝、拦沙坝工程林业可行性报告编制、植被恢复方案编制项目)落实政府采购政策需满足的资格要求如下:</w:t>
      </w:r>
    </w:p>
    <w:p w:rsidR="00AF7FBD" w:rsidRPr="00AF7FBD" w:rsidRDefault="00AF7FBD" w:rsidP="00AF7FBD">
      <w:pPr>
        <w:widowControl/>
        <w:shd w:val="clear" w:color="auto" w:fill="FFFFFF"/>
        <w:wordWrap w:val="0"/>
        <w:spacing w:line="480" w:lineRule="atLeast"/>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3.本项目的特定资格要求：</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合同包1(榆阳区2022年淤地坝、拦沙坝工程林业可行性报告编制、植被恢复方案编制项目)特定资格要求如下:</w:t>
      </w:r>
    </w:p>
    <w:p w:rsidR="00AF7FBD" w:rsidRPr="00AF7FBD" w:rsidRDefault="00AF7FBD" w:rsidP="00AF7FBD">
      <w:pPr>
        <w:widowControl/>
        <w:shd w:val="clear" w:color="auto" w:fill="FFFFFF"/>
        <w:wordWrap w:val="0"/>
        <w:spacing w:line="480" w:lineRule="atLeast"/>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AF7FBD">
        <w:rPr>
          <w:rFonts w:ascii="微软雅黑" w:eastAsia="微软雅黑" w:hAnsi="微软雅黑" w:cs="宋体" w:hint="eastAsia"/>
          <w:color w:val="333333"/>
          <w:kern w:val="0"/>
          <w:szCs w:val="21"/>
        </w:rPr>
        <w:br/>
      </w:r>
      <w:r w:rsidRPr="00AF7FBD">
        <w:rPr>
          <w:rFonts w:ascii="微软雅黑" w:eastAsia="微软雅黑" w:hAnsi="微软雅黑" w:cs="宋体" w:hint="eastAsia"/>
          <w:color w:val="333333"/>
          <w:kern w:val="0"/>
          <w:szCs w:val="21"/>
        </w:rPr>
        <w:lastRenderedPageBreak/>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AF7FBD">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AF7FBD">
        <w:rPr>
          <w:rFonts w:ascii="微软雅黑" w:eastAsia="微软雅黑" w:hAnsi="微软雅黑" w:cs="宋体" w:hint="eastAsia"/>
          <w:color w:val="333333"/>
          <w:kern w:val="0"/>
          <w:szCs w:val="21"/>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AF7FBD">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AF7FBD">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AF7FBD">
        <w:rPr>
          <w:rFonts w:ascii="微软雅黑" w:eastAsia="微软雅黑" w:hAnsi="微软雅黑" w:cs="宋体" w:hint="eastAsia"/>
          <w:color w:val="333333"/>
          <w:kern w:val="0"/>
          <w:szCs w:val="21"/>
        </w:rPr>
        <w:br/>
        <w:t>7.林业调查规划设计丙级及以上资质。</w:t>
      </w:r>
      <w:r w:rsidRPr="00AF7FBD">
        <w:rPr>
          <w:rFonts w:ascii="微软雅黑" w:eastAsia="微软雅黑" w:hAnsi="微软雅黑" w:cs="宋体" w:hint="eastAsia"/>
          <w:color w:val="333333"/>
          <w:kern w:val="0"/>
          <w:szCs w:val="21"/>
        </w:rPr>
        <w:br/>
        <w:t>8.本项目不接受联合体投标。单位负责人为同一人或者存在直接控股、管理关系的不同供应商不得参加同一合同项下的政府采购活动。</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lastRenderedPageBreak/>
        <w:t>三、获取招标文件</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时间：</w:t>
      </w:r>
      <w:r w:rsidRPr="00AF7FBD">
        <w:rPr>
          <w:rFonts w:ascii="微软雅黑" w:eastAsia="微软雅黑" w:hAnsi="微软雅黑" w:cs="宋体" w:hint="eastAsia"/>
          <w:color w:val="0A82E5"/>
          <w:kern w:val="0"/>
        </w:rPr>
        <w:t> 2023年11月24日 至 2023年11月30日 ，每天上午 08:00:00 至 11:30:00 ，下午 14:00:00 至 17:30:00 （北京时间）</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途径：</w:t>
      </w:r>
      <w:r w:rsidRPr="00AF7FBD">
        <w:rPr>
          <w:rFonts w:ascii="微软雅黑" w:eastAsia="微软雅黑" w:hAnsi="微软雅黑" w:cs="宋体" w:hint="eastAsia"/>
          <w:color w:val="0A82E5"/>
          <w:kern w:val="0"/>
        </w:rPr>
        <w:t>CA锁自行下载</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方式：</w:t>
      </w:r>
      <w:r w:rsidRPr="00AF7FBD">
        <w:rPr>
          <w:rFonts w:ascii="微软雅黑" w:eastAsia="微软雅黑" w:hAnsi="微软雅黑" w:cs="宋体" w:hint="eastAsia"/>
          <w:color w:val="0A82E5"/>
          <w:kern w:val="0"/>
        </w:rPr>
        <w:t>在线获取</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售价：</w:t>
      </w:r>
      <w:r w:rsidRPr="00AF7FBD">
        <w:rPr>
          <w:rFonts w:ascii="微软雅黑" w:eastAsia="微软雅黑" w:hAnsi="微软雅黑" w:cs="宋体" w:hint="eastAsia"/>
          <w:color w:val="0A82E5"/>
          <w:kern w:val="0"/>
        </w:rPr>
        <w:t> 0元</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四、提交投标文件截止时间、开标时间和地点</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时间：</w:t>
      </w:r>
      <w:r w:rsidRPr="00AF7FBD">
        <w:rPr>
          <w:rFonts w:ascii="微软雅黑" w:eastAsia="微软雅黑" w:hAnsi="微软雅黑" w:cs="宋体" w:hint="eastAsia"/>
          <w:color w:val="0A82E5"/>
          <w:kern w:val="0"/>
        </w:rPr>
        <w:t> 2023年12月15日 09时30分00秒 </w:t>
      </w:r>
      <w:r w:rsidRPr="00AF7FBD">
        <w:rPr>
          <w:rFonts w:ascii="微软雅黑" w:eastAsia="微软雅黑" w:hAnsi="微软雅黑" w:cs="宋体" w:hint="eastAsia"/>
          <w:color w:val="333333"/>
          <w:kern w:val="0"/>
          <w:szCs w:val="21"/>
        </w:rPr>
        <w:t>（北京时间）</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提交投标文件地点：</w:t>
      </w:r>
      <w:r w:rsidRPr="00AF7FBD">
        <w:rPr>
          <w:rFonts w:ascii="微软雅黑" w:eastAsia="微软雅黑" w:hAnsi="微软雅黑" w:cs="宋体" w:hint="eastAsia"/>
          <w:color w:val="0A82E5"/>
          <w:kern w:val="0"/>
        </w:rPr>
        <w:t>网上递交</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开标地点：</w:t>
      </w:r>
      <w:r w:rsidRPr="00AF7FBD">
        <w:rPr>
          <w:rFonts w:ascii="微软雅黑" w:eastAsia="微软雅黑" w:hAnsi="微软雅黑" w:cs="宋体" w:hint="eastAsia"/>
          <w:color w:val="0A82E5"/>
          <w:kern w:val="0"/>
        </w:rPr>
        <w:t>榆林市公共资源交易中心10楼</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五、公告期限</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自本公告发布之日起</w:t>
      </w:r>
      <w:r w:rsidRPr="00AF7FBD">
        <w:rPr>
          <w:rFonts w:ascii="微软雅黑" w:eastAsia="微软雅黑" w:hAnsi="微软雅黑" w:cs="宋体" w:hint="eastAsia"/>
          <w:color w:val="0A82E5"/>
          <w:kern w:val="0"/>
        </w:rPr>
        <w:t>5</w:t>
      </w:r>
      <w:r w:rsidRPr="00AF7FBD">
        <w:rPr>
          <w:rFonts w:ascii="微软雅黑" w:eastAsia="微软雅黑" w:hAnsi="微软雅黑" w:cs="宋体" w:hint="eastAsia"/>
          <w:color w:val="333333"/>
          <w:kern w:val="0"/>
          <w:szCs w:val="21"/>
        </w:rPr>
        <w:t>个工作日。</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六、其他补充事宜</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AF7FBD">
        <w:rPr>
          <w:rFonts w:ascii="微软雅黑" w:eastAsia="微软雅黑" w:hAnsi="微软雅黑" w:cs="宋体" w:hint="eastAsia"/>
          <w:color w:val="0A82E5"/>
          <w:kern w:val="0"/>
          <w:szCs w:val="21"/>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w:t>
      </w:r>
      <w:r w:rsidRPr="00AF7FBD">
        <w:rPr>
          <w:rFonts w:ascii="微软雅黑" w:eastAsia="微软雅黑" w:hAnsi="微软雅黑" w:cs="宋体" w:hint="eastAsia"/>
          <w:color w:val="0A82E5"/>
          <w:kern w:val="0"/>
          <w:szCs w:val="21"/>
        </w:rPr>
        <w:lastRenderedPageBreak/>
        <w:t>担责任。投标文件制作软件技术支持热线：400-998-0000。CA锁购买：榆林市榆阳区文化南路市民大厦四楼窗口，联系电话：0912-3515031。</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AF7FBD">
        <w:rPr>
          <w:rFonts w:ascii="微软雅黑" w:eastAsia="微软雅黑" w:hAnsi="微软雅黑" w:cs="宋体" w:hint="eastAsia"/>
          <w:color w:val="0A82E5"/>
          <w:kern w:val="0"/>
          <w:szCs w:val="21"/>
        </w:rPr>
        <w:t>2、建议使用带有麦克风和摄像头的笔记本电脑。</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AF7FBD">
        <w:rPr>
          <w:rFonts w:ascii="微软雅黑" w:eastAsia="微软雅黑" w:hAnsi="微软雅黑" w:cs="宋体" w:hint="eastAsia"/>
          <w:color w:val="0A82E5"/>
          <w:kern w:val="0"/>
          <w:szCs w:val="21"/>
        </w:rPr>
        <w:t>3、 请各投标供应商按照陕西省财政厅《关于政府采购供应商注册登记有关事项的通知》要求，通过陕西省政府采购网注册登记加入陕西省政府采购供应商库。</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AF7FBD">
        <w:rPr>
          <w:rFonts w:ascii="微软雅黑" w:eastAsia="微软雅黑" w:hAnsi="微软雅黑" w:cs="宋体" w:hint="eastAsia"/>
          <w:color w:val="0A82E5"/>
          <w:kern w:val="0"/>
          <w:szCs w:val="21"/>
        </w:rPr>
        <w:t>4、本项目全部面向中小企业采购。</w:t>
      </w:r>
    </w:p>
    <w:p w:rsidR="00AF7FBD" w:rsidRPr="00AF7FBD" w:rsidRDefault="00AF7FBD" w:rsidP="00AF7FBD">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AF7FBD">
        <w:rPr>
          <w:rFonts w:ascii="微软雅黑" w:eastAsia="微软雅黑" w:hAnsi="微软雅黑" w:cs="宋体" w:hint="eastAsia"/>
          <w:b/>
          <w:bCs/>
          <w:color w:val="333333"/>
          <w:kern w:val="0"/>
        </w:rPr>
        <w:t>七、对本次招标提出询问，请按以下方式联系。</w:t>
      </w:r>
    </w:p>
    <w:p w:rsidR="00AF7FBD" w:rsidRPr="00AF7FBD" w:rsidRDefault="00AF7FBD" w:rsidP="00AF7FB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1.采购人信息</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名称：</w:t>
      </w:r>
      <w:r w:rsidRPr="00AF7FBD">
        <w:rPr>
          <w:rFonts w:ascii="微软雅黑" w:eastAsia="微软雅黑" w:hAnsi="微软雅黑" w:cs="宋体" w:hint="eastAsia"/>
          <w:color w:val="0A82E5"/>
          <w:kern w:val="0"/>
        </w:rPr>
        <w:t>榆林市榆阳区淤地坝项目中心</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地址：</w:t>
      </w:r>
      <w:r w:rsidRPr="00AF7FBD">
        <w:rPr>
          <w:rFonts w:ascii="微软雅黑" w:eastAsia="微软雅黑" w:hAnsi="微软雅黑" w:cs="宋体" w:hint="eastAsia"/>
          <w:color w:val="0A82E5"/>
          <w:kern w:val="0"/>
        </w:rPr>
        <w:t>榆林市榆阳区金沙北路2号</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联系方式：</w:t>
      </w:r>
      <w:r w:rsidRPr="00AF7FBD">
        <w:rPr>
          <w:rFonts w:ascii="微软雅黑" w:eastAsia="微软雅黑" w:hAnsi="微软雅黑" w:cs="宋体" w:hint="eastAsia"/>
          <w:color w:val="0A82E5"/>
          <w:kern w:val="0"/>
        </w:rPr>
        <w:t>0912-3257817</w:t>
      </w:r>
    </w:p>
    <w:p w:rsidR="00AF7FBD" w:rsidRPr="00AF7FBD" w:rsidRDefault="00AF7FBD" w:rsidP="00AF7FB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2.采购代理机构信息</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名称：</w:t>
      </w:r>
      <w:r w:rsidRPr="00AF7FBD">
        <w:rPr>
          <w:rFonts w:ascii="微软雅黑" w:eastAsia="微软雅黑" w:hAnsi="微软雅黑" w:cs="宋体" w:hint="eastAsia"/>
          <w:color w:val="0A82E5"/>
          <w:kern w:val="0"/>
        </w:rPr>
        <w:t>榆林市榆阳区政府采购中心</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地址：</w:t>
      </w:r>
      <w:r w:rsidRPr="00AF7FBD">
        <w:rPr>
          <w:rFonts w:ascii="微软雅黑" w:eastAsia="微软雅黑" w:hAnsi="微软雅黑" w:cs="宋体" w:hint="eastAsia"/>
          <w:color w:val="0A82E5"/>
          <w:kern w:val="0"/>
        </w:rPr>
        <w:t>榆阳区政务服务中心325</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联系方式：</w:t>
      </w:r>
      <w:r w:rsidRPr="00AF7FBD">
        <w:rPr>
          <w:rFonts w:ascii="微软雅黑" w:eastAsia="微软雅黑" w:hAnsi="微软雅黑" w:cs="宋体" w:hint="eastAsia"/>
          <w:color w:val="0A82E5"/>
          <w:kern w:val="0"/>
        </w:rPr>
        <w:t>0912-3518917</w:t>
      </w:r>
    </w:p>
    <w:p w:rsidR="00AF7FBD" w:rsidRPr="00AF7FBD" w:rsidRDefault="00AF7FBD" w:rsidP="00AF7FBD">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3.项目联系方式</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项目联系人：</w:t>
      </w:r>
      <w:r w:rsidRPr="00AF7FBD">
        <w:rPr>
          <w:rFonts w:ascii="微软雅黑" w:eastAsia="微软雅黑" w:hAnsi="微软雅黑" w:cs="宋体" w:hint="eastAsia"/>
          <w:color w:val="0A82E5"/>
          <w:kern w:val="0"/>
        </w:rPr>
        <w:t>榆林市榆阳区政府采购中心</w:t>
      </w:r>
    </w:p>
    <w:p w:rsidR="00AF7FBD" w:rsidRPr="00AF7FBD" w:rsidRDefault="00AF7FBD" w:rsidP="00AF7FBD">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电话：</w:t>
      </w:r>
      <w:r w:rsidRPr="00AF7FBD">
        <w:rPr>
          <w:rFonts w:ascii="微软雅黑" w:eastAsia="微软雅黑" w:hAnsi="微软雅黑" w:cs="宋体" w:hint="eastAsia"/>
          <w:color w:val="0A82E5"/>
          <w:kern w:val="0"/>
        </w:rPr>
        <w:t>0912-3518917</w:t>
      </w:r>
    </w:p>
    <w:p w:rsidR="00AF7FBD" w:rsidRPr="00AF7FBD" w:rsidRDefault="00AF7FBD" w:rsidP="00AF7FBD">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AF7FBD">
        <w:rPr>
          <w:rFonts w:ascii="微软雅黑" w:eastAsia="微软雅黑" w:hAnsi="微软雅黑" w:cs="宋体" w:hint="eastAsia"/>
          <w:color w:val="333333"/>
          <w:kern w:val="0"/>
          <w:szCs w:val="21"/>
        </w:rPr>
        <w:t>榆林市榆阳区政府采购中心</w:t>
      </w:r>
    </w:p>
    <w:p w:rsidR="00C843C4" w:rsidRDefault="00C843C4"/>
    <w:sectPr w:rsidR="00C843C4" w:rsidSect="00C843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7FBD"/>
    <w:rsid w:val="00007891"/>
    <w:rsid w:val="00054543"/>
    <w:rsid w:val="00160C86"/>
    <w:rsid w:val="001A7D18"/>
    <w:rsid w:val="00237CB7"/>
    <w:rsid w:val="0036778C"/>
    <w:rsid w:val="00450492"/>
    <w:rsid w:val="005C23B6"/>
    <w:rsid w:val="006662F4"/>
    <w:rsid w:val="00733011"/>
    <w:rsid w:val="00874316"/>
    <w:rsid w:val="008A2203"/>
    <w:rsid w:val="00AF7FBD"/>
    <w:rsid w:val="00C71E78"/>
    <w:rsid w:val="00C843C4"/>
    <w:rsid w:val="00EB6A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C4"/>
    <w:pPr>
      <w:widowControl w:val="0"/>
      <w:jc w:val="both"/>
    </w:pPr>
  </w:style>
  <w:style w:type="paragraph" w:styleId="4">
    <w:name w:val="heading 4"/>
    <w:basedOn w:val="a"/>
    <w:link w:val="4Char"/>
    <w:uiPriority w:val="9"/>
    <w:qFormat/>
    <w:rsid w:val="00AF7FBD"/>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F7FBD"/>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F7FBD"/>
    <w:rPr>
      <w:rFonts w:ascii="宋体" w:eastAsia="宋体" w:hAnsi="宋体" w:cs="宋体"/>
      <w:b/>
      <w:bCs/>
      <w:kern w:val="0"/>
      <w:sz w:val="24"/>
      <w:szCs w:val="24"/>
    </w:rPr>
  </w:style>
  <w:style w:type="character" w:customStyle="1" w:styleId="6Char">
    <w:name w:val="标题 6 Char"/>
    <w:basedOn w:val="a0"/>
    <w:link w:val="6"/>
    <w:uiPriority w:val="9"/>
    <w:rsid w:val="00AF7FBD"/>
    <w:rPr>
      <w:rFonts w:ascii="宋体" w:eastAsia="宋体" w:hAnsi="宋体" w:cs="宋体"/>
      <w:b/>
      <w:bCs/>
      <w:kern w:val="0"/>
      <w:sz w:val="15"/>
      <w:szCs w:val="15"/>
    </w:rPr>
  </w:style>
  <w:style w:type="character" w:customStyle="1" w:styleId="noticecontenttitle-title">
    <w:name w:val="_notice_content_title-title"/>
    <w:basedOn w:val="a0"/>
    <w:rsid w:val="00AF7FBD"/>
  </w:style>
  <w:style w:type="paragraph" w:styleId="a3">
    <w:name w:val="Normal (Web)"/>
    <w:basedOn w:val="a"/>
    <w:uiPriority w:val="99"/>
    <w:semiHidden/>
    <w:unhideWhenUsed/>
    <w:rsid w:val="00AF7F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7FBD"/>
    <w:rPr>
      <w:b/>
      <w:bCs/>
    </w:rPr>
  </w:style>
  <w:style w:type="character" w:customStyle="1" w:styleId="noticegetfile-getbidfileaddress">
    <w:name w:val="noticegetfile-getbidfileaddress"/>
    <w:basedOn w:val="a0"/>
    <w:rsid w:val="00AF7FBD"/>
  </w:style>
  <w:style w:type="character" w:customStyle="1" w:styleId="noticepurchasetime-noticepurchasetime">
    <w:name w:val="noticepurchasetime-noticepurchasetime"/>
    <w:basedOn w:val="a0"/>
    <w:rsid w:val="00AF7FBD"/>
  </w:style>
  <w:style w:type="paragraph" w:customStyle="1" w:styleId="u-content">
    <w:name w:val="u-content"/>
    <w:basedOn w:val="a"/>
    <w:rsid w:val="00AF7FBD"/>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F7FBD"/>
  </w:style>
  <w:style w:type="character" w:customStyle="1" w:styleId="noticebidtime-bidaddress">
    <w:name w:val="noticebidtime-bidaddress"/>
    <w:basedOn w:val="a0"/>
    <w:rsid w:val="00AF7FBD"/>
  </w:style>
</w:styles>
</file>

<file path=word/webSettings.xml><?xml version="1.0" encoding="utf-8"?>
<w:webSettings xmlns:r="http://schemas.openxmlformats.org/officeDocument/2006/relationships" xmlns:w="http://schemas.openxmlformats.org/wordprocessingml/2006/main">
  <w:divs>
    <w:div w:id="1861967195">
      <w:bodyDiv w:val="1"/>
      <w:marLeft w:val="0"/>
      <w:marRight w:val="0"/>
      <w:marTop w:val="0"/>
      <w:marBottom w:val="0"/>
      <w:divBdr>
        <w:top w:val="none" w:sz="0" w:space="0" w:color="auto"/>
        <w:left w:val="none" w:sz="0" w:space="0" w:color="auto"/>
        <w:bottom w:val="none" w:sz="0" w:space="0" w:color="auto"/>
        <w:right w:val="none" w:sz="0" w:space="0" w:color="auto"/>
      </w:divBdr>
      <w:divsChild>
        <w:div w:id="322702099">
          <w:marLeft w:val="0"/>
          <w:marRight w:val="0"/>
          <w:marTop w:val="0"/>
          <w:marBottom w:val="0"/>
          <w:divBdr>
            <w:top w:val="none" w:sz="0" w:space="0" w:color="auto"/>
            <w:left w:val="none" w:sz="0" w:space="0" w:color="auto"/>
            <w:bottom w:val="none" w:sz="0" w:space="0" w:color="auto"/>
            <w:right w:val="none" w:sz="0" w:space="0" w:color="auto"/>
          </w:divBdr>
        </w:div>
        <w:div w:id="2043162807">
          <w:marLeft w:val="0"/>
          <w:marRight w:val="0"/>
          <w:marTop w:val="0"/>
          <w:marBottom w:val="0"/>
          <w:divBdr>
            <w:top w:val="none" w:sz="0" w:space="0" w:color="auto"/>
            <w:left w:val="none" w:sz="0" w:space="0" w:color="auto"/>
            <w:bottom w:val="none" w:sz="0" w:space="0" w:color="auto"/>
            <w:right w:val="none" w:sz="0" w:space="0" w:color="auto"/>
          </w:divBdr>
          <w:divsChild>
            <w:div w:id="1484931031">
              <w:marLeft w:val="0"/>
              <w:marRight w:val="0"/>
              <w:marTop w:val="150"/>
              <w:marBottom w:val="150"/>
              <w:divBdr>
                <w:top w:val="single" w:sz="6" w:space="9" w:color="000000"/>
                <w:left w:val="single" w:sz="6" w:space="9" w:color="000000"/>
                <w:bottom w:val="single" w:sz="6" w:space="9" w:color="000000"/>
                <w:right w:val="single" w:sz="6" w:space="9" w:color="000000"/>
              </w:divBdr>
            </w:div>
            <w:div w:id="906186810">
              <w:marLeft w:val="0"/>
              <w:marRight w:val="0"/>
              <w:marTop w:val="0"/>
              <w:marBottom w:val="0"/>
              <w:divBdr>
                <w:top w:val="none" w:sz="0" w:space="0" w:color="auto"/>
                <w:left w:val="none" w:sz="0" w:space="0" w:color="auto"/>
                <w:bottom w:val="none" w:sz="0" w:space="0" w:color="auto"/>
                <w:right w:val="none" w:sz="0" w:space="0" w:color="auto"/>
              </w:divBdr>
            </w:div>
            <w:div w:id="1691025488">
              <w:marLeft w:val="0"/>
              <w:marRight w:val="0"/>
              <w:marTop w:val="0"/>
              <w:marBottom w:val="0"/>
              <w:divBdr>
                <w:top w:val="none" w:sz="0" w:space="0" w:color="auto"/>
                <w:left w:val="none" w:sz="0" w:space="0" w:color="auto"/>
                <w:bottom w:val="none" w:sz="0" w:space="0" w:color="auto"/>
                <w:right w:val="none" w:sz="0" w:space="0" w:color="auto"/>
              </w:divBdr>
            </w:div>
            <w:div w:id="1383283667">
              <w:marLeft w:val="0"/>
              <w:marRight w:val="0"/>
              <w:marTop w:val="0"/>
              <w:marBottom w:val="0"/>
              <w:divBdr>
                <w:top w:val="none" w:sz="0" w:space="0" w:color="auto"/>
                <w:left w:val="none" w:sz="0" w:space="0" w:color="auto"/>
                <w:bottom w:val="none" w:sz="0" w:space="0" w:color="auto"/>
                <w:right w:val="none" w:sz="0" w:space="0" w:color="auto"/>
              </w:divBdr>
              <w:divsChild>
                <w:div w:id="1299217008">
                  <w:marLeft w:val="0"/>
                  <w:marRight w:val="0"/>
                  <w:marTop w:val="0"/>
                  <w:marBottom w:val="0"/>
                  <w:divBdr>
                    <w:top w:val="none" w:sz="0" w:space="0" w:color="auto"/>
                    <w:left w:val="none" w:sz="0" w:space="0" w:color="auto"/>
                    <w:bottom w:val="none" w:sz="0" w:space="0" w:color="auto"/>
                    <w:right w:val="none" w:sz="0" w:space="0" w:color="auto"/>
                  </w:divBdr>
                  <w:divsChild>
                    <w:div w:id="21275037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60743707">
              <w:marLeft w:val="0"/>
              <w:marRight w:val="0"/>
              <w:marTop w:val="0"/>
              <w:marBottom w:val="0"/>
              <w:divBdr>
                <w:top w:val="none" w:sz="0" w:space="0" w:color="auto"/>
                <w:left w:val="none" w:sz="0" w:space="0" w:color="auto"/>
                <w:bottom w:val="none" w:sz="0" w:space="0" w:color="auto"/>
                <w:right w:val="none" w:sz="0" w:space="0" w:color="auto"/>
              </w:divBdr>
              <w:divsChild>
                <w:div w:id="67197791">
                  <w:marLeft w:val="0"/>
                  <w:marRight w:val="0"/>
                  <w:marTop w:val="0"/>
                  <w:marBottom w:val="0"/>
                  <w:divBdr>
                    <w:top w:val="none" w:sz="0" w:space="0" w:color="auto"/>
                    <w:left w:val="none" w:sz="0" w:space="0" w:color="auto"/>
                    <w:bottom w:val="none" w:sz="0" w:space="0" w:color="auto"/>
                    <w:right w:val="none" w:sz="0" w:space="0" w:color="auto"/>
                  </w:divBdr>
                  <w:divsChild>
                    <w:div w:id="4145189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111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2023-11-23T01:51:00Z</dcterms:created>
  <dcterms:modified xsi:type="dcterms:W3CDTF">2023-11-23T01:52:00Z</dcterms:modified>
</cp:coreProperties>
</file>