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Theme="minorEastAsia" w:hAnsiTheme="minorEastAsia" w:eastAsiaTheme="minorEastAsia" w:cstheme="minorEastAsia"/>
          <w:b/>
          <w:bCs/>
          <w:i w:val="0"/>
          <w:iCs w:val="0"/>
          <w:caps w:val="0"/>
          <w:color w:val="0A82E5"/>
          <w:spacing w:val="0"/>
          <w:kern w:val="0"/>
          <w:sz w:val="24"/>
          <w:szCs w:val="24"/>
          <w:bdr w:val="none" w:color="auto" w:sz="0" w:space="0"/>
          <w:shd w:val="clear" w:fill="FFFFFF"/>
          <w:lang w:val="en-US" w:eastAsia="zh-CN" w:bidi="ar"/>
        </w:rPr>
      </w:pPr>
      <w:r>
        <w:rPr>
          <w:rFonts w:hint="eastAsia" w:asciiTheme="minorEastAsia" w:hAnsiTheme="minorEastAsia" w:eastAsiaTheme="minorEastAsia" w:cstheme="minorEastAsia"/>
          <w:b/>
          <w:bCs/>
          <w:i w:val="0"/>
          <w:iCs w:val="0"/>
          <w:caps w:val="0"/>
          <w:color w:val="0A82E5"/>
          <w:spacing w:val="0"/>
          <w:kern w:val="0"/>
          <w:sz w:val="24"/>
          <w:szCs w:val="24"/>
          <w:bdr w:val="none" w:color="auto" w:sz="0" w:space="0"/>
          <w:shd w:val="clear" w:fill="FFFFFF"/>
          <w:lang w:val="en-US" w:eastAsia="zh-CN" w:bidi="ar"/>
        </w:rPr>
        <w:t>榆林市榆阳区环境卫生管理局关于乡镇环卫作业车辆采购项目(二次)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Theme="minorEastAsia" w:hAnsiTheme="minorEastAsia" w:eastAsiaTheme="minorEastAsia" w:cstheme="minorEastAsia"/>
          <w:b/>
          <w:bCs/>
          <w:i w:val="0"/>
          <w:iCs w:val="0"/>
          <w:caps w:val="0"/>
          <w:color w:val="0A82E5"/>
          <w:spacing w:val="0"/>
          <w:sz w:val="24"/>
          <w:szCs w:val="24"/>
        </w:rPr>
      </w:pPr>
      <w:r>
        <w:rPr>
          <w:rFonts w:hint="eastAsia" w:asciiTheme="minorEastAsia" w:hAnsiTheme="minorEastAsia" w:eastAsiaTheme="minorEastAsia" w:cstheme="minorEastAsia"/>
          <w:b/>
          <w:bCs/>
          <w:i w:val="0"/>
          <w:iCs w:val="0"/>
          <w:caps w:val="0"/>
          <w:color w:val="0A82E5"/>
          <w:spacing w:val="0"/>
          <w:kern w:val="0"/>
          <w:sz w:val="24"/>
          <w:szCs w:val="24"/>
          <w:bdr w:val="none" w:color="auto" w:sz="0" w:space="0"/>
          <w:shd w:val="clear" w:fill="FFFFFF"/>
          <w:lang w:val="en-US" w:eastAsia="zh-CN" w:bidi="ar"/>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关于乡镇环卫作业车辆采购项目(二次)</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招标项目的潜在投标人应在</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登录全国公共资源交易中心平台（陕西省）使用CA锁报名后自行下载</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获取招标文件，并于</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2023年04月03日 09时30分</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项目编号：SXZC2022-HW-122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项目名称：关于乡镇环卫作业车辆采购项目(二次)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预算金额：3,530,000.00元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合同包1(榆林市榆阳区环境卫生管理局关于乡镇环卫作业车辆采购项目):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合同包预算金额：3,530,000.00元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合同包最高限价：3,530,000.00元</w:t>
      </w:r>
    </w:p>
    <w:tbl>
      <w:tblPr>
        <w:tblW w:w="9457" w:type="dxa"/>
        <w:tblInd w:w="-35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5"/>
        <w:gridCol w:w="1275"/>
        <w:gridCol w:w="1705"/>
        <w:gridCol w:w="808"/>
        <w:gridCol w:w="1300"/>
        <w:gridCol w:w="1722"/>
        <w:gridCol w:w="17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0" w:hRule="atLeast"/>
          <w:tblHeader/>
        </w:trPr>
        <w:tc>
          <w:tcPr>
            <w:tcW w:w="9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品目号</w:t>
            </w:r>
          </w:p>
        </w:tc>
        <w:tc>
          <w:tcPr>
            <w:tcW w:w="12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品目名称</w:t>
            </w:r>
          </w:p>
        </w:tc>
        <w:tc>
          <w:tcPr>
            <w:tcW w:w="17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采购标的</w:t>
            </w:r>
          </w:p>
        </w:tc>
        <w:tc>
          <w:tcPr>
            <w:tcW w:w="8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数量（单位）</w:t>
            </w:r>
          </w:p>
        </w:tc>
        <w:tc>
          <w:tcPr>
            <w:tcW w:w="13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技术规格、参数及要求</w:t>
            </w:r>
          </w:p>
        </w:tc>
        <w:tc>
          <w:tcPr>
            <w:tcW w:w="17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品目预算(元)</w:t>
            </w:r>
          </w:p>
        </w:tc>
        <w:tc>
          <w:tcPr>
            <w:tcW w:w="17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11" w:hRule="atLeast"/>
        </w:trPr>
        <w:tc>
          <w:tcPr>
            <w:tcW w:w="9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1-1</w:t>
            </w:r>
          </w:p>
        </w:tc>
        <w:tc>
          <w:tcPr>
            <w:tcW w:w="12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垃圾车</w:t>
            </w:r>
          </w:p>
        </w:tc>
        <w:tc>
          <w:tcPr>
            <w:tcW w:w="17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环卫作业车辆</w:t>
            </w:r>
          </w:p>
        </w:tc>
        <w:tc>
          <w:tcPr>
            <w:tcW w:w="8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1(批)</w:t>
            </w:r>
          </w:p>
        </w:tc>
        <w:tc>
          <w:tcPr>
            <w:tcW w:w="13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详见采购文件</w:t>
            </w:r>
          </w:p>
        </w:tc>
        <w:tc>
          <w:tcPr>
            <w:tcW w:w="17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3,530,000.00</w:t>
            </w:r>
          </w:p>
        </w:tc>
        <w:tc>
          <w:tcPr>
            <w:tcW w:w="17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3,530,000.00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合同履行期限：合同签订之日起30日历天内。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合同包1(榆林市榆阳区环境卫生管理局关于乡镇环卫作业车辆采购项目)落实政府采购政策需满足的资格要求如下: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（1）《政府采购促进中小企业发展管理办法》（财库〔2020〕46号）；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（2）《财政部司法部关于政府采购支持监狱企业发展有关问题的通知》（财库〔2014〕68号）；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（3）《国务院办公厅关于建立政府强制采购节能产品制度的通知》（国办发〔2007〕51号）；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（4）《节能产品政府采购实施意见》（财库[2004]185号）；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（5）《环境标志产品政府采购实施的意见》（财库[2006]90号）；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（6）《财政部、民政部、中国残疾人联合会关于促进残疾人就业政府采购政策的通知》（财库[2017]141号）；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（8）《关于在政府采购活动中查询及使用信用记录有关问题的通知》（财库〔2016〕125号）；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（9）《榆林市财政局关于进一步加大政府采购支持中小企业力度的通知》（榆政财采发〔2022〕10号)；</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（10）《陕西省财政厅关于进一步加大政府采购支持中小企业力度的通知》(陕财采发〔2022〕5号)；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合同包1(榆林市榆阳区环境卫生管理局关于乡镇环卫作业车辆采购项目)特定资格要求如下: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（2）财务状况报告：提供2021年度或者2022年度的财务审计报告，成立时间至提交投标文件递交截止时间不足一年的，须提供其基本存款账户开户银行近三个月内出具的银行资信证明或自成立以来的财务报表；</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3）税收缴纳证明：提供2022年06月01日至今已缴纳的至少一个月的纳税证明（银行缴费凭证）或完税证明（时间以税款所属日期为准、税种须包含增值税或企业所得税或营业税），依法免税的单位应提供相关证明材料；</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（4）社会保障资金缴纳证明：提供2022年06月01日至今已缴纳的至少一个月的社会保障资金银行缴费单据或社保机构开具的社会保险参保缴费情况证明，依法不需要缴纳社会保障资金的单位应提供相关证明材料；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（5）参加政府采购活动前三年内，在经营活动中没有重大违法记录的书面声明；</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（6）提供具有履行合同所必需的设备和专业技术能力的证明资料或承诺书；</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（8）投标保证金交纳凭证或投标保函；</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（9）榆林市政府采购货物类项目供应商信用承诺书；</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2023年03月13日至2023年03月17日，每天上午09:00:00至12:00:00，下午14:00:00至17:00:00（北京时间）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途径：</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方式：</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售价：</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2023年04月03日 09时30分00秒</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提交投标文件地点：</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陕西省公共资源交易平台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开标地点：</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榆林市公共资源交易中心十楼开标室5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自本公告发布之日起</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5</w:t>
      </w: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1、本项目非专门面向中小企业采购；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投标文件；（2）CA锁购买：榆林市榆阳区文化南路市民大厦四楼窗口购买,或下载手机APP：陕公共资源交易服务，线上购买。联系电话：0912-3515031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榆林市榆阳区环境卫生管理局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榆阳区上郡路9号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0912-8176017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0912-8101110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项目联系人：</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冯莹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电话：</w:t>
      </w:r>
      <w:r>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t>0912-8101110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0A82E5"/>
          <w:spacing w:val="0"/>
          <w:sz w:val="24"/>
          <w:szCs w:val="24"/>
          <w:bdr w:val="none" w:color="auto" w:sz="0" w:space="0"/>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陕西中财招标代理有限公司</w:t>
      </w:r>
    </w:p>
    <w:p>
      <w:pPr>
        <w:spacing w:line="360" w:lineRule="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ZGIyNjA3YjRkNTNjNDllM2VhNTUxZWI5ODQ2ODMifQ=="/>
  </w:docVars>
  <w:rsids>
    <w:rsidRoot w:val="00000000"/>
    <w:rsid w:val="57DC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2023-03-10T06:36:16Z</dcterms:created>
  <dc:creator>Administrator</dc:creator>
  <cp:lastModifiedBy>Dreams°凉兮</cp:lastModifiedBy>
  <dcterms:modified xsi:type="dcterms:W3CDTF">2023-03-10T06:37:42Z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01F8E88F90B643FC963C7298F2C896C4</vt:lpwstr>
  </property>
</Properties>
</file>