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28A" w:rsidRDefault="002910A0">
      <w:pPr>
        <w:spacing w:line="220" w:lineRule="atLeast"/>
        <w:jc w:val="center"/>
        <w:rPr>
          <w:b/>
          <w:sz w:val="28"/>
          <w:szCs w:val="28"/>
        </w:rPr>
      </w:pPr>
      <w:r>
        <w:rPr>
          <w:rFonts w:hint="eastAsia"/>
          <w:b/>
          <w:sz w:val="28"/>
          <w:szCs w:val="28"/>
        </w:rPr>
        <w:t>榆林市第一中学校园安全保卫管理服务招标方案</w:t>
      </w:r>
    </w:p>
    <w:p w:rsidR="00F4228A" w:rsidRDefault="00F4228A">
      <w:pPr>
        <w:spacing w:after="0" w:line="360" w:lineRule="auto"/>
        <w:ind w:firstLineChars="200" w:firstLine="480"/>
        <w:rPr>
          <w:sz w:val="24"/>
          <w:szCs w:val="24"/>
        </w:rPr>
      </w:pPr>
    </w:p>
    <w:p w:rsidR="00F4228A" w:rsidRDefault="002910A0">
      <w:pPr>
        <w:spacing w:after="0" w:line="360" w:lineRule="auto"/>
        <w:ind w:firstLineChars="200" w:firstLine="480"/>
        <w:rPr>
          <w:sz w:val="24"/>
          <w:szCs w:val="24"/>
        </w:rPr>
      </w:pPr>
      <w:r>
        <w:rPr>
          <w:rFonts w:hint="eastAsia"/>
          <w:sz w:val="24"/>
          <w:szCs w:val="24"/>
        </w:rPr>
        <w:t>为加强学校安全保卫工作</w:t>
      </w:r>
      <w:r>
        <w:rPr>
          <w:rFonts w:hint="eastAsia"/>
          <w:sz w:val="24"/>
          <w:szCs w:val="24"/>
        </w:rPr>
        <w:t>,</w:t>
      </w:r>
      <w:r>
        <w:rPr>
          <w:rFonts w:hint="eastAsia"/>
          <w:sz w:val="24"/>
          <w:szCs w:val="24"/>
        </w:rPr>
        <w:t>保护师生人身安全和财产安全</w:t>
      </w:r>
      <w:r>
        <w:rPr>
          <w:rFonts w:hint="eastAsia"/>
          <w:sz w:val="24"/>
          <w:szCs w:val="24"/>
        </w:rPr>
        <w:t>,</w:t>
      </w:r>
      <w:r>
        <w:rPr>
          <w:rFonts w:hint="eastAsia"/>
          <w:sz w:val="24"/>
          <w:szCs w:val="24"/>
        </w:rPr>
        <w:t>以消除校园安全隐患、打造以人为本的平安校园</w:t>
      </w:r>
      <w:r>
        <w:rPr>
          <w:rFonts w:hint="eastAsia"/>
          <w:sz w:val="24"/>
          <w:szCs w:val="24"/>
        </w:rPr>
        <w:t>,</w:t>
      </w:r>
      <w:r>
        <w:rPr>
          <w:rFonts w:hint="eastAsia"/>
          <w:sz w:val="24"/>
          <w:szCs w:val="24"/>
        </w:rPr>
        <w:t>从</w:t>
      </w:r>
      <w:r>
        <w:rPr>
          <w:rFonts w:hint="eastAsia"/>
          <w:sz w:val="24"/>
          <w:szCs w:val="24"/>
        </w:rPr>
        <w:t>2020</w:t>
      </w:r>
      <w:r>
        <w:rPr>
          <w:rFonts w:hint="eastAsia"/>
          <w:sz w:val="24"/>
          <w:szCs w:val="24"/>
        </w:rPr>
        <w:t>年</w:t>
      </w:r>
      <w:r>
        <w:rPr>
          <w:rFonts w:hint="eastAsia"/>
          <w:sz w:val="24"/>
          <w:szCs w:val="24"/>
        </w:rPr>
        <w:t>4</w:t>
      </w:r>
      <w:r>
        <w:rPr>
          <w:rFonts w:hint="eastAsia"/>
          <w:sz w:val="24"/>
          <w:szCs w:val="24"/>
        </w:rPr>
        <w:t>月至</w:t>
      </w:r>
      <w:r>
        <w:rPr>
          <w:rFonts w:hint="eastAsia"/>
          <w:sz w:val="24"/>
          <w:szCs w:val="24"/>
        </w:rPr>
        <w:t>2023</w:t>
      </w:r>
      <w:r>
        <w:rPr>
          <w:rFonts w:hint="eastAsia"/>
          <w:sz w:val="24"/>
          <w:szCs w:val="24"/>
        </w:rPr>
        <w:t>年</w:t>
      </w:r>
      <w:r>
        <w:rPr>
          <w:rFonts w:hint="eastAsia"/>
          <w:sz w:val="24"/>
          <w:szCs w:val="24"/>
        </w:rPr>
        <w:t>3</w:t>
      </w:r>
      <w:r>
        <w:rPr>
          <w:rFonts w:hint="eastAsia"/>
          <w:sz w:val="24"/>
          <w:szCs w:val="24"/>
        </w:rPr>
        <w:t>月底</w:t>
      </w:r>
      <w:r>
        <w:rPr>
          <w:rFonts w:hint="eastAsia"/>
          <w:sz w:val="24"/>
          <w:szCs w:val="24"/>
        </w:rPr>
        <w:t>,</w:t>
      </w:r>
      <w:r>
        <w:rPr>
          <w:rFonts w:hint="eastAsia"/>
          <w:sz w:val="24"/>
          <w:szCs w:val="24"/>
        </w:rPr>
        <w:t>经政府采购公开招标</w:t>
      </w:r>
      <w:r>
        <w:rPr>
          <w:rFonts w:hint="eastAsia"/>
          <w:sz w:val="24"/>
          <w:szCs w:val="24"/>
        </w:rPr>
        <w:t>,</w:t>
      </w:r>
      <w:r>
        <w:rPr>
          <w:rFonts w:hint="eastAsia"/>
          <w:sz w:val="24"/>
          <w:szCs w:val="24"/>
        </w:rPr>
        <w:t>学校将校园安全保卫以社会化管理的模式进行了托管运行</w:t>
      </w:r>
      <w:r>
        <w:rPr>
          <w:rFonts w:hint="eastAsia"/>
          <w:sz w:val="24"/>
          <w:szCs w:val="24"/>
        </w:rPr>
        <w:t>,</w:t>
      </w:r>
      <w:r>
        <w:rPr>
          <w:rFonts w:hint="eastAsia"/>
          <w:sz w:val="24"/>
          <w:szCs w:val="24"/>
        </w:rPr>
        <w:t>五年来取得了良好的效果</w:t>
      </w:r>
      <w:r>
        <w:rPr>
          <w:rFonts w:hint="eastAsia"/>
          <w:sz w:val="24"/>
          <w:szCs w:val="24"/>
        </w:rPr>
        <w:t>,</w:t>
      </w:r>
      <w:r>
        <w:rPr>
          <w:rFonts w:hint="eastAsia"/>
          <w:sz w:val="24"/>
          <w:szCs w:val="24"/>
        </w:rPr>
        <w:t>为了继续坚持“安全第一、预防为主、综合治理”的原则</w:t>
      </w:r>
      <w:r>
        <w:rPr>
          <w:rFonts w:hint="eastAsia"/>
          <w:sz w:val="24"/>
          <w:szCs w:val="24"/>
        </w:rPr>
        <w:t>,</w:t>
      </w:r>
      <w:r>
        <w:rPr>
          <w:rFonts w:hint="eastAsia"/>
          <w:sz w:val="24"/>
          <w:szCs w:val="24"/>
        </w:rPr>
        <w:t>建立校园安全管理长效工作机制</w:t>
      </w:r>
      <w:r>
        <w:rPr>
          <w:rFonts w:hint="eastAsia"/>
          <w:sz w:val="24"/>
          <w:szCs w:val="24"/>
        </w:rPr>
        <w:t>,</w:t>
      </w:r>
      <w:r>
        <w:rPr>
          <w:rFonts w:hint="eastAsia"/>
          <w:sz w:val="24"/>
          <w:szCs w:val="24"/>
        </w:rPr>
        <w:t>经请示区教育局和政府主管领导</w:t>
      </w:r>
      <w:r>
        <w:rPr>
          <w:rFonts w:hint="eastAsia"/>
          <w:sz w:val="24"/>
          <w:szCs w:val="24"/>
        </w:rPr>
        <w:t>,</w:t>
      </w:r>
      <w:r>
        <w:rPr>
          <w:rFonts w:hint="eastAsia"/>
          <w:sz w:val="24"/>
          <w:szCs w:val="24"/>
        </w:rPr>
        <w:t>学校决定将校园安全保卫工作继续托管给具有相应资质的安保公司</w:t>
      </w:r>
      <w:r>
        <w:rPr>
          <w:rFonts w:hint="eastAsia"/>
          <w:sz w:val="24"/>
          <w:szCs w:val="24"/>
        </w:rPr>
        <w:t>,</w:t>
      </w:r>
      <w:r>
        <w:rPr>
          <w:rFonts w:hint="eastAsia"/>
          <w:sz w:val="24"/>
          <w:szCs w:val="24"/>
        </w:rPr>
        <w:t>从而实现安保管理工作的社会化。</w:t>
      </w:r>
    </w:p>
    <w:p w:rsidR="00F4228A" w:rsidRDefault="002910A0">
      <w:pPr>
        <w:spacing w:after="0" w:line="360" w:lineRule="auto"/>
        <w:ind w:firstLineChars="200" w:firstLine="480"/>
        <w:rPr>
          <w:sz w:val="24"/>
          <w:szCs w:val="24"/>
        </w:rPr>
      </w:pPr>
      <w:r>
        <w:rPr>
          <w:rFonts w:hint="eastAsia"/>
          <w:sz w:val="24"/>
          <w:szCs w:val="24"/>
        </w:rPr>
        <w:t>一、实行校园安全保卫社会化管理的地点及面积</w:t>
      </w:r>
    </w:p>
    <w:p w:rsidR="00F4228A" w:rsidRDefault="002910A0">
      <w:pPr>
        <w:spacing w:after="0" w:line="360" w:lineRule="auto"/>
        <w:ind w:firstLineChars="200" w:firstLine="480"/>
        <w:rPr>
          <w:sz w:val="24"/>
          <w:szCs w:val="24"/>
        </w:rPr>
      </w:pPr>
      <w:r>
        <w:rPr>
          <w:rFonts w:hint="eastAsia"/>
          <w:sz w:val="24"/>
          <w:szCs w:val="24"/>
        </w:rPr>
        <w:t>红山热电厂东</w:t>
      </w:r>
      <w:proofErr w:type="gramStart"/>
      <w:r>
        <w:rPr>
          <w:rFonts w:hint="eastAsia"/>
          <w:sz w:val="24"/>
          <w:szCs w:val="24"/>
        </w:rPr>
        <w:t>榆麻路</w:t>
      </w:r>
      <w:proofErr w:type="gramEnd"/>
      <w:r>
        <w:rPr>
          <w:rFonts w:hint="eastAsia"/>
          <w:sz w:val="24"/>
          <w:szCs w:val="24"/>
        </w:rPr>
        <w:t>北侧榆林市一中新校区</w:t>
      </w:r>
      <w:r>
        <w:rPr>
          <w:rFonts w:hint="eastAsia"/>
          <w:sz w:val="24"/>
          <w:szCs w:val="24"/>
        </w:rPr>
        <w:t>,</w:t>
      </w:r>
      <w:r>
        <w:rPr>
          <w:rFonts w:hint="eastAsia"/>
          <w:sz w:val="24"/>
          <w:szCs w:val="24"/>
        </w:rPr>
        <w:t>占地面积</w:t>
      </w:r>
      <w:r>
        <w:rPr>
          <w:rFonts w:hint="eastAsia"/>
          <w:sz w:val="24"/>
          <w:szCs w:val="24"/>
        </w:rPr>
        <w:t>350</w:t>
      </w:r>
      <w:r>
        <w:rPr>
          <w:rFonts w:hint="eastAsia"/>
          <w:sz w:val="24"/>
          <w:szCs w:val="24"/>
        </w:rPr>
        <w:t>亩</w:t>
      </w:r>
      <w:r>
        <w:rPr>
          <w:rFonts w:hint="eastAsia"/>
          <w:sz w:val="24"/>
          <w:szCs w:val="24"/>
        </w:rPr>
        <w:t>,</w:t>
      </w:r>
      <w:r>
        <w:rPr>
          <w:rFonts w:hint="eastAsia"/>
          <w:sz w:val="24"/>
          <w:szCs w:val="24"/>
        </w:rPr>
        <w:t>建筑面积</w:t>
      </w:r>
      <w:r>
        <w:rPr>
          <w:rFonts w:hint="eastAsia"/>
          <w:sz w:val="24"/>
          <w:szCs w:val="24"/>
        </w:rPr>
        <w:t>160000</w:t>
      </w:r>
      <w:r>
        <w:rPr>
          <w:rFonts w:hint="eastAsia"/>
          <w:sz w:val="24"/>
          <w:szCs w:val="24"/>
        </w:rPr>
        <w:t>平方米</w:t>
      </w:r>
    </w:p>
    <w:p w:rsidR="00F4228A" w:rsidRDefault="002910A0">
      <w:pPr>
        <w:spacing w:after="0" w:line="360" w:lineRule="auto"/>
        <w:ind w:firstLineChars="200" w:firstLine="480"/>
        <w:rPr>
          <w:sz w:val="24"/>
          <w:szCs w:val="24"/>
        </w:rPr>
      </w:pPr>
      <w:r>
        <w:rPr>
          <w:rFonts w:hint="eastAsia"/>
          <w:sz w:val="24"/>
          <w:szCs w:val="24"/>
        </w:rPr>
        <w:t>二、安全保卫社会化管理的范围及内容</w:t>
      </w:r>
    </w:p>
    <w:p w:rsidR="00F4228A" w:rsidRDefault="002910A0">
      <w:pPr>
        <w:spacing w:after="0" w:line="360" w:lineRule="auto"/>
        <w:rPr>
          <w:sz w:val="24"/>
          <w:szCs w:val="24"/>
        </w:rPr>
      </w:pPr>
      <w:r>
        <w:rPr>
          <w:rFonts w:hint="eastAsia"/>
          <w:sz w:val="24"/>
          <w:szCs w:val="24"/>
        </w:rPr>
        <w:t>安保公司须本着对全校师生员工人身安全和财产安全负责的态度</w:t>
      </w:r>
      <w:r>
        <w:rPr>
          <w:rFonts w:hint="eastAsia"/>
          <w:sz w:val="24"/>
          <w:szCs w:val="24"/>
        </w:rPr>
        <w:t>,</w:t>
      </w:r>
      <w:r>
        <w:rPr>
          <w:rFonts w:hint="eastAsia"/>
          <w:sz w:val="24"/>
          <w:szCs w:val="24"/>
        </w:rPr>
        <w:t>合理安排安保人员全天候</w:t>
      </w:r>
      <w:r>
        <w:rPr>
          <w:rFonts w:hint="eastAsia"/>
          <w:sz w:val="24"/>
          <w:szCs w:val="24"/>
        </w:rPr>
        <w:t>24</w:t>
      </w:r>
      <w:r>
        <w:rPr>
          <w:rFonts w:hint="eastAsia"/>
          <w:sz w:val="24"/>
          <w:szCs w:val="24"/>
        </w:rPr>
        <w:t>小时值守工作岗位。确保学校东、南、西三个校门在上学和放学期间师生员工有序进出</w:t>
      </w:r>
      <w:r>
        <w:rPr>
          <w:rFonts w:hint="eastAsia"/>
          <w:sz w:val="24"/>
          <w:szCs w:val="24"/>
        </w:rPr>
        <w:t>,</w:t>
      </w:r>
      <w:r>
        <w:rPr>
          <w:rFonts w:hint="eastAsia"/>
          <w:sz w:val="24"/>
          <w:szCs w:val="24"/>
        </w:rPr>
        <w:t>对进出校门的外来人员做好盘查登记</w:t>
      </w:r>
      <w:r>
        <w:rPr>
          <w:rFonts w:hint="eastAsia"/>
          <w:sz w:val="24"/>
          <w:szCs w:val="24"/>
        </w:rPr>
        <w:t>,</w:t>
      </w:r>
      <w:r>
        <w:rPr>
          <w:rFonts w:hint="eastAsia"/>
          <w:sz w:val="24"/>
          <w:szCs w:val="24"/>
        </w:rPr>
        <w:t>对闲杂人员做好劝离工作</w:t>
      </w:r>
      <w:r>
        <w:rPr>
          <w:rFonts w:hint="eastAsia"/>
          <w:sz w:val="24"/>
          <w:szCs w:val="24"/>
        </w:rPr>
        <w:t>;</w:t>
      </w:r>
      <w:r>
        <w:rPr>
          <w:rFonts w:hint="eastAsia"/>
          <w:sz w:val="24"/>
          <w:szCs w:val="24"/>
        </w:rPr>
        <w:t>确保校园内</w:t>
      </w:r>
      <w:r>
        <w:rPr>
          <w:rFonts w:hint="eastAsia"/>
          <w:sz w:val="24"/>
          <w:szCs w:val="24"/>
        </w:rPr>
        <w:t>24</w:t>
      </w:r>
      <w:r>
        <w:rPr>
          <w:rFonts w:hint="eastAsia"/>
          <w:sz w:val="24"/>
          <w:szCs w:val="24"/>
        </w:rPr>
        <w:t>小时不</w:t>
      </w:r>
      <w:r w:rsidR="00F145CC">
        <w:rPr>
          <w:rFonts w:hint="eastAsia"/>
          <w:sz w:val="24"/>
          <w:szCs w:val="24"/>
        </w:rPr>
        <w:t>间</w:t>
      </w:r>
      <w:r>
        <w:rPr>
          <w:rFonts w:hint="eastAsia"/>
          <w:sz w:val="24"/>
          <w:szCs w:val="24"/>
        </w:rPr>
        <w:t>断交叉巡逻</w:t>
      </w:r>
      <w:r>
        <w:rPr>
          <w:rFonts w:hint="eastAsia"/>
          <w:sz w:val="24"/>
          <w:szCs w:val="24"/>
        </w:rPr>
        <w:t>,</w:t>
      </w:r>
      <w:r>
        <w:rPr>
          <w:rFonts w:hint="eastAsia"/>
          <w:sz w:val="24"/>
          <w:szCs w:val="24"/>
        </w:rPr>
        <w:t>不留盲区</w:t>
      </w:r>
      <w:r>
        <w:rPr>
          <w:rFonts w:hint="eastAsia"/>
          <w:sz w:val="24"/>
          <w:szCs w:val="24"/>
        </w:rPr>
        <w:t>:</w:t>
      </w:r>
      <w:r>
        <w:rPr>
          <w:rFonts w:hint="eastAsia"/>
          <w:sz w:val="24"/>
          <w:szCs w:val="24"/>
        </w:rPr>
        <w:t>确保夜间住校师生不受任何侵扰</w:t>
      </w:r>
      <w:r>
        <w:rPr>
          <w:rFonts w:hint="eastAsia"/>
          <w:sz w:val="24"/>
          <w:szCs w:val="24"/>
        </w:rPr>
        <w:t>:</w:t>
      </w:r>
      <w:r>
        <w:rPr>
          <w:rFonts w:hint="eastAsia"/>
          <w:sz w:val="24"/>
          <w:szCs w:val="24"/>
        </w:rPr>
        <w:t>确保走读生的自行车、摩托车在校园内安全进出</w:t>
      </w:r>
      <w:r>
        <w:rPr>
          <w:rFonts w:hint="eastAsia"/>
          <w:sz w:val="24"/>
          <w:szCs w:val="24"/>
        </w:rPr>
        <w:t>,</w:t>
      </w:r>
      <w:r>
        <w:rPr>
          <w:rFonts w:hint="eastAsia"/>
          <w:sz w:val="24"/>
          <w:szCs w:val="24"/>
        </w:rPr>
        <w:t>在停车棚内有序停放</w:t>
      </w:r>
      <w:r>
        <w:rPr>
          <w:rFonts w:hint="eastAsia"/>
          <w:sz w:val="24"/>
          <w:szCs w:val="24"/>
        </w:rPr>
        <w:t>:</w:t>
      </w:r>
      <w:r>
        <w:rPr>
          <w:rFonts w:hint="eastAsia"/>
          <w:sz w:val="24"/>
          <w:szCs w:val="24"/>
        </w:rPr>
        <w:t>确保教职员工的车辆按指定路线进出校园</w:t>
      </w:r>
      <w:r>
        <w:rPr>
          <w:rFonts w:hint="eastAsia"/>
          <w:sz w:val="24"/>
          <w:szCs w:val="24"/>
        </w:rPr>
        <w:t>,</w:t>
      </w:r>
      <w:proofErr w:type="gramStart"/>
      <w:r>
        <w:rPr>
          <w:rFonts w:hint="eastAsia"/>
          <w:sz w:val="24"/>
          <w:szCs w:val="24"/>
        </w:rPr>
        <w:t>有序停入地下车库</w:t>
      </w:r>
      <w:proofErr w:type="gramEnd"/>
      <w:r>
        <w:rPr>
          <w:rFonts w:hint="eastAsia"/>
          <w:sz w:val="24"/>
          <w:szCs w:val="24"/>
        </w:rPr>
        <w:t>:</w:t>
      </w:r>
      <w:r>
        <w:rPr>
          <w:rFonts w:hint="eastAsia"/>
          <w:sz w:val="24"/>
          <w:szCs w:val="24"/>
        </w:rPr>
        <w:t>确保监控室内</w:t>
      </w:r>
      <w:r>
        <w:rPr>
          <w:rFonts w:hint="eastAsia"/>
          <w:sz w:val="24"/>
          <w:szCs w:val="24"/>
        </w:rPr>
        <w:t>24</w:t>
      </w:r>
      <w:r>
        <w:rPr>
          <w:rFonts w:hint="eastAsia"/>
          <w:sz w:val="24"/>
          <w:szCs w:val="24"/>
        </w:rPr>
        <w:t>小时有人监守</w:t>
      </w:r>
      <w:r>
        <w:rPr>
          <w:rFonts w:hint="eastAsia"/>
          <w:sz w:val="24"/>
          <w:szCs w:val="24"/>
        </w:rPr>
        <w:t>:</w:t>
      </w:r>
      <w:r>
        <w:rPr>
          <w:rFonts w:hint="eastAsia"/>
          <w:sz w:val="24"/>
          <w:szCs w:val="24"/>
        </w:rPr>
        <w:t>确保校园内不发生群体性滋事打架现象确保学校集体财产和师生员工</w:t>
      </w:r>
      <w:proofErr w:type="gramStart"/>
      <w:r>
        <w:rPr>
          <w:rFonts w:hint="eastAsia"/>
          <w:sz w:val="24"/>
          <w:szCs w:val="24"/>
        </w:rPr>
        <w:t>个</w:t>
      </w:r>
      <w:proofErr w:type="gramEnd"/>
      <w:r>
        <w:rPr>
          <w:rFonts w:hint="eastAsia"/>
          <w:sz w:val="24"/>
          <w:szCs w:val="24"/>
        </w:rPr>
        <w:t>人财物不发生失盗现象</w:t>
      </w:r>
      <w:r>
        <w:rPr>
          <w:rFonts w:hint="eastAsia"/>
          <w:sz w:val="24"/>
          <w:szCs w:val="24"/>
        </w:rPr>
        <w:t>:</w:t>
      </w:r>
      <w:r>
        <w:rPr>
          <w:rFonts w:hint="eastAsia"/>
          <w:sz w:val="24"/>
          <w:szCs w:val="24"/>
        </w:rPr>
        <w:t>确保校园内无火灾安全隐患。根据学校书面通知</w:t>
      </w:r>
      <w:r>
        <w:rPr>
          <w:rFonts w:hint="eastAsia"/>
          <w:sz w:val="24"/>
          <w:szCs w:val="24"/>
        </w:rPr>
        <w:t>,</w:t>
      </w:r>
      <w:r>
        <w:rPr>
          <w:rFonts w:hint="eastAsia"/>
          <w:sz w:val="24"/>
          <w:szCs w:val="24"/>
        </w:rPr>
        <w:t>全力配合学校完成大型活动的安全保卫工作及学校安排的随机性服务工作。</w:t>
      </w:r>
    </w:p>
    <w:p w:rsidR="00F4228A" w:rsidRDefault="002910A0">
      <w:pPr>
        <w:spacing w:after="0" w:line="360" w:lineRule="auto"/>
        <w:ind w:firstLineChars="200" w:firstLine="480"/>
        <w:rPr>
          <w:sz w:val="24"/>
          <w:szCs w:val="24"/>
        </w:rPr>
      </w:pPr>
      <w:r>
        <w:rPr>
          <w:rFonts w:hint="eastAsia"/>
          <w:sz w:val="24"/>
          <w:szCs w:val="24"/>
        </w:rPr>
        <w:t>三、安全保卫社会化管理的服务要求</w:t>
      </w:r>
    </w:p>
    <w:p w:rsidR="00F4228A" w:rsidRDefault="002910A0">
      <w:pPr>
        <w:spacing w:after="0" w:line="360" w:lineRule="auto"/>
        <w:ind w:firstLineChars="200" w:firstLine="480"/>
        <w:rPr>
          <w:sz w:val="24"/>
          <w:szCs w:val="24"/>
        </w:rPr>
      </w:pPr>
      <w:r>
        <w:rPr>
          <w:rFonts w:hint="eastAsia"/>
          <w:sz w:val="24"/>
          <w:szCs w:val="24"/>
        </w:rPr>
        <w:lastRenderedPageBreak/>
        <w:t>1</w:t>
      </w:r>
      <w:r>
        <w:rPr>
          <w:rFonts w:hint="eastAsia"/>
          <w:sz w:val="24"/>
          <w:szCs w:val="24"/>
        </w:rPr>
        <w:t>、管理服务人员素质好、文明礼貌、行为规范、服务意识强</w:t>
      </w:r>
      <w:r>
        <w:rPr>
          <w:rFonts w:hint="eastAsia"/>
          <w:sz w:val="24"/>
          <w:szCs w:val="24"/>
        </w:rPr>
        <w:t>,</w:t>
      </w:r>
      <w:r>
        <w:rPr>
          <w:rFonts w:hint="eastAsia"/>
          <w:sz w:val="24"/>
          <w:szCs w:val="24"/>
        </w:rPr>
        <w:t>业主和物业使用人对服务的满意率达到</w:t>
      </w:r>
      <w:r>
        <w:rPr>
          <w:rFonts w:hint="eastAsia"/>
          <w:sz w:val="24"/>
          <w:szCs w:val="24"/>
        </w:rPr>
        <w:t>85%</w:t>
      </w:r>
      <w:r>
        <w:rPr>
          <w:rFonts w:hint="eastAsia"/>
          <w:sz w:val="24"/>
          <w:szCs w:val="24"/>
        </w:rPr>
        <w:t>以上</w:t>
      </w:r>
    </w:p>
    <w:p w:rsidR="00F4228A" w:rsidRDefault="002910A0">
      <w:pPr>
        <w:spacing w:after="0" w:line="360" w:lineRule="auto"/>
        <w:ind w:firstLineChars="200" w:firstLine="480"/>
        <w:rPr>
          <w:sz w:val="24"/>
          <w:szCs w:val="24"/>
        </w:rPr>
      </w:pPr>
      <w:r>
        <w:rPr>
          <w:rFonts w:hint="eastAsia"/>
          <w:sz w:val="24"/>
          <w:szCs w:val="24"/>
        </w:rPr>
        <w:t>2</w:t>
      </w:r>
      <w:r>
        <w:rPr>
          <w:rFonts w:hint="eastAsia"/>
          <w:sz w:val="24"/>
          <w:szCs w:val="24"/>
        </w:rPr>
        <w:t>、安保公司首先应建立健全各项安全管理规章制度和岗位责任</w:t>
      </w:r>
      <w:r>
        <w:rPr>
          <w:rFonts w:hint="eastAsia"/>
          <w:sz w:val="24"/>
          <w:szCs w:val="24"/>
        </w:rPr>
        <w:t>,</w:t>
      </w:r>
      <w:r>
        <w:rPr>
          <w:rFonts w:hint="eastAsia"/>
          <w:sz w:val="24"/>
          <w:szCs w:val="24"/>
        </w:rPr>
        <w:t>并严格落实学校门卫管理制度</w:t>
      </w:r>
      <w:r>
        <w:rPr>
          <w:rFonts w:hint="eastAsia"/>
          <w:sz w:val="24"/>
          <w:szCs w:val="24"/>
        </w:rPr>
        <w:t>,</w:t>
      </w:r>
      <w:r>
        <w:rPr>
          <w:rFonts w:hint="eastAsia"/>
          <w:sz w:val="24"/>
          <w:szCs w:val="24"/>
        </w:rPr>
        <w:t>实行校外人员准入登记和联系制度</w:t>
      </w:r>
      <w:r>
        <w:rPr>
          <w:rFonts w:hint="eastAsia"/>
          <w:sz w:val="24"/>
          <w:szCs w:val="24"/>
        </w:rPr>
        <w:t>,</w:t>
      </w:r>
      <w:r>
        <w:rPr>
          <w:rFonts w:hint="eastAsia"/>
          <w:sz w:val="24"/>
          <w:szCs w:val="24"/>
        </w:rPr>
        <w:t>对进出校门的车辆严格核对、检查</w:t>
      </w:r>
      <w:r>
        <w:rPr>
          <w:rFonts w:hint="eastAsia"/>
          <w:sz w:val="24"/>
          <w:szCs w:val="24"/>
        </w:rPr>
        <w:t>,</w:t>
      </w:r>
      <w:r>
        <w:rPr>
          <w:rFonts w:hint="eastAsia"/>
          <w:sz w:val="24"/>
          <w:szCs w:val="24"/>
        </w:rPr>
        <w:t>严禁校外无关车辆进入校园。认真落实领导带班制度和巡逻制度</w:t>
      </w:r>
      <w:r>
        <w:rPr>
          <w:rFonts w:hint="eastAsia"/>
          <w:sz w:val="24"/>
          <w:szCs w:val="24"/>
        </w:rPr>
        <w:t>,</w:t>
      </w:r>
      <w:r>
        <w:rPr>
          <w:rFonts w:hint="eastAsia"/>
          <w:sz w:val="24"/>
          <w:szCs w:val="24"/>
        </w:rPr>
        <w:t>加强重点区域、关键时段的值班力度。健全和完善应急体系</w:t>
      </w:r>
      <w:r>
        <w:rPr>
          <w:rFonts w:hint="eastAsia"/>
          <w:sz w:val="24"/>
          <w:szCs w:val="24"/>
        </w:rPr>
        <w:t>,</w:t>
      </w:r>
      <w:r>
        <w:rPr>
          <w:rFonts w:hint="eastAsia"/>
          <w:sz w:val="24"/>
          <w:szCs w:val="24"/>
        </w:rPr>
        <w:t>组织应急演练</w:t>
      </w:r>
      <w:r>
        <w:rPr>
          <w:rFonts w:hint="eastAsia"/>
          <w:sz w:val="24"/>
          <w:szCs w:val="24"/>
        </w:rPr>
        <w:t>,</w:t>
      </w:r>
      <w:r>
        <w:rPr>
          <w:rFonts w:hint="eastAsia"/>
          <w:sz w:val="24"/>
          <w:szCs w:val="24"/>
        </w:rPr>
        <w:t>提高应急救援的组织能力。其次应加强机构建设</w:t>
      </w:r>
      <w:r>
        <w:rPr>
          <w:rFonts w:hint="eastAsia"/>
          <w:sz w:val="24"/>
          <w:szCs w:val="24"/>
        </w:rPr>
        <w:t>,</w:t>
      </w:r>
      <w:r>
        <w:rPr>
          <w:rFonts w:hint="eastAsia"/>
          <w:sz w:val="24"/>
          <w:szCs w:val="24"/>
        </w:rPr>
        <w:t>建立高素质安全工作队伍</w:t>
      </w:r>
      <w:r>
        <w:rPr>
          <w:rFonts w:hint="eastAsia"/>
          <w:sz w:val="24"/>
          <w:szCs w:val="24"/>
        </w:rPr>
        <w:t>,</w:t>
      </w:r>
      <w:r>
        <w:rPr>
          <w:rFonts w:hint="eastAsia"/>
          <w:sz w:val="24"/>
          <w:szCs w:val="24"/>
        </w:rPr>
        <w:t>由专职管理人员负责管理</w:t>
      </w:r>
      <w:r>
        <w:rPr>
          <w:rFonts w:hint="eastAsia"/>
          <w:sz w:val="24"/>
          <w:szCs w:val="24"/>
        </w:rPr>
        <w:t>,</w:t>
      </w:r>
      <w:r>
        <w:rPr>
          <w:rFonts w:hint="eastAsia"/>
          <w:sz w:val="24"/>
          <w:szCs w:val="24"/>
        </w:rPr>
        <w:t>以年轻为主的安全巡逻队伍负责安全保卫工作</w:t>
      </w:r>
      <w:r>
        <w:rPr>
          <w:rFonts w:hint="eastAsia"/>
          <w:sz w:val="24"/>
          <w:szCs w:val="24"/>
        </w:rPr>
        <w:t>,</w:t>
      </w:r>
      <w:r>
        <w:rPr>
          <w:rFonts w:hint="eastAsia"/>
          <w:sz w:val="24"/>
          <w:szCs w:val="24"/>
        </w:rPr>
        <w:t>确保学生在上学、放学时段的安全。三是应加强安全设施管护</w:t>
      </w:r>
      <w:r>
        <w:rPr>
          <w:rFonts w:hint="eastAsia"/>
          <w:sz w:val="24"/>
          <w:szCs w:val="24"/>
        </w:rPr>
        <w:t>,</w:t>
      </w:r>
      <w:r>
        <w:rPr>
          <w:rFonts w:hint="eastAsia"/>
          <w:sz w:val="24"/>
          <w:szCs w:val="24"/>
        </w:rPr>
        <w:t>提高技防、人防水平。完善配备警用装备</w:t>
      </w:r>
      <w:r>
        <w:rPr>
          <w:rFonts w:hint="eastAsia"/>
          <w:sz w:val="24"/>
          <w:szCs w:val="24"/>
        </w:rPr>
        <w:t>,</w:t>
      </w:r>
      <w:r>
        <w:rPr>
          <w:rFonts w:hint="eastAsia"/>
          <w:sz w:val="24"/>
          <w:szCs w:val="24"/>
        </w:rPr>
        <w:t>密切与公安机关联系</w:t>
      </w:r>
      <w:r>
        <w:rPr>
          <w:rFonts w:hint="eastAsia"/>
          <w:sz w:val="24"/>
          <w:szCs w:val="24"/>
        </w:rPr>
        <w:t>,</w:t>
      </w:r>
      <w:r>
        <w:rPr>
          <w:rFonts w:hint="eastAsia"/>
          <w:sz w:val="24"/>
          <w:szCs w:val="24"/>
        </w:rPr>
        <w:t>确保一旦遇到突发事件能够快速有效地制服犯罪分子。</w:t>
      </w:r>
    </w:p>
    <w:p w:rsidR="00F4228A" w:rsidRDefault="002910A0">
      <w:pPr>
        <w:spacing w:after="0" w:line="360" w:lineRule="auto"/>
        <w:ind w:firstLineChars="200" w:firstLine="480"/>
        <w:rPr>
          <w:sz w:val="24"/>
          <w:szCs w:val="24"/>
        </w:rPr>
      </w:pPr>
      <w:r>
        <w:rPr>
          <w:rFonts w:hint="eastAsia"/>
          <w:sz w:val="24"/>
          <w:szCs w:val="24"/>
        </w:rPr>
        <w:t>3</w:t>
      </w:r>
      <w:r>
        <w:rPr>
          <w:rFonts w:hint="eastAsia"/>
          <w:sz w:val="24"/>
          <w:szCs w:val="24"/>
        </w:rPr>
        <w:t>、坚持综合治理</w:t>
      </w:r>
      <w:r>
        <w:rPr>
          <w:rFonts w:hint="eastAsia"/>
          <w:sz w:val="24"/>
          <w:szCs w:val="24"/>
        </w:rPr>
        <w:t>,</w:t>
      </w:r>
      <w:r>
        <w:rPr>
          <w:rFonts w:hint="eastAsia"/>
          <w:sz w:val="24"/>
          <w:szCs w:val="24"/>
        </w:rPr>
        <w:t>全面消除各类安全隐患。一是切实抓好学校安全隐患排查工作</w:t>
      </w:r>
      <w:r>
        <w:rPr>
          <w:rFonts w:hint="eastAsia"/>
          <w:sz w:val="24"/>
          <w:szCs w:val="24"/>
        </w:rPr>
        <w:t>,</w:t>
      </w:r>
      <w:r>
        <w:rPr>
          <w:rFonts w:hint="eastAsia"/>
          <w:sz w:val="24"/>
          <w:szCs w:val="24"/>
        </w:rPr>
        <w:t>坚持联合检查和专项检</w:t>
      </w:r>
      <w:proofErr w:type="gramStart"/>
      <w:r>
        <w:rPr>
          <w:rFonts w:hint="eastAsia"/>
          <w:sz w:val="24"/>
          <w:szCs w:val="24"/>
        </w:rPr>
        <w:t>査</w:t>
      </w:r>
      <w:proofErr w:type="gramEnd"/>
      <w:r>
        <w:rPr>
          <w:rFonts w:hint="eastAsia"/>
          <w:sz w:val="24"/>
          <w:szCs w:val="24"/>
        </w:rPr>
        <w:t>相结合、定期检查和不定期检查相结合、全面检查和重点检查相结合的工作方式</w:t>
      </w:r>
      <w:r>
        <w:rPr>
          <w:rFonts w:hint="eastAsia"/>
          <w:sz w:val="24"/>
          <w:szCs w:val="24"/>
        </w:rPr>
        <w:t>,</w:t>
      </w:r>
      <w:r>
        <w:rPr>
          <w:rFonts w:hint="eastAsia"/>
          <w:sz w:val="24"/>
          <w:szCs w:val="24"/>
        </w:rPr>
        <w:t>力争做到与公安、消防、文体广电新闻部门配合、齐抓共管</w:t>
      </w:r>
      <w:r>
        <w:rPr>
          <w:rFonts w:hint="eastAsia"/>
          <w:sz w:val="24"/>
          <w:szCs w:val="24"/>
        </w:rPr>
        <w:t>,</w:t>
      </w:r>
      <w:r>
        <w:rPr>
          <w:rFonts w:hint="eastAsia"/>
          <w:sz w:val="24"/>
          <w:szCs w:val="24"/>
        </w:rPr>
        <w:t>对学校周边环境进行全面排</w:t>
      </w:r>
      <w:proofErr w:type="gramStart"/>
      <w:r>
        <w:rPr>
          <w:rFonts w:hint="eastAsia"/>
          <w:sz w:val="24"/>
          <w:szCs w:val="24"/>
        </w:rPr>
        <w:t>査</w:t>
      </w:r>
      <w:proofErr w:type="gramEnd"/>
      <w:r>
        <w:rPr>
          <w:rFonts w:hint="eastAsia"/>
          <w:sz w:val="24"/>
          <w:szCs w:val="24"/>
        </w:rPr>
        <w:t>,</w:t>
      </w:r>
      <w:r>
        <w:rPr>
          <w:rFonts w:hint="eastAsia"/>
          <w:sz w:val="24"/>
          <w:szCs w:val="24"/>
        </w:rPr>
        <w:t>做到不漏一个环节</w:t>
      </w:r>
      <w:r>
        <w:rPr>
          <w:rFonts w:hint="eastAsia"/>
          <w:sz w:val="24"/>
          <w:szCs w:val="24"/>
        </w:rPr>
        <w:t>,</w:t>
      </w:r>
      <w:r>
        <w:rPr>
          <w:rFonts w:hint="eastAsia"/>
          <w:sz w:val="24"/>
          <w:szCs w:val="24"/>
        </w:rPr>
        <w:t>不漏一处隐患。加大对食堂、车辆、校舍、实验室等关键环节的管理力度。二是加强重点群体、重点领域突出问题的排查化解。对发生、发现的问题及时化解</w:t>
      </w:r>
      <w:r>
        <w:rPr>
          <w:rFonts w:hint="eastAsia"/>
          <w:sz w:val="24"/>
          <w:szCs w:val="24"/>
        </w:rPr>
        <w:t>,</w:t>
      </w:r>
      <w:r>
        <w:rPr>
          <w:rFonts w:hint="eastAsia"/>
          <w:sz w:val="24"/>
          <w:szCs w:val="24"/>
        </w:rPr>
        <w:t>把问题解决在萌芽状态中</w:t>
      </w:r>
      <w:r>
        <w:rPr>
          <w:rFonts w:hint="eastAsia"/>
          <w:sz w:val="24"/>
          <w:szCs w:val="24"/>
        </w:rPr>
        <w:t>,</w:t>
      </w:r>
      <w:r>
        <w:rPr>
          <w:rFonts w:hint="eastAsia"/>
          <w:sz w:val="24"/>
          <w:szCs w:val="24"/>
        </w:rPr>
        <w:t>努力将一些消极因素转化为积极因素</w:t>
      </w:r>
      <w:r>
        <w:rPr>
          <w:rFonts w:hint="eastAsia"/>
          <w:sz w:val="24"/>
          <w:szCs w:val="24"/>
        </w:rPr>
        <w:t>,</w:t>
      </w:r>
      <w:r>
        <w:rPr>
          <w:rFonts w:hint="eastAsia"/>
          <w:sz w:val="24"/>
          <w:szCs w:val="24"/>
        </w:rPr>
        <w:t>防止其危害学校和社会。</w:t>
      </w:r>
    </w:p>
    <w:p w:rsidR="00F4228A" w:rsidRDefault="002910A0">
      <w:pPr>
        <w:spacing w:after="0" w:line="360" w:lineRule="auto"/>
        <w:ind w:firstLineChars="200" w:firstLine="480"/>
        <w:rPr>
          <w:sz w:val="24"/>
          <w:szCs w:val="24"/>
        </w:rPr>
      </w:pPr>
      <w:r>
        <w:rPr>
          <w:rFonts w:hint="eastAsia"/>
          <w:sz w:val="24"/>
          <w:szCs w:val="24"/>
        </w:rPr>
        <w:t>四、安全保卫工作的责任要求</w:t>
      </w:r>
    </w:p>
    <w:p w:rsidR="00F4228A" w:rsidRDefault="002910A0">
      <w:pPr>
        <w:spacing w:after="0" w:line="360" w:lineRule="auto"/>
        <w:ind w:firstLineChars="200" w:firstLine="480"/>
        <w:rPr>
          <w:sz w:val="24"/>
          <w:szCs w:val="24"/>
        </w:rPr>
      </w:pPr>
      <w:r>
        <w:rPr>
          <w:rFonts w:hint="eastAsia"/>
          <w:sz w:val="24"/>
          <w:szCs w:val="24"/>
        </w:rPr>
        <w:t>1</w:t>
      </w:r>
      <w:r>
        <w:rPr>
          <w:rFonts w:hint="eastAsia"/>
          <w:sz w:val="24"/>
          <w:szCs w:val="24"/>
        </w:rPr>
        <w:t>、值班室设有专用电话</w:t>
      </w:r>
      <w:r>
        <w:rPr>
          <w:rFonts w:hint="eastAsia"/>
          <w:sz w:val="24"/>
          <w:szCs w:val="24"/>
        </w:rPr>
        <w:t>,</w:t>
      </w:r>
      <w:r>
        <w:rPr>
          <w:rFonts w:hint="eastAsia"/>
          <w:sz w:val="24"/>
          <w:szCs w:val="24"/>
        </w:rPr>
        <w:t>保证上级及有关部门电传畅通。要确保二十四小时信息畅通</w:t>
      </w:r>
      <w:r>
        <w:rPr>
          <w:rFonts w:hint="eastAsia"/>
          <w:sz w:val="24"/>
          <w:szCs w:val="24"/>
        </w:rPr>
        <w:t>,</w:t>
      </w:r>
      <w:r>
        <w:rPr>
          <w:rFonts w:hint="eastAsia"/>
          <w:sz w:val="24"/>
          <w:szCs w:val="24"/>
        </w:rPr>
        <w:t>把相关事宜传达到相关人员。特别重大事件要第一时间上报</w:t>
      </w:r>
      <w:r>
        <w:rPr>
          <w:rFonts w:hint="eastAsia"/>
          <w:sz w:val="24"/>
          <w:szCs w:val="24"/>
        </w:rPr>
        <w:t>,</w:t>
      </w:r>
      <w:r>
        <w:rPr>
          <w:rFonts w:hint="eastAsia"/>
          <w:sz w:val="24"/>
          <w:szCs w:val="24"/>
        </w:rPr>
        <w:t>决不能迟报、瞒报和漏报</w:t>
      </w:r>
    </w:p>
    <w:p w:rsidR="00F4228A" w:rsidRDefault="002910A0">
      <w:pPr>
        <w:spacing w:after="0" w:line="360" w:lineRule="auto"/>
        <w:ind w:firstLineChars="200" w:firstLine="480"/>
        <w:rPr>
          <w:sz w:val="24"/>
          <w:szCs w:val="24"/>
        </w:rPr>
      </w:pPr>
      <w:r>
        <w:rPr>
          <w:rFonts w:hint="eastAsia"/>
          <w:sz w:val="24"/>
          <w:szCs w:val="24"/>
        </w:rPr>
        <w:lastRenderedPageBreak/>
        <w:t>2</w:t>
      </w:r>
      <w:r>
        <w:rPr>
          <w:rFonts w:hint="eastAsia"/>
          <w:sz w:val="24"/>
          <w:szCs w:val="24"/>
        </w:rPr>
        <w:t>、切实加强节假日期间的值班巡逻工作</w:t>
      </w:r>
      <w:r>
        <w:rPr>
          <w:rFonts w:hint="eastAsia"/>
          <w:sz w:val="24"/>
          <w:szCs w:val="24"/>
        </w:rPr>
        <w:t>,</w:t>
      </w:r>
      <w:r>
        <w:rPr>
          <w:rFonts w:hint="eastAsia"/>
          <w:sz w:val="24"/>
          <w:szCs w:val="24"/>
        </w:rPr>
        <w:t>严格落实二十四小时值班和领导带班制度</w:t>
      </w:r>
      <w:r>
        <w:rPr>
          <w:rFonts w:hint="eastAsia"/>
          <w:sz w:val="24"/>
          <w:szCs w:val="24"/>
        </w:rPr>
        <w:t>,</w:t>
      </w:r>
      <w:r>
        <w:rPr>
          <w:rFonts w:hint="eastAsia"/>
          <w:sz w:val="24"/>
          <w:szCs w:val="24"/>
        </w:rPr>
        <w:t>加强二十四小时的巡逻力度</w:t>
      </w:r>
      <w:r>
        <w:rPr>
          <w:rFonts w:hint="eastAsia"/>
          <w:sz w:val="24"/>
          <w:szCs w:val="24"/>
        </w:rPr>
        <w:t>,</w:t>
      </w:r>
      <w:r>
        <w:rPr>
          <w:rFonts w:hint="eastAsia"/>
          <w:sz w:val="24"/>
          <w:szCs w:val="24"/>
        </w:rPr>
        <w:t>进行穿插交叉巡逻</w:t>
      </w:r>
      <w:r>
        <w:rPr>
          <w:rFonts w:hint="eastAsia"/>
          <w:sz w:val="24"/>
          <w:szCs w:val="24"/>
        </w:rPr>
        <w:t>,</w:t>
      </w:r>
      <w:r>
        <w:rPr>
          <w:rFonts w:hint="eastAsia"/>
          <w:sz w:val="24"/>
          <w:szCs w:val="24"/>
        </w:rPr>
        <w:t>对重点地段、重点区域实行二十四小时监管监控</w:t>
      </w:r>
      <w:r>
        <w:rPr>
          <w:rFonts w:hint="eastAsia"/>
          <w:sz w:val="24"/>
          <w:szCs w:val="24"/>
        </w:rPr>
        <w:t>,</w:t>
      </w:r>
      <w:r>
        <w:rPr>
          <w:rFonts w:hint="eastAsia"/>
          <w:sz w:val="24"/>
          <w:szCs w:val="24"/>
        </w:rPr>
        <w:t>确保校园安全。</w:t>
      </w:r>
    </w:p>
    <w:p w:rsidR="00F4228A" w:rsidRDefault="002910A0">
      <w:pPr>
        <w:spacing w:after="0" w:line="360" w:lineRule="auto"/>
        <w:ind w:firstLineChars="200" w:firstLine="480"/>
        <w:rPr>
          <w:sz w:val="24"/>
          <w:szCs w:val="24"/>
        </w:rPr>
      </w:pPr>
      <w:r>
        <w:rPr>
          <w:rFonts w:hint="eastAsia"/>
          <w:sz w:val="24"/>
          <w:szCs w:val="24"/>
        </w:rPr>
        <w:t>3</w:t>
      </w:r>
      <w:r>
        <w:rPr>
          <w:rFonts w:hint="eastAsia"/>
          <w:sz w:val="24"/>
          <w:szCs w:val="24"/>
        </w:rPr>
        <w:t>、门卫每天提前三十分钟到校交接</w:t>
      </w:r>
      <w:r>
        <w:rPr>
          <w:rFonts w:hint="eastAsia"/>
          <w:sz w:val="24"/>
          <w:szCs w:val="24"/>
        </w:rPr>
        <w:t>,</w:t>
      </w:r>
      <w:r>
        <w:rPr>
          <w:rFonts w:hint="eastAsia"/>
          <w:sz w:val="24"/>
          <w:szCs w:val="24"/>
        </w:rPr>
        <w:t>疏导学生安全进入校园</w:t>
      </w:r>
      <w:r>
        <w:rPr>
          <w:rFonts w:hint="eastAsia"/>
          <w:sz w:val="24"/>
          <w:szCs w:val="24"/>
        </w:rPr>
        <w:t>,</w:t>
      </w:r>
      <w:r>
        <w:rPr>
          <w:rFonts w:hint="eastAsia"/>
          <w:sz w:val="24"/>
          <w:szCs w:val="24"/>
        </w:rPr>
        <w:t>严禁学生家长进入校园</w:t>
      </w:r>
      <w:r>
        <w:rPr>
          <w:rFonts w:hint="eastAsia"/>
          <w:sz w:val="24"/>
          <w:szCs w:val="24"/>
        </w:rPr>
        <w:t>,</w:t>
      </w:r>
      <w:r>
        <w:rPr>
          <w:rFonts w:hint="eastAsia"/>
          <w:sz w:val="24"/>
          <w:szCs w:val="24"/>
        </w:rPr>
        <w:t>严禁学生家长把车辆停放到校门口</w:t>
      </w:r>
      <w:r>
        <w:rPr>
          <w:rFonts w:hint="eastAsia"/>
          <w:sz w:val="24"/>
          <w:szCs w:val="24"/>
        </w:rPr>
        <w:t>,</w:t>
      </w:r>
      <w:r>
        <w:rPr>
          <w:rFonts w:hint="eastAsia"/>
          <w:sz w:val="24"/>
          <w:szCs w:val="24"/>
        </w:rPr>
        <w:t>严禁学生在校园内追逐打闹搞恶作剧。</w:t>
      </w:r>
    </w:p>
    <w:p w:rsidR="00F4228A" w:rsidRDefault="002910A0">
      <w:pPr>
        <w:spacing w:after="0" w:line="360" w:lineRule="auto"/>
        <w:ind w:firstLineChars="200" w:firstLine="480"/>
        <w:rPr>
          <w:sz w:val="24"/>
          <w:szCs w:val="24"/>
        </w:rPr>
      </w:pPr>
      <w:r>
        <w:rPr>
          <w:rFonts w:hint="eastAsia"/>
          <w:sz w:val="24"/>
          <w:szCs w:val="24"/>
        </w:rPr>
        <w:t>4</w:t>
      </w:r>
      <w:r>
        <w:rPr>
          <w:rFonts w:hint="eastAsia"/>
          <w:sz w:val="24"/>
          <w:szCs w:val="24"/>
        </w:rPr>
        <w:t>、下午放学后</w:t>
      </w:r>
      <w:r>
        <w:rPr>
          <w:rFonts w:hint="eastAsia"/>
          <w:sz w:val="24"/>
          <w:szCs w:val="24"/>
        </w:rPr>
        <w:t>,</w:t>
      </w:r>
      <w:proofErr w:type="gramStart"/>
      <w:r>
        <w:rPr>
          <w:rFonts w:hint="eastAsia"/>
          <w:sz w:val="24"/>
          <w:szCs w:val="24"/>
        </w:rPr>
        <w:t>硫导学生</w:t>
      </w:r>
      <w:proofErr w:type="gramEnd"/>
      <w:r>
        <w:rPr>
          <w:rFonts w:hint="eastAsia"/>
          <w:sz w:val="24"/>
          <w:szCs w:val="24"/>
        </w:rPr>
        <w:t>安全离开校园</w:t>
      </w:r>
      <w:r>
        <w:rPr>
          <w:rFonts w:hint="eastAsia"/>
          <w:sz w:val="24"/>
          <w:szCs w:val="24"/>
        </w:rPr>
        <w:t>,</w:t>
      </w:r>
      <w:r>
        <w:rPr>
          <w:rFonts w:hint="eastAsia"/>
          <w:sz w:val="24"/>
          <w:szCs w:val="24"/>
        </w:rPr>
        <w:t>检查各重点部位</w:t>
      </w:r>
      <w:r>
        <w:rPr>
          <w:rFonts w:hint="eastAsia"/>
          <w:sz w:val="24"/>
          <w:szCs w:val="24"/>
        </w:rPr>
        <w:t>,</w:t>
      </w:r>
      <w:r>
        <w:rPr>
          <w:rFonts w:hint="eastAsia"/>
          <w:sz w:val="24"/>
          <w:szCs w:val="24"/>
        </w:rPr>
        <w:t>认真填写安全情况记录。</w:t>
      </w:r>
    </w:p>
    <w:p w:rsidR="00F4228A" w:rsidRDefault="002910A0">
      <w:pPr>
        <w:spacing w:after="0" w:line="360" w:lineRule="auto"/>
        <w:ind w:firstLineChars="200" w:firstLine="480"/>
        <w:rPr>
          <w:sz w:val="24"/>
          <w:szCs w:val="24"/>
        </w:rPr>
      </w:pPr>
      <w:r>
        <w:rPr>
          <w:rFonts w:hint="eastAsia"/>
          <w:sz w:val="24"/>
          <w:szCs w:val="24"/>
        </w:rPr>
        <w:t>5</w:t>
      </w:r>
      <w:r>
        <w:rPr>
          <w:rFonts w:hint="eastAsia"/>
          <w:sz w:val="24"/>
          <w:szCs w:val="24"/>
        </w:rPr>
        <w:t>、门卫人员要有高度的责任感和警惕性</w:t>
      </w:r>
      <w:r>
        <w:rPr>
          <w:rFonts w:hint="eastAsia"/>
          <w:sz w:val="24"/>
          <w:szCs w:val="24"/>
        </w:rPr>
        <w:t>,</w:t>
      </w:r>
      <w:r>
        <w:rPr>
          <w:rFonts w:hint="eastAsia"/>
          <w:sz w:val="24"/>
          <w:szCs w:val="24"/>
        </w:rPr>
        <w:t>注意做好保密工作</w:t>
      </w:r>
      <w:r>
        <w:rPr>
          <w:rFonts w:hint="eastAsia"/>
          <w:sz w:val="24"/>
          <w:szCs w:val="24"/>
        </w:rPr>
        <w:t>,</w:t>
      </w:r>
      <w:r>
        <w:rPr>
          <w:rFonts w:hint="eastAsia"/>
          <w:sz w:val="24"/>
          <w:szCs w:val="24"/>
        </w:rPr>
        <w:t>不得将单位领导的电话及住址随便告诉外人。</w:t>
      </w:r>
    </w:p>
    <w:p w:rsidR="00F4228A" w:rsidRDefault="002910A0">
      <w:pPr>
        <w:spacing w:after="0" w:line="360" w:lineRule="auto"/>
        <w:ind w:firstLineChars="200" w:firstLine="480"/>
        <w:rPr>
          <w:sz w:val="24"/>
          <w:szCs w:val="24"/>
        </w:rPr>
      </w:pPr>
      <w:r>
        <w:rPr>
          <w:rFonts w:hint="eastAsia"/>
          <w:sz w:val="24"/>
          <w:szCs w:val="24"/>
        </w:rPr>
        <w:t>五、安保公司的权利和义务</w:t>
      </w:r>
    </w:p>
    <w:p w:rsidR="00F4228A" w:rsidRDefault="002910A0">
      <w:pPr>
        <w:spacing w:after="0" w:line="360" w:lineRule="auto"/>
        <w:ind w:firstLineChars="200" w:firstLine="480"/>
        <w:rPr>
          <w:sz w:val="24"/>
          <w:szCs w:val="24"/>
        </w:rPr>
      </w:pPr>
      <w:r>
        <w:rPr>
          <w:rFonts w:hint="eastAsia"/>
          <w:sz w:val="24"/>
          <w:szCs w:val="24"/>
        </w:rPr>
        <w:t>1</w:t>
      </w:r>
      <w:r>
        <w:rPr>
          <w:rFonts w:hint="eastAsia"/>
          <w:sz w:val="24"/>
          <w:szCs w:val="24"/>
        </w:rPr>
        <w:t>、建立完整的管理工作程序</w:t>
      </w:r>
      <w:r>
        <w:rPr>
          <w:rFonts w:hint="eastAsia"/>
          <w:sz w:val="24"/>
          <w:szCs w:val="24"/>
        </w:rPr>
        <w:t>,</w:t>
      </w:r>
      <w:r>
        <w:rPr>
          <w:rFonts w:hint="eastAsia"/>
          <w:sz w:val="24"/>
          <w:szCs w:val="24"/>
        </w:rPr>
        <w:t>并在实施中不断完善。制定安保管</w:t>
      </w:r>
      <w:proofErr w:type="gramStart"/>
      <w:r>
        <w:rPr>
          <w:rFonts w:hint="eastAsia"/>
          <w:sz w:val="24"/>
          <w:szCs w:val="24"/>
        </w:rPr>
        <w:t>理服务</w:t>
      </w:r>
      <w:proofErr w:type="gramEnd"/>
      <w:r>
        <w:rPr>
          <w:rFonts w:hint="eastAsia"/>
          <w:sz w:val="24"/>
          <w:szCs w:val="24"/>
        </w:rPr>
        <w:t>工作周计划、月计划、学期计划并根据校方要求完善</w:t>
      </w:r>
      <w:r>
        <w:rPr>
          <w:rFonts w:hint="eastAsia"/>
          <w:sz w:val="24"/>
          <w:szCs w:val="24"/>
        </w:rPr>
        <w:t>,</w:t>
      </w:r>
      <w:r>
        <w:rPr>
          <w:rFonts w:hint="eastAsia"/>
          <w:sz w:val="24"/>
          <w:szCs w:val="24"/>
        </w:rPr>
        <w:t>及时将现职人员名单报送校方备案。</w:t>
      </w:r>
    </w:p>
    <w:p w:rsidR="00F4228A" w:rsidRDefault="002910A0">
      <w:pPr>
        <w:spacing w:after="0" w:line="360" w:lineRule="auto"/>
        <w:ind w:firstLineChars="200" w:firstLine="480"/>
        <w:rPr>
          <w:sz w:val="24"/>
          <w:szCs w:val="24"/>
        </w:rPr>
      </w:pPr>
      <w:r>
        <w:rPr>
          <w:rFonts w:hint="eastAsia"/>
          <w:sz w:val="24"/>
          <w:szCs w:val="24"/>
        </w:rPr>
        <w:t>2</w:t>
      </w:r>
      <w:r>
        <w:rPr>
          <w:rFonts w:hint="eastAsia"/>
          <w:sz w:val="24"/>
          <w:szCs w:val="24"/>
        </w:rPr>
        <w:t>、为师生提供热情、周到的服务</w:t>
      </w:r>
      <w:r>
        <w:rPr>
          <w:rFonts w:hint="eastAsia"/>
          <w:sz w:val="24"/>
          <w:szCs w:val="24"/>
        </w:rPr>
        <w:t>,</w:t>
      </w:r>
      <w:r>
        <w:rPr>
          <w:rFonts w:hint="eastAsia"/>
          <w:sz w:val="24"/>
          <w:szCs w:val="24"/>
        </w:rPr>
        <w:t>并定期进行服务质量回访。</w:t>
      </w:r>
    </w:p>
    <w:p w:rsidR="00F4228A" w:rsidRDefault="002910A0">
      <w:pPr>
        <w:spacing w:after="0" w:line="360" w:lineRule="auto"/>
        <w:ind w:firstLineChars="200" w:firstLine="480"/>
        <w:rPr>
          <w:sz w:val="24"/>
          <w:szCs w:val="24"/>
        </w:rPr>
      </w:pPr>
      <w:r>
        <w:rPr>
          <w:rFonts w:hint="eastAsia"/>
          <w:sz w:val="24"/>
          <w:szCs w:val="24"/>
        </w:rPr>
        <w:t>3</w:t>
      </w:r>
      <w:r>
        <w:rPr>
          <w:rFonts w:hint="eastAsia"/>
          <w:sz w:val="24"/>
          <w:szCs w:val="24"/>
        </w:rPr>
        <w:t>、对校方师生违反规约的行为</w:t>
      </w:r>
      <w:r>
        <w:rPr>
          <w:rFonts w:hint="eastAsia"/>
          <w:sz w:val="24"/>
          <w:szCs w:val="24"/>
        </w:rPr>
        <w:t>,</w:t>
      </w:r>
      <w:r>
        <w:rPr>
          <w:rFonts w:hint="eastAsia"/>
          <w:sz w:val="24"/>
          <w:szCs w:val="24"/>
        </w:rPr>
        <w:t>视情节轻重</w:t>
      </w:r>
      <w:r>
        <w:rPr>
          <w:rFonts w:hint="eastAsia"/>
          <w:sz w:val="24"/>
          <w:szCs w:val="24"/>
        </w:rPr>
        <w:t>,</w:t>
      </w:r>
      <w:r>
        <w:rPr>
          <w:rFonts w:hint="eastAsia"/>
          <w:sz w:val="24"/>
          <w:szCs w:val="24"/>
        </w:rPr>
        <w:t>采取规劝、警告、制止等措施</w:t>
      </w:r>
      <w:r>
        <w:rPr>
          <w:rFonts w:hint="eastAsia"/>
          <w:sz w:val="24"/>
          <w:szCs w:val="24"/>
        </w:rPr>
        <w:t>,</w:t>
      </w:r>
      <w:r>
        <w:rPr>
          <w:rFonts w:hint="eastAsia"/>
          <w:sz w:val="24"/>
          <w:szCs w:val="24"/>
        </w:rPr>
        <w:t>对于情节严重的</w:t>
      </w:r>
      <w:r>
        <w:rPr>
          <w:rFonts w:hint="eastAsia"/>
          <w:sz w:val="24"/>
          <w:szCs w:val="24"/>
        </w:rPr>
        <w:t>,</w:t>
      </w:r>
      <w:r>
        <w:rPr>
          <w:rFonts w:hint="eastAsia"/>
          <w:sz w:val="24"/>
          <w:szCs w:val="24"/>
        </w:rPr>
        <w:t>可交有关部门处理。</w:t>
      </w:r>
    </w:p>
    <w:p w:rsidR="00F4228A" w:rsidRDefault="002910A0">
      <w:pPr>
        <w:spacing w:after="0" w:line="360" w:lineRule="auto"/>
        <w:ind w:firstLineChars="200" w:firstLine="480"/>
        <w:rPr>
          <w:sz w:val="24"/>
          <w:szCs w:val="24"/>
        </w:rPr>
      </w:pPr>
      <w:r>
        <w:rPr>
          <w:rFonts w:hint="eastAsia"/>
          <w:sz w:val="24"/>
          <w:szCs w:val="24"/>
        </w:rPr>
        <w:t>4</w:t>
      </w:r>
      <w:r>
        <w:rPr>
          <w:rFonts w:hint="eastAsia"/>
          <w:sz w:val="24"/>
          <w:szCs w:val="24"/>
        </w:rPr>
        <w:t>、经校方同意后可选聘专业公司承担相关的专项服务业务</w:t>
      </w:r>
      <w:r>
        <w:rPr>
          <w:rFonts w:hint="eastAsia"/>
          <w:sz w:val="24"/>
          <w:szCs w:val="24"/>
        </w:rPr>
        <w:t>,</w:t>
      </w:r>
      <w:r>
        <w:rPr>
          <w:rFonts w:hint="eastAsia"/>
          <w:sz w:val="24"/>
          <w:szCs w:val="24"/>
        </w:rPr>
        <w:t>专业服务费由安保公司出具委托</w:t>
      </w:r>
      <w:r>
        <w:rPr>
          <w:rFonts w:hint="eastAsia"/>
          <w:sz w:val="24"/>
          <w:szCs w:val="24"/>
        </w:rPr>
        <w:t>,</w:t>
      </w:r>
      <w:r>
        <w:rPr>
          <w:rFonts w:hint="eastAsia"/>
          <w:sz w:val="24"/>
          <w:szCs w:val="24"/>
        </w:rPr>
        <w:t>校方直接支付第三方。</w:t>
      </w:r>
    </w:p>
    <w:p w:rsidR="00F4228A" w:rsidRDefault="002910A0">
      <w:pPr>
        <w:spacing w:after="0" w:line="360" w:lineRule="auto"/>
        <w:ind w:firstLineChars="200" w:firstLine="480"/>
        <w:rPr>
          <w:sz w:val="24"/>
          <w:szCs w:val="24"/>
        </w:rPr>
      </w:pPr>
      <w:r>
        <w:rPr>
          <w:rFonts w:hint="eastAsia"/>
          <w:sz w:val="24"/>
          <w:szCs w:val="24"/>
        </w:rPr>
        <w:t>5</w:t>
      </w:r>
      <w:r>
        <w:rPr>
          <w:rFonts w:hint="eastAsia"/>
          <w:sz w:val="24"/>
          <w:szCs w:val="24"/>
        </w:rPr>
        <w:t>、给校方提供的服务人员年龄在</w:t>
      </w:r>
      <w:r>
        <w:rPr>
          <w:rFonts w:hint="eastAsia"/>
          <w:sz w:val="24"/>
          <w:szCs w:val="24"/>
        </w:rPr>
        <w:t>18-55</w:t>
      </w:r>
      <w:r>
        <w:rPr>
          <w:rFonts w:hint="eastAsia"/>
          <w:sz w:val="24"/>
          <w:szCs w:val="24"/>
        </w:rPr>
        <w:t>岁</w:t>
      </w:r>
      <w:r>
        <w:rPr>
          <w:rFonts w:hint="eastAsia"/>
          <w:sz w:val="24"/>
          <w:szCs w:val="24"/>
        </w:rPr>
        <w:t>,</w:t>
      </w:r>
      <w:r>
        <w:rPr>
          <w:rFonts w:hint="eastAsia"/>
          <w:sz w:val="24"/>
          <w:szCs w:val="24"/>
        </w:rPr>
        <w:t>应为“三无、三有、三不”人员。三无</w:t>
      </w:r>
      <w:r>
        <w:rPr>
          <w:rFonts w:hint="eastAsia"/>
          <w:sz w:val="24"/>
          <w:szCs w:val="24"/>
        </w:rPr>
        <w:t>:</w:t>
      </w:r>
      <w:r>
        <w:rPr>
          <w:rFonts w:hint="eastAsia"/>
          <w:sz w:val="24"/>
          <w:szCs w:val="24"/>
        </w:rPr>
        <w:t>无犯罪前科</w:t>
      </w:r>
      <w:r>
        <w:rPr>
          <w:rFonts w:hint="eastAsia"/>
          <w:sz w:val="24"/>
          <w:szCs w:val="24"/>
        </w:rPr>
        <w:t>,</w:t>
      </w:r>
      <w:r>
        <w:rPr>
          <w:rFonts w:hint="eastAsia"/>
          <w:sz w:val="24"/>
          <w:szCs w:val="24"/>
        </w:rPr>
        <w:t>无不良社会反响</w:t>
      </w:r>
      <w:r>
        <w:rPr>
          <w:rFonts w:hint="eastAsia"/>
          <w:sz w:val="24"/>
          <w:szCs w:val="24"/>
        </w:rPr>
        <w:t>,</w:t>
      </w:r>
      <w:r>
        <w:rPr>
          <w:rFonts w:hint="eastAsia"/>
          <w:sz w:val="24"/>
          <w:szCs w:val="24"/>
        </w:rPr>
        <w:t>无明显身体缺陷</w:t>
      </w:r>
      <w:r>
        <w:rPr>
          <w:rFonts w:hint="eastAsia"/>
          <w:sz w:val="24"/>
          <w:szCs w:val="24"/>
        </w:rPr>
        <w:t>;</w:t>
      </w:r>
      <w:r>
        <w:rPr>
          <w:rFonts w:hint="eastAsia"/>
          <w:sz w:val="24"/>
          <w:szCs w:val="24"/>
        </w:rPr>
        <w:t>三有</w:t>
      </w:r>
      <w:r>
        <w:rPr>
          <w:rFonts w:hint="eastAsia"/>
          <w:sz w:val="24"/>
          <w:szCs w:val="24"/>
        </w:rPr>
        <w:t>:</w:t>
      </w:r>
      <w:r>
        <w:rPr>
          <w:rFonts w:hint="eastAsia"/>
          <w:sz w:val="24"/>
          <w:szCs w:val="24"/>
        </w:rPr>
        <w:t>有高度的责任感</w:t>
      </w:r>
      <w:r>
        <w:rPr>
          <w:rFonts w:hint="eastAsia"/>
          <w:sz w:val="24"/>
          <w:szCs w:val="24"/>
        </w:rPr>
        <w:t>,</w:t>
      </w:r>
      <w:r>
        <w:rPr>
          <w:rFonts w:hint="eastAsia"/>
          <w:sz w:val="24"/>
          <w:szCs w:val="24"/>
        </w:rPr>
        <w:t>有吃苦耐劳的精神</w:t>
      </w:r>
      <w:r>
        <w:rPr>
          <w:rFonts w:hint="eastAsia"/>
          <w:sz w:val="24"/>
          <w:szCs w:val="24"/>
        </w:rPr>
        <w:t>,</w:t>
      </w:r>
      <w:r>
        <w:rPr>
          <w:rFonts w:hint="eastAsia"/>
          <w:sz w:val="24"/>
          <w:szCs w:val="24"/>
        </w:rPr>
        <w:t>有一定的社会工作经验</w:t>
      </w:r>
      <w:r>
        <w:rPr>
          <w:rFonts w:hint="eastAsia"/>
          <w:sz w:val="24"/>
          <w:szCs w:val="24"/>
        </w:rPr>
        <w:t>:</w:t>
      </w:r>
      <w:r>
        <w:rPr>
          <w:rFonts w:hint="eastAsia"/>
          <w:sz w:val="24"/>
          <w:szCs w:val="24"/>
        </w:rPr>
        <w:t>三不</w:t>
      </w:r>
      <w:r>
        <w:rPr>
          <w:rFonts w:hint="eastAsia"/>
          <w:sz w:val="24"/>
          <w:szCs w:val="24"/>
        </w:rPr>
        <w:t>:</w:t>
      </w:r>
      <w:proofErr w:type="gramStart"/>
      <w:r>
        <w:rPr>
          <w:rFonts w:hint="eastAsia"/>
          <w:sz w:val="24"/>
          <w:szCs w:val="24"/>
        </w:rPr>
        <w:t>不</w:t>
      </w:r>
      <w:proofErr w:type="gramEnd"/>
      <w:r>
        <w:rPr>
          <w:rFonts w:hint="eastAsia"/>
          <w:sz w:val="24"/>
          <w:szCs w:val="24"/>
        </w:rPr>
        <w:t>辱骂学生与学生发生冲突</w:t>
      </w:r>
      <w:r>
        <w:rPr>
          <w:rFonts w:hint="eastAsia"/>
          <w:sz w:val="24"/>
          <w:szCs w:val="24"/>
        </w:rPr>
        <w:t>,</w:t>
      </w:r>
      <w:r>
        <w:rPr>
          <w:rFonts w:hint="eastAsia"/>
          <w:sz w:val="24"/>
          <w:szCs w:val="24"/>
        </w:rPr>
        <w:t>不</w:t>
      </w:r>
      <w:r>
        <w:rPr>
          <w:rFonts w:hint="eastAsia"/>
          <w:sz w:val="24"/>
          <w:szCs w:val="24"/>
        </w:rPr>
        <w:lastRenderedPageBreak/>
        <w:t>与社会上闲散人员交往</w:t>
      </w:r>
      <w:r>
        <w:rPr>
          <w:rFonts w:hint="eastAsia"/>
          <w:sz w:val="24"/>
          <w:szCs w:val="24"/>
        </w:rPr>
        <w:t>,</w:t>
      </w:r>
      <w:r>
        <w:rPr>
          <w:rFonts w:hint="eastAsia"/>
          <w:sz w:val="24"/>
          <w:szCs w:val="24"/>
        </w:rPr>
        <w:t>不将无关人员带入学校。</w:t>
      </w:r>
      <w:proofErr w:type="gramStart"/>
      <w:r>
        <w:rPr>
          <w:rFonts w:hint="eastAsia"/>
          <w:sz w:val="24"/>
          <w:szCs w:val="24"/>
        </w:rPr>
        <w:t>持所有</w:t>
      </w:r>
      <w:proofErr w:type="gramEnd"/>
      <w:r>
        <w:rPr>
          <w:rFonts w:hint="eastAsia"/>
          <w:sz w:val="24"/>
          <w:szCs w:val="24"/>
        </w:rPr>
        <w:t>管理人员、服务人员身份证复印件及名册在校方备案。</w:t>
      </w:r>
    </w:p>
    <w:p w:rsidR="00F4228A" w:rsidRDefault="002910A0">
      <w:pPr>
        <w:spacing w:after="0" w:line="360" w:lineRule="auto"/>
        <w:ind w:firstLineChars="200" w:firstLine="480"/>
        <w:rPr>
          <w:sz w:val="24"/>
          <w:szCs w:val="24"/>
        </w:rPr>
      </w:pPr>
      <w:r>
        <w:rPr>
          <w:rFonts w:hint="eastAsia"/>
          <w:sz w:val="24"/>
          <w:szCs w:val="24"/>
        </w:rPr>
        <w:t>6</w:t>
      </w:r>
      <w:r>
        <w:rPr>
          <w:rFonts w:hint="eastAsia"/>
          <w:sz w:val="24"/>
          <w:szCs w:val="24"/>
        </w:rPr>
        <w:t>、加强对其服务人员进行安全教育和技能培训</w:t>
      </w:r>
      <w:r>
        <w:rPr>
          <w:rFonts w:hint="eastAsia"/>
          <w:sz w:val="24"/>
          <w:szCs w:val="24"/>
        </w:rPr>
        <w:t>,</w:t>
      </w:r>
      <w:r>
        <w:rPr>
          <w:rFonts w:hint="eastAsia"/>
          <w:sz w:val="24"/>
          <w:szCs w:val="24"/>
        </w:rPr>
        <w:t>遵守法律法规和学校制度纪律</w:t>
      </w:r>
      <w:r>
        <w:rPr>
          <w:rFonts w:hint="eastAsia"/>
          <w:sz w:val="24"/>
          <w:szCs w:val="24"/>
        </w:rPr>
        <w:t>,</w:t>
      </w:r>
      <w:r>
        <w:rPr>
          <w:rFonts w:hint="eastAsia"/>
          <w:sz w:val="24"/>
          <w:szCs w:val="24"/>
        </w:rPr>
        <w:t>坚持按章操作</w:t>
      </w:r>
      <w:r>
        <w:rPr>
          <w:rFonts w:hint="eastAsia"/>
          <w:sz w:val="24"/>
          <w:szCs w:val="24"/>
        </w:rPr>
        <w:t>,</w:t>
      </w:r>
      <w:r>
        <w:rPr>
          <w:rFonts w:hint="eastAsia"/>
          <w:sz w:val="24"/>
          <w:szCs w:val="24"/>
        </w:rPr>
        <w:t>在校期间发生的一切安全事故和工伤事故均由安保公司负全责</w:t>
      </w:r>
      <w:r>
        <w:rPr>
          <w:rFonts w:hint="eastAsia"/>
          <w:sz w:val="24"/>
          <w:szCs w:val="24"/>
        </w:rPr>
        <w:t>,</w:t>
      </w:r>
      <w:r>
        <w:rPr>
          <w:rFonts w:hint="eastAsia"/>
          <w:sz w:val="24"/>
          <w:szCs w:val="24"/>
        </w:rPr>
        <w:t>学校与所聘人员无任何劳务关系。</w:t>
      </w:r>
    </w:p>
    <w:p w:rsidR="00F4228A" w:rsidRDefault="002910A0">
      <w:pPr>
        <w:spacing w:after="0" w:line="360" w:lineRule="auto"/>
        <w:ind w:firstLineChars="200" w:firstLine="480"/>
        <w:rPr>
          <w:sz w:val="24"/>
          <w:szCs w:val="24"/>
        </w:rPr>
      </w:pPr>
      <w:r>
        <w:rPr>
          <w:rFonts w:hint="eastAsia"/>
          <w:sz w:val="24"/>
          <w:szCs w:val="24"/>
        </w:rPr>
        <w:t>7</w:t>
      </w:r>
      <w:r>
        <w:rPr>
          <w:rFonts w:hint="eastAsia"/>
          <w:sz w:val="24"/>
          <w:szCs w:val="24"/>
        </w:rPr>
        <w:t>、要严格执行《劳动法》</w:t>
      </w:r>
      <w:r>
        <w:rPr>
          <w:rFonts w:hint="eastAsia"/>
          <w:sz w:val="24"/>
          <w:szCs w:val="24"/>
        </w:rPr>
        <w:t>,</w:t>
      </w:r>
      <w:r>
        <w:rPr>
          <w:rFonts w:hint="eastAsia"/>
          <w:sz w:val="24"/>
          <w:szCs w:val="24"/>
        </w:rPr>
        <w:t>按时发放员工工资</w:t>
      </w:r>
      <w:r>
        <w:rPr>
          <w:rFonts w:hint="eastAsia"/>
          <w:sz w:val="24"/>
          <w:szCs w:val="24"/>
        </w:rPr>
        <w:t>,</w:t>
      </w:r>
      <w:r>
        <w:rPr>
          <w:rFonts w:hint="eastAsia"/>
          <w:sz w:val="24"/>
          <w:szCs w:val="24"/>
        </w:rPr>
        <w:t>并交校方保卫科备案</w:t>
      </w:r>
      <w:r>
        <w:rPr>
          <w:rFonts w:hint="eastAsia"/>
          <w:sz w:val="24"/>
          <w:szCs w:val="24"/>
        </w:rPr>
        <w:t>,</w:t>
      </w:r>
      <w:r>
        <w:rPr>
          <w:rFonts w:hint="eastAsia"/>
          <w:sz w:val="24"/>
          <w:szCs w:val="24"/>
        </w:rPr>
        <w:t>足额上交统筹费用</w:t>
      </w:r>
      <w:r>
        <w:rPr>
          <w:rFonts w:hint="eastAsia"/>
          <w:sz w:val="24"/>
          <w:szCs w:val="24"/>
        </w:rPr>
        <w:t>,</w:t>
      </w:r>
      <w:r>
        <w:rPr>
          <w:rFonts w:hint="eastAsia"/>
          <w:sz w:val="24"/>
          <w:szCs w:val="24"/>
        </w:rPr>
        <w:t>人员工资不得拖欠</w:t>
      </w:r>
      <w:r>
        <w:rPr>
          <w:rFonts w:hint="eastAsia"/>
          <w:sz w:val="24"/>
          <w:szCs w:val="24"/>
        </w:rPr>
        <w:t>,</w:t>
      </w:r>
      <w:r>
        <w:rPr>
          <w:rFonts w:hint="eastAsia"/>
          <w:sz w:val="24"/>
          <w:szCs w:val="24"/>
        </w:rPr>
        <w:t>确保安保人员的合法权益</w:t>
      </w:r>
      <w:r>
        <w:rPr>
          <w:rFonts w:hint="eastAsia"/>
          <w:sz w:val="24"/>
          <w:szCs w:val="24"/>
        </w:rPr>
        <w:t>,</w:t>
      </w:r>
      <w:r>
        <w:rPr>
          <w:rFonts w:hint="eastAsia"/>
          <w:sz w:val="24"/>
          <w:szCs w:val="24"/>
        </w:rPr>
        <w:t>积极化解劳务纠纷</w:t>
      </w:r>
      <w:r>
        <w:rPr>
          <w:rFonts w:hint="eastAsia"/>
          <w:sz w:val="24"/>
          <w:szCs w:val="24"/>
        </w:rPr>
        <w:t>,</w:t>
      </w:r>
      <w:r>
        <w:rPr>
          <w:rFonts w:hint="eastAsia"/>
          <w:sz w:val="24"/>
          <w:szCs w:val="24"/>
        </w:rPr>
        <w:t>不得因此影响学校教学秩序。</w:t>
      </w:r>
    </w:p>
    <w:p w:rsidR="00F4228A" w:rsidRDefault="002910A0">
      <w:pPr>
        <w:spacing w:after="0" w:line="360" w:lineRule="auto"/>
        <w:ind w:firstLineChars="200" w:firstLine="480"/>
        <w:rPr>
          <w:sz w:val="24"/>
          <w:szCs w:val="24"/>
        </w:rPr>
      </w:pPr>
      <w:r>
        <w:rPr>
          <w:rFonts w:hint="eastAsia"/>
          <w:sz w:val="24"/>
          <w:szCs w:val="24"/>
        </w:rPr>
        <w:t>8</w:t>
      </w:r>
      <w:r>
        <w:rPr>
          <w:rFonts w:hint="eastAsia"/>
          <w:sz w:val="24"/>
          <w:szCs w:val="24"/>
        </w:rPr>
        <w:t>、给校方提供服务人员</w:t>
      </w:r>
      <w:proofErr w:type="gramStart"/>
      <w:r>
        <w:rPr>
          <w:rFonts w:hint="eastAsia"/>
          <w:sz w:val="24"/>
          <w:szCs w:val="24"/>
        </w:rPr>
        <w:t>的出岗率</w:t>
      </w:r>
      <w:proofErr w:type="gramEnd"/>
      <w:r>
        <w:rPr>
          <w:rFonts w:hint="eastAsia"/>
          <w:sz w:val="24"/>
          <w:szCs w:val="24"/>
        </w:rPr>
        <w:t>必须达到</w:t>
      </w:r>
      <w:r>
        <w:rPr>
          <w:rFonts w:hint="eastAsia"/>
          <w:sz w:val="24"/>
          <w:szCs w:val="24"/>
        </w:rPr>
        <w:t>100%</w:t>
      </w:r>
    </w:p>
    <w:p w:rsidR="00F4228A" w:rsidRDefault="002910A0">
      <w:pPr>
        <w:spacing w:after="0" w:line="360" w:lineRule="auto"/>
        <w:ind w:firstLineChars="200" w:firstLine="480"/>
        <w:rPr>
          <w:sz w:val="24"/>
          <w:szCs w:val="24"/>
        </w:rPr>
      </w:pPr>
      <w:r>
        <w:rPr>
          <w:rFonts w:hint="eastAsia"/>
          <w:sz w:val="24"/>
          <w:szCs w:val="24"/>
        </w:rPr>
        <w:t>六、人员与服务费用</w:t>
      </w:r>
    </w:p>
    <w:p w:rsidR="00F4228A" w:rsidRDefault="002910A0">
      <w:pPr>
        <w:spacing w:after="0" w:line="360" w:lineRule="auto"/>
        <w:ind w:firstLineChars="200" w:firstLine="480"/>
        <w:rPr>
          <w:sz w:val="24"/>
          <w:szCs w:val="24"/>
        </w:rPr>
      </w:pPr>
      <w:r>
        <w:rPr>
          <w:rFonts w:hint="eastAsia"/>
          <w:sz w:val="24"/>
          <w:szCs w:val="24"/>
        </w:rPr>
        <w:t>(</w:t>
      </w:r>
      <w:proofErr w:type="gramStart"/>
      <w:r>
        <w:rPr>
          <w:rFonts w:hint="eastAsia"/>
          <w:sz w:val="24"/>
          <w:szCs w:val="24"/>
        </w:rPr>
        <w:t>一</w:t>
      </w:r>
      <w:proofErr w:type="gramEnd"/>
      <w:r>
        <w:rPr>
          <w:rFonts w:hint="eastAsia"/>
          <w:sz w:val="24"/>
          <w:szCs w:val="24"/>
        </w:rPr>
        <w:t>)</w:t>
      </w:r>
      <w:r>
        <w:rPr>
          <w:rFonts w:hint="eastAsia"/>
          <w:sz w:val="24"/>
          <w:szCs w:val="24"/>
        </w:rPr>
        <w:t>人员预算</w:t>
      </w:r>
    </w:p>
    <w:p w:rsidR="00F4228A" w:rsidRDefault="002910A0">
      <w:pPr>
        <w:spacing w:after="0" w:line="360" w:lineRule="auto"/>
        <w:ind w:firstLineChars="200" w:firstLine="480"/>
        <w:rPr>
          <w:sz w:val="24"/>
          <w:szCs w:val="24"/>
        </w:rPr>
      </w:pPr>
      <w:r>
        <w:rPr>
          <w:rFonts w:hint="eastAsia"/>
          <w:sz w:val="24"/>
          <w:szCs w:val="24"/>
        </w:rPr>
        <w:t>根据学校的建筑面积和实际情况</w:t>
      </w:r>
      <w:r>
        <w:rPr>
          <w:rFonts w:hint="eastAsia"/>
          <w:sz w:val="24"/>
          <w:szCs w:val="24"/>
        </w:rPr>
        <w:t>,</w:t>
      </w:r>
      <w:r>
        <w:rPr>
          <w:rFonts w:hint="eastAsia"/>
          <w:sz w:val="24"/>
          <w:szCs w:val="24"/>
        </w:rPr>
        <w:t>学校初步拟定人员配备如下</w:t>
      </w:r>
      <w:r>
        <w:rPr>
          <w:rFonts w:hint="eastAsia"/>
          <w:sz w:val="24"/>
          <w:szCs w:val="24"/>
        </w:rPr>
        <w:t xml:space="preserve">: </w:t>
      </w:r>
      <w:r>
        <w:rPr>
          <w:rFonts w:hint="eastAsia"/>
          <w:sz w:val="24"/>
          <w:szCs w:val="24"/>
        </w:rPr>
        <w:t>学校东、南、西三个大门每班次需配备安保人员</w:t>
      </w:r>
      <w:r>
        <w:rPr>
          <w:rFonts w:hint="eastAsia"/>
          <w:sz w:val="24"/>
          <w:szCs w:val="24"/>
        </w:rPr>
        <w:t>6</w:t>
      </w:r>
      <w:r>
        <w:rPr>
          <w:rFonts w:hint="eastAsia"/>
          <w:sz w:val="24"/>
          <w:szCs w:val="24"/>
        </w:rPr>
        <w:t>名</w:t>
      </w:r>
      <w:r>
        <w:rPr>
          <w:rFonts w:hint="eastAsia"/>
          <w:sz w:val="24"/>
          <w:szCs w:val="24"/>
        </w:rPr>
        <w:t>,</w:t>
      </w:r>
      <w:r>
        <w:rPr>
          <w:rFonts w:hint="eastAsia"/>
          <w:sz w:val="24"/>
          <w:szCs w:val="24"/>
        </w:rPr>
        <w:t>监控室每班次需配备安保人员</w:t>
      </w:r>
      <w:r>
        <w:rPr>
          <w:rFonts w:hint="eastAsia"/>
          <w:sz w:val="24"/>
          <w:szCs w:val="24"/>
        </w:rPr>
        <w:t>1</w:t>
      </w:r>
      <w:r>
        <w:rPr>
          <w:rFonts w:hint="eastAsia"/>
          <w:sz w:val="24"/>
          <w:szCs w:val="24"/>
        </w:rPr>
        <w:t>名</w:t>
      </w:r>
      <w:r>
        <w:rPr>
          <w:rFonts w:hint="eastAsia"/>
          <w:sz w:val="24"/>
          <w:szCs w:val="24"/>
        </w:rPr>
        <w:t>,</w:t>
      </w:r>
      <w:r>
        <w:rPr>
          <w:rFonts w:hint="eastAsia"/>
          <w:sz w:val="24"/>
          <w:szCs w:val="24"/>
        </w:rPr>
        <w:t>校园巡逻每班次需配备安保人员</w:t>
      </w:r>
      <w:r>
        <w:rPr>
          <w:rFonts w:hint="eastAsia"/>
          <w:sz w:val="24"/>
          <w:szCs w:val="24"/>
        </w:rPr>
        <w:t>7</w:t>
      </w:r>
      <w:r>
        <w:rPr>
          <w:rFonts w:hint="eastAsia"/>
          <w:sz w:val="24"/>
          <w:szCs w:val="24"/>
        </w:rPr>
        <w:t>名</w:t>
      </w:r>
      <w:r>
        <w:rPr>
          <w:rFonts w:hint="eastAsia"/>
          <w:sz w:val="24"/>
          <w:szCs w:val="24"/>
        </w:rPr>
        <w:t>,</w:t>
      </w:r>
      <w:r>
        <w:rPr>
          <w:rFonts w:hint="eastAsia"/>
          <w:sz w:val="24"/>
          <w:szCs w:val="24"/>
        </w:rPr>
        <w:t>每个班次需配备带班队长</w:t>
      </w:r>
      <w:r>
        <w:rPr>
          <w:rFonts w:hint="eastAsia"/>
          <w:sz w:val="24"/>
          <w:szCs w:val="24"/>
        </w:rPr>
        <w:t>1</w:t>
      </w:r>
      <w:r>
        <w:rPr>
          <w:rFonts w:hint="eastAsia"/>
          <w:sz w:val="24"/>
          <w:szCs w:val="24"/>
        </w:rPr>
        <w:t>名</w:t>
      </w:r>
      <w:r>
        <w:rPr>
          <w:rFonts w:hint="eastAsia"/>
          <w:sz w:val="24"/>
          <w:szCs w:val="24"/>
        </w:rPr>
        <w:t>,</w:t>
      </w:r>
      <w:r>
        <w:rPr>
          <w:rFonts w:hint="eastAsia"/>
          <w:sz w:val="24"/>
          <w:szCs w:val="24"/>
        </w:rPr>
        <w:t>按照</w:t>
      </w:r>
      <w:r>
        <w:rPr>
          <w:rFonts w:hint="eastAsia"/>
          <w:sz w:val="24"/>
          <w:szCs w:val="24"/>
        </w:rPr>
        <w:t>8</w:t>
      </w:r>
      <w:r>
        <w:rPr>
          <w:rFonts w:hint="eastAsia"/>
          <w:sz w:val="24"/>
          <w:szCs w:val="24"/>
        </w:rPr>
        <w:t>小时工作制计算</w:t>
      </w:r>
      <w:r>
        <w:rPr>
          <w:rFonts w:hint="eastAsia"/>
          <w:sz w:val="24"/>
          <w:szCs w:val="24"/>
        </w:rPr>
        <w:t>,</w:t>
      </w:r>
      <w:r>
        <w:rPr>
          <w:rFonts w:hint="eastAsia"/>
          <w:sz w:val="24"/>
          <w:szCs w:val="24"/>
        </w:rPr>
        <w:t>每个班次共需安保人员</w:t>
      </w:r>
      <w:r>
        <w:rPr>
          <w:rFonts w:hint="eastAsia"/>
          <w:sz w:val="24"/>
          <w:szCs w:val="24"/>
        </w:rPr>
        <w:t>15</w:t>
      </w:r>
      <w:r>
        <w:rPr>
          <w:rFonts w:hint="eastAsia"/>
          <w:sz w:val="24"/>
          <w:szCs w:val="24"/>
        </w:rPr>
        <w:t>名</w:t>
      </w:r>
      <w:r>
        <w:rPr>
          <w:rFonts w:hint="eastAsia"/>
          <w:sz w:val="24"/>
          <w:szCs w:val="24"/>
        </w:rPr>
        <w:t>,</w:t>
      </w:r>
      <w:r>
        <w:rPr>
          <w:rFonts w:hint="eastAsia"/>
          <w:sz w:val="24"/>
          <w:szCs w:val="24"/>
        </w:rPr>
        <w:t>值班领队每天</w:t>
      </w:r>
      <w:r>
        <w:rPr>
          <w:rFonts w:hint="eastAsia"/>
          <w:sz w:val="24"/>
          <w:szCs w:val="24"/>
        </w:rPr>
        <w:t>24</w:t>
      </w:r>
      <w:r>
        <w:rPr>
          <w:rFonts w:hint="eastAsia"/>
          <w:sz w:val="24"/>
          <w:szCs w:val="24"/>
        </w:rPr>
        <w:t>小时轮流值班共</w:t>
      </w:r>
      <w:r w:rsidR="00F145CC">
        <w:rPr>
          <w:rFonts w:hint="eastAsia"/>
          <w:sz w:val="24"/>
          <w:szCs w:val="24"/>
        </w:rPr>
        <w:t>2</w:t>
      </w:r>
      <w:r>
        <w:rPr>
          <w:rFonts w:hint="eastAsia"/>
          <w:sz w:val="24"/>
          <w:szCs w:val="24"/>
        </w:rPr>
        <w:t>人。三个班次</w:t>
      </w:r>
      <w:r>
        <w:rPr>
          <w:rFonts w:hint="eastAsia"/>
          <w:sz w:val="24"/>
          <w:szCs w:val="24"/>
        </w:rPr>
        <w:t>24</w:t>
      </w:r>
      <w:r>
        <w:rPr>
          <w:rFonts w:hint="eastAsia"/>
          <w:sz w:val="24"/>
          <w:szCs w:val="24"/>
        </w:rPr>
        <w:t>小时轮流共需安保人员</w:t>
      </w:r>
      <w:r>
        <w:rPr>
          <w:rFonts w:hint="eastAsia"/>
          <w:sz w:val="24"/>
          <w:szCs w:val="24"/>
        </w:rPr>
        <w:t>47</w:t>
      </w:r>
      <w:r>
        <w:rPr>
          <w:rFonts w:hint="eastAsia"/>
          <w:sz w:val="24"/>
          <w:szCs w:val="24"/>
        </w:rPr>
        <w:t>名。</w:t>
      </w:r>
    </w:p>
    <w:p w:rsidR="00F4228A" w:rsidRDefault="002910A0">
      <w:pPr>
        <w:spacing w:after="0" w:line="360" w:lineRule="auto"/>
        <w:ind w:firstLineChars="200" w:firstLine="480"/>
        <w:rPr>
          <w:sz w:val="24"/>
          <w:szCs w:val="24"/>
        </w:rPr>
      </w:pPr>
      <w:r>
        <w:rPr>
          <w:rFonts w:hint="eastAsia"/>
          <w:sz w:val="24"/>
          <w:szCs w:val="24"/>
        </w:rPr>
        <w:t>(</w:t>
      </w:r>
      <w:r>
        <w:rPr>
          <w:rFonts w:hint="eastAsia"/>
          <w:sz w:val="24"/>
          <w:szCs w:val="24"/>
        </w:rPr>
        <w:t>二</w:t>
      </w:r>
      <w:r>
        <w:rPr>
          <w:rFonts w:hint="eastAsia"/>
          <w:sz w:val="24"/>
          <w:szCs w:val="24"/>
        </w:rPr>
        <w:t>)</w:t>
      </w:r>
      <w:r>
        <w:rPr>
          <w:rFonts w:hint="eastAsia"/>
          <w:sz w:val="24"/>
          <w:szCs w:val="24"/>
        </w:rPr>
        <w:t>费用预算</w:t>
      </w:r>
    </w:p>
    <w:tbl>
      <w:tblPr>
        <w:tblStyle w:val="a3"/>
        <w:tblW w:w="8522" w:type="dxa"/>
        <w:tblLayout w:type="fixed"/>
        <w:tblLook w:val="04A0"/>
      </w:tblPr>
      <w:tblGrid>
        <w:gridCol w:w="1119"/>
        <w:gridCol w:w="1290"/>
        <w:gridCol w:w="1950"/>
        <w:gridCol w:w="1155"/>
        <w:gridCol w:w="1890"/>
        <w:gridCol w:w="1118"/>
      </w:tblGrid>
      <w:tr w:rsidR="00F4228A">
        <w:tc>
          <w:tcPr>
            <w:tcW w:w="1119" w:type="dxa"/>
            <w:vAlign w:val="center"/>
          </w:tcPr>
          <w:p w:rsidR="00F4228A" w:rsidRDefault="002910A0">
            <w:pPr>
              <w:spacing w:after="0"/>
              <w:jc w:val="center"/>
              <w:rPr>
                <w:rFonts w:asciiTheme="majorHAnsi" w:hAnsiTheme="majorHAnsi" w:cs="宋体"/>
                <w:b/>
                <w:bCs/>
                <w:sz w:val="24"/>
                <w:szCs w:val="24"/>
              </w:rPr>
            </w:pPr>
            <w:r>
              <w:rPr>
                <w:rFonts w:asciiTheme="majorHAnsi" w:hAnsi="宋体" w:cs="宋体"/>
                <w:b/>
                <w:bCs/>
                <w:sz w:val="24"/>
                <w:szCs w:val="24"/>
              </w:rPr>
              <w:t>序号</w:t>
            </w:r>
          </w:p>
        </w:tc>
        <w:tc>
          <w:tcPr>
            <w:tcW w:w="1290" w:type="dxa"/>
            <w:vAlign w:val="center"/>
          </w:tcPr>
          <w:p w:rsidR="00F4228A" w:rsidRDefault="002910A0">
            <w:pPr>
              <w:spacing w:after="0"/>
              <w:jc w:val="center"/>
              <w:rPr>
                <w:rFonts w:asciiTheme="majorHAnsi" w:hAnsiTheme="majorHAnsi" w:cs="宋体"/>
                <w:b/>
                <w:bCs/>
                <w:sz w:val="24"/>
                <w:szCs w:val="24"/>
              </w:rPr>
            </w:pPr>
            <w:r>
              <w:rPr>
                <w:rFonts w:asciiTheme="majorHAnsi" w:hAnsi="宋体" w:cs="宋体"/>
                <w:b/>
                <w:bCs/>
                <w:sz w:val="24"/>
                <w:szCs w:val="24"/>
              </w:rPr>
              <w:t>人数</w:t>
            </w:r>
          </w:p>
        </w:tc>
        <w:tc>
          <w:tcPr>
            <w:tcW w:w="1950" w:type="dxa"/>
            <w:vAlign w:val="center"/>
          </w:tcPr>
          <w:p w:rsidR="00F4228A" w:rsidRDefault="002910A0">
            <w:pPr>
              <w:spacing w:after="0"/>
              <w:jc w:val="center"/>
              <w:rPr>
                <w:rFonts w:asciiTheme="majorHAnsi" w:hAnsiTheme="majorHAnsi" w:cs="宋体"/>
                <w:b/>
                <w:bCs/>
                <w:sz w:val="24"/>
                <w:szCs w:val="24"/>
              </w:rPr>
            </w:pPr>
            <w:r>
              <w:rPr>
                <w:rFonts w:asciiTheme="majorHAnsi" w:hAnsi="宋体" w:cs="宋体"/>
                <w:b/>
                <w:bCs/>
                <w:sz w:val="24"/>
                <w:szCs w:val="24"/>
              </w:rPr>
              <w:t>综合</w:t>
            </w:r>
          </w:p>
          <w:p w:rsidR="00F4228A" w:rsidRDefault="002910A0">
            <w:pPr>
              <w:spacing w:after="0"/>
              <w:jc w:val="center"/>
              <w:rPr>
                <w:rFonts w:asciiTheme="majorHAnsi" w:hAnsiTheme="majorHAnsi" w:cs="宋体"/>
                <w:b/>
                <w:bCs/>
                <w:sz w:val="24"/>
                <w:szCs w:val="24"/>
              </w:rPr>
            </w:pPr>
            <w:r>
              <w:rPr>
                <w:rFonts w:asciiTheme="majorHAnsi" w:hAnsi="宋体" w:cs="宋体"/>
                <w:b/>
                <w:bCs/>
                <w:sz w:val="24"/>
                <w:szCs w:val="24"/>
              </w:rPr>
              <w:t>单价</w:t>
            </w:r>
          </w:p>
        </w:tc>
        <w:tc>
          <w:tcPr>
            <w:tcW w:w="1155" w:type="dxa"/>
            <w:vAlign w:val="center"/>
          </w:tcPr>
          <w:p w:rsidR="00F4228A" w:rsidRDefault="002910A0">
            <w:pPr>
              <w:spacing w:after="0"/>
              <w:jc w:val="center"/>
              <w:rPr>
                <w:rFonts w:asciiTheme="majorHAnsi" w:hAnsiTheme="majorHAnsi" w:cs="宋体"/>
                <w:b/>
                <w:bCs/>
                <w:sz w:val="24"/>
                <w:szCs w:val="24"/>
              </w:rPr>
            </w:pPr>
            <w:r>
              <w:rPr>
                <w:rFonts w:asciiTheme="majorHAnsi" w:hAnsi="宋体" w:cs="宋体"/>
                <w:b/>
                <w:bCs/>
                <w:sz w:val="24"/>
                <w:szCs w:val="24"/>
              </w:rPr>
              <w:t>期限</w:t>
            </w:r>
          </w:p>
        </w:tc>
        <w:tc>
          <w:tcPr>
            <w:tcW w:w="1890" w:type="dxa"/>
            <w:vAlign w:val="center"/>
          </w:tcPr>
          <w:p w:rsidR="00F4228A" w:rsidRDefault="002910A0">
            <w:pPr>
              <w:spacing w:after="0"/>
              <w:jc w:val="center"/>
              <w:rPr>
                <w:rFonts w:asciiTheme="majorHAnsi" w:hAnsiTheme="majorHAnsi" w:cs="宋体"/>
                <w:b/>
                <w:bCs/>
                <w:sz w:val="24"/>
                <w:szCs w:val="24"/>
              </w:rPr>
            </w:pPr>
            <w:r>
              <w:rPr>
                <w:rFonts w:asciiTheme="majorHAnsi" w:hAnsi="宋体" w:cs="宋体"/>
                <w:b/>
                <w:bCs/>
                <w:sz w:val="24"/>
                <w:szCs w:val="24"/>
              </w:rPr>
              <w:t>合计</w:t>
            </w:r>
          </w:p>
        </w:tc>
        <w:tc>
          <w:tcPr>
            <w:tcW w:w="1118" w:type="dxa"/>
            <w:vAlign w:val="center"/>
          </w:tcPr>
          <w:p w:rsidR="00F4228A" w:rsidRDefault="002910A0">
            <w:pPr>
              <w:spacing w:after="0"/>
              <w:jc w:val="center"/>
              <w:rPr>
                <w:rFonts w:asciiTheme="majorHAnsi" w:hAnsiTheme="majorHAnsi" w:cs="宋体"/>
                <w:b/>
                <w:bCs/>
                <w:sz w:val="24"/>
                <w:szCs w:val="24"/>
              </w:rPr>
            </w:pPr>
            <w:r>
              <w:rPr>
                <w:rFonts w:asciiTheme="majorHAnsi" w:hAnsi="宋体" w:cs="宋体"/>
                <w:b/>
                <w:bCs/>
                <w:sz w:val="24"/>
                <w:szCs w:val="24"/>
              </w:rPr>
              <w:t>备注</w:t>
            </w:r>
          </w:p>
        </w:tc>
      </w:tr>
      <w:tr w:rsidR="00F4228A">
        <w:trPr>
          <w:trHeight w:val="1054"/>
        </w:trPr>
        <w:tc>
          <w:tcPr>
            <w:tcW w:w="1119" w:type="dxa"/>
            <w:vAlign w:val="center"/>
          </w:tcPr>
          <w:p w:rsidR="00F4228A" w:rsidRDefault="002910A0">
            <w:pPr>
              <w:spacing w:after="0"/>
              <w:jc w:val="center"/>
              <w:rPr>
                <w:rFonts w:asciiTheme="majorHAnsi" w:hAnsiTheme="majorHAnsi" w:cs="宋体"/>
                <w:sz w:val="24"/>
                <w:szCs w:val="24"/>
              </w:rPr>
            </w:pPr>
            <w:r>
              <w:rPr>
                <w:rFonts w:asciiTheme="majorHAnsi" w:hAnsiTheme="majorHAnsi" w:cs="宋体"/>
                <w:sz w:val="24"/>
                <w:szCs w:val="24"/>
              </w:rPr>
              <w:t>1</w:t>
            </w:r>
          </w:p>
        </w:tc>
        <w:tc>
          <w:tcPr>
            <w:tcW w:w="1290" w:type="dxa"/>
            <w:vAlign w:val="center"/>
          </w:tcPr>
          <w:p w:rsidR="00F4228A" w:rsidRDefault="002910A0">
            <w:pPr>
              <w:spacing w:after="0"/>
              <w:jc w:val="center"/>
              <w:rPr>
                <w:rFonts w:asciiTheme="majorHAnsi" w:hAnsiTheme="majorHAnsi" w:cs="宋体"/>
                <w:sz w:val="24"/>
                <w:szCs w:val="24"/>
              </w:rPr>
            </w:pPr>
            <w:r>
              <w:rPr>
                <w:rFonts w:asciiTheme="majorHAnsi" w:hAnsiTheme="majorHAnsi" w:cs="宋体"/>
                <w:sz w:val="24"/>
                <w:szCs w:val="24"/>
              </w:rPr>
              <w:t>4</w:t>
            </w:r>
            <w:r>
              <w:rPr>
                <w:rFonts w:asciiTheme="majorHAnsi" w:hAnsiTheme="majorHAnsi" w:cs="宋体" w:hint="eastAsia"/>
                <w:sz w:val="24"/>
                <w:szCs w:val="24"/>
              </w:rPr>
              <w:t>7</w:t>
            </w:r>
          </w:p>
        </w:tc>
        <w:tc>
          <w:tcPr>
            <w:tcW w:w="1950" w:type="dxa"/>
            <w:vAlign w:val="center"/>
          </w:tcPr>
          <w:p w:rsidR="00F4228A" w:rsidRDefault="002910A0">
            <w:pPr>
              <w:spacing w:after="0"/>
              <w:jc w:val="center"/>
              <w:rPr>
                <w:rFonts w:asciiTheme="majorHAnsi" w:hAnsiTheme="majorHAnsi" w:cs="宋体"/>
                <w:sz w:val="24"/>
                <w:szCs w:val="24"/>
              </w:rPr>
            </w:pPr>
            <w:r>
              <w:rPr>
                <w:rFonts w:asciiTheme="majorHAnsi" w:hAnsiTheme="majorHAnsi" w:cs="宋体"/>
                <w:sz w:val="24"/>
                <w:szCs w:val="24"/>
              </w:rPr>
              <w:t>3</w:t>
            </w:r>
            <w:r>
              <w:rPr>
                <w:rFonts w:asciiTheme="majorHAnsi" w:hAnsiTheme="majorHAnsi" w:cs="宋体" w:hint="eastAsia"/>
                <w:sz w:val="24"/>
                <w:szCs w:val="24"/>
              </w:rPr>
              <w:t>050</w:t>
            </w:r>
            <w:r>
              <w:rPr>
                <w:rFonts w:asciiTheme="majorHAnsi" w:hAnsi="宋体" w:cs="宋体"/>
                <w:sz w:val="24"/>
                <w:szCs w:val="24"/>
              </w:rPr>
              <w:t>元</w:t>
            </w:r>
            <w:r>
              <w:rPr>
                <w:rFonts w:asciiTheme="majorHAnsi" w:hAnsiTheme="majorHAnsi" w:cs="宋体"/>
                <w:sz w:val="24"/>
                <w:szCs w:val="24"/>
              </w:rPr>
              <w:t>/</w:t>
            </w:r>
            <w:r>
              <w:rPr>
                <w:rFonts w:asciiTheme="majorHAnsi" w:hAnsi="宋体" w:cs="宋体"/>
                <w:sz w:val="24"/>
                <w:szCs w:val="24"/>
              </w:rPr>
              <w:t>月</w:t>
            </w:r>
          </w:p>
        </w:tc>
        <w:tc>
          <w:tcPr>
            <w:tcW w:w="1155" w:type="dxa"/>
            <w:vAlign w:val="center"/>
          </w:tcPr>
          <w:p w:rsidR="00F4228A" w:rsidRDefault="002910A0">
            <w:pPr>
              <w:spacing w:after="0"/>
              <w:jc w:val="center"/>
              <w:rPr>
                <w:rFonts w:asciiTheme="majorHAnsi" w:hAnsiTheme="majorHAnsi" w:cs="宋体"/>
                <w:sz w:val="24"/>
                <w:szCs w:val="24"/>
              </w:rPr>
            </w:pPr>
            <w:r>
              <w:rPr>
                <w:rFonts w:asciiTheme="majorHAnsi" w:hAnsiTheme="majorHAnsi" w:cs="宋体"/>
                <w:sz w:val="24"/>
                <w:szCs w:val="24"/>
              </w:rPr>
              <w:t>1</w:t>
            </w:r>
            <w:r>
              <w:rPr>
                <w:rFonts w:asciiTheme="majorHAnsi" w:hAnsi="宋体" w:cs="宋体"/>
                <w:sz w:val="24"/>
                <w:szCs w:val="24"/>
              </w:rPr>
              <w:t>年</w:t>
            </w:r>
          </w:p>
        </w:tc>
        <w:tc>
          <w:tcPr>
            <w:tcW w:w="1890" w:type="dxa"/>
            <w:vAlign w:val="center"/>
          </w:tcPr>
          <w:p w:rsidR="00F4228A" w:rsidRDefault="002910A0">
            <w:pPr>
              <w:spacing w:after="0"/>
              <w:jc w:val="center"/>
              <w:rPr>
                <w:rFonts w:asciiTheme="majorHAnsi" w:hAnsiTheme="majorHAnsi" w:cs="宋体"/>
                <w:sz w:val="24"/>
                <w:szCs w:val="24"/>
              </w:rPr>
            </w:pPr>
            <w:r>
              <w:rPr>
                <w:rFonts w:asciiTheme="majorHAnsi" w:hAnsiTheme="majorHAnsi" w:cs="宋体" w:hint="eastAsia"/>
                <w:sz w:val="24"/>
                <w:szCs w:val="24"/>
              </w:rPr>
              <w:t>1720200</w:t>
            </w:r>
            <w:r>
              <w:rPr>
                <w:rFonts w:asciiTheme="majorHAnsi" w:hAnsi="宋体" w:cs="宋体"/>
                <w:sz w:val="24"/>
                <w:szCs w:val="24"/>
              </w:rPr>
              <w:t>元</w:t>
            </w:r>
          </w:p>
        </w:tc>
        <w:tc>
          <w:tcPr>
            <w:tcW w:w="1118" w:type="dxa"/>
            <w:vAlign w:val="center"/>
          </w:tcPr>
          <w:p w:rsidR="00F4228A" w:rsidRDefault="00F4228A">
            <w:pPr>
              <w:spacing w:after="0"/>
              <w:jc w:val="center"/>
              <w:rPr>
                <w:rFonts w:asciiTheme="majorHAnsi" w:hAnsiTheme="majorHAnsi" w:cs="宋体"/>
                <w:sz w:val="24"/>
                <w:szCs w:val="24"/>
              </w:rPr>
            </w:pPr>
          </w:p>
        </w:tc>
      </w:tr>
      <w:tr w:rsidR="00F4228A">
        <w:trPr>
          <w:trHeight w:val="1104"/>
        </w:trPr>
        <w:tc>
          <w:tcPr>
            <w:tcW w:w="1119" w:type="dxa"/>
            <w:vAlign w:val="center"/>
          </w:tcPr>
          <w:p w:rsidR="00F4228A" w:rsidRDefault="002910A0">
            <w:pPr>
              <w:spacing w:after="0"/>
              <w:jc w:val="center"/>
              <w:rPr>
                <w:rFonts w:asciiTheme="majorHAnsi" w:hAnsiTheme="majorHAnsi" w:cs="宋体"/>
                <w:sz w:val="24"/>
                <w:szCs w:val="24"/>
              </w:rPr>
            </w:pPr>
            <w:r>
              <w:rPr>
                <w:rFonts w:asciiTheme="majorHAnsi" w:hAnsiTheme="majorHAnsi" w:cs="宋体"/>
                <w:sz w:val="24"/>
                <w:szCs w:val="24"/>
              </w:rPr>
              <w:t>2</w:t>
            </w:r>
          </w:p>
        </w:tc>
        <w:tc>
          <w:tcPr>
            <w:tcW w:w="3240" w:type="dxa"/>
            <w:gridSpan w:val="2"/>
            <w:vAlign w:val="center"/>
          </w:tcPr>
          <w:p w:rsidR="00F4228A" w:rsidRDefault="002910A0">
            <w:pPr>
              <w:spacing w:after="0"/>
              <w:jc w:val="center"/>
              <w:rPr>
                <w:rFonts w:asciiTheme="majorHAnsi" w:hAnsiTheme="majorHAnsi" w:cs="宋体"/>
                <w:b/>
                <w:bCs/>
                <w:sz w:val="24"/>
                <w:szCs w:val="24"/>
              </w:rPr>
            </w:pPr>
            <w:r>
              <w:rPr>
                <w:rFonts w:asciiTheme="majorHAnsi" w:hAnsi="宋体" w:cs="宋体"/>
                <w:b/>
                <w:bCs/>
                <w:sz w:val="24"/>
                <w:szCs w:val="24"/>
              </w:rPr>
              <w:t>总价合计</w:t>
            </w:r>
          </w:p>
        </w:tc>
        <w:tc>
          <w:tcPr>
            <w:tcW w:w="4163" w:type="dxa"/>
            <w:gridSpan w:val="3"/>
            <w:vAlign w:val="center"/>
          </w:tcPr>
          <w:p w:rsidR="00F4228A" w:rsidRDefault="002910A0">
            <w:pPr>
              <w:spacing w:after="0"/>
              <w:jc w:val="center"/>
              <w:rPr>
                <w:rFonts w:asciiTheme="majorHAnsi" w:hAnsiTheme="majorHAnsi" w:cs="宋体"/>
                <w:b/>
                <w:bCs/>
                <w:sz w:val="24"/>
                <w:szCs w:val="24"/>
              </w:rPr>
            </w:pPr>
            <w:r>
              <w:rPr>
                <w:rFonts w:asciiTheme="majorHAnsi" w:hAnsiTheme="majorHAnsi" w:cs="宋体" w:hint="eastAsia"/>
                <w:b/>
                <w:bCs/>
                <w:sz w:val="24"/>
                <w:szCs w:val="24"/>
              </w:rPr>
              <w:t>5160600</w:t>
            </w:r>
            <w:bookmarkStart w:id="0" w:name="_GoBack"/>
            <w:bookmarkEnd w:id="0"/>
            <w:r>
              <w:rPr>
                <w:rFonts w:asciiTheme="majorHAnsi" w:hAnsi="宋体" w:cs="宋体"/>
                <w:b/>
                <w:bCs/>
                <w:sz w:val="24"/>
                <w:szCs w:val="24"/>
              </w:rPr>
              <w:t>元</w:t>
            </w:r>
            <w:r>
              <w:rPr>
                <w:rFonts w:asciiTheme="majorHAnsi" w:hAnsiTheme="majorHAnsi" w:cs="宋体"/>
                <w:b/>
                <w:bCs/>
                <w:sz w:val="24"/>
                <w:szCs w:val="24"/>
              </w:rPr>
              <w:t>/</w:t>
            </w:r>
            <w:r>
              <w:rPr>
                <w:rFonts w:asciiTheme="majorHAnsi" w:hAnsi="宋体" w:cs="宋体"/>
                <w:b/>
                <w:bCs/>
                <w:sz w:val="24"/>
                <w:szCs w:val="24"/>
              </w:rPr>
              <w:t>三年</w:t>
            </w:r>
          </w:p>
        </w:tc>
      </w:tr>
    </w:tbl>
    <w:p w:rsidR="00F4228A" w:rsidRDefault="00F4228A">
      <w:pPr>
        <w:ind w:firstLineChars="200" w:firstLine="643"/>
        <w:rPr>
          <w:rFonts w:ascii="宋体" w:eastAsia="宋体" w:hAnsi="宋体" w:cs="宋体"/>
          <w:b/>
          <w:bCs/>
          <w:sz w:val="32"/>
          <w:szCs w:val="32"/>
        </w:rPr>
      </w:pPr>
    </w:p>
    <w:p w:rsidR="00F4228A" w:rsidRDefault="002910A0">
      <w:pPr>
        <w:spacing w:after="0" w:line="360" w:lineRule="auto"/>
        <w:ind w:firstLineChars="200" w:firstLine="480"/>
        <w:rPr>
          <w:sz w:val="24"/>
          <w:szCs w:val="24"/>
        </w:rPr>
      </w:pPr>
      <w:r>
        <w:rPr>
          <w:rFonts w:hint="eastAsia"/>
          <w:sz w:val="24"/>
          <w:szCs w:val="24"/>
        </w:rPr>
        <w:lastRenderedPageBreak/>
        <w:t>注：此费用人员工资包含：服装、社保工伤、养老、医疗、失业保险及税费。</w:t>
      </w:r>
    </w:p>
    <w:p w:rsidR="00F4228A" w:rsidRDefault="002910A0">
      <w:pPr>
        <w:spacing w:after="0" w:line="360" w:lineRule="auto"/>
        <w:ind w:firstLineChars="200" w:firstLine="480"/>
        <w:rPr>
          <w:sz w:val="24"/>
          <w:szCs w:val="24"/>
        </w:rPr>
      </w:pPr>
      <w:r>
        <w:rPr>
          <w:rFonts w:hint="eastAsia"/>
          <w:sz w:val="24"/>
          <w:szCs w:val="24"/>
        </w:rPr>
        <w:t>(</w:t>
      </w:r>
      <w:r>
        <w:rPr>
          <w:rFonts w:hint="eastAsia"/>
          <w:sz w:val="24"/>
          <w:szCs w:val="24"/>
        </w:rPr>
        <w:t>三</w:t>
      </w:r>
      <w:r>
        <w:rPr>
          <w:rFonts w:hint="eastAsia"/>
          <w:sz w:val="24"/>
          <w:szCs w:val="24"/>
        </w:rPr>
        <w:t>)</w:t>
      </w:r>
      <w:r>
        <w:rPr>
          <w:rFonts w:hint="eastAsia"/>
          <w:sz w:val="24"/>
          <w:szCs w:val="24"/>
        </w:rPr>
        <w:t>托管年限</w:t>
      </w:r>
      <w:r>
        <w:rPr>
          <w:rFonts w:hint="eastAsia"/>
          <w:sz w:val="24"/>
          <w:szCs w:val="24"/>
        </w:rPr>
        <w:t>:</w:t>
      </w:r>
      <w:r w:rsidR="00F145CC">
        <w:rPr>
          <w:rFonts w:hint="eastAsia"/>
          <w:sz w:val="24"/>
          <w:szCs w:val="24"/>
        </w:rPr>
        <w:t>本次招</w:t>
      </w:r>
      <w:r>
        <w:rPr>
          <w:rFonts w:hint="eastAsia"/>
          <w:sz w:val="24"/>
          <w:szCs w:val="24"/>
        </w:rPr>
        <w:t>标托管年限从签订合同之日起为期三年。</w:t>
      </w:r>
    </w:p>
    <w:p w:rsidR="00F4228A" w:rsidRDefault="002910A0">
      <w:pPr>
        <w:spacing w:after="0" w:line="360" w:lineRule="auto"/>
        <w:ind w:firstLineChars="200" w:firstLine="480"/>
        <w:rPr>
          <w:sz w:val="24"/>
          <w:szCs w:val="24"/>
        </w:rPr>
      </w:pPr>
      <w:r>
        <w:rPr>
          <w:rFonts w:hint="eastAsia"/>
          <w:sz w:val="24"/>
          <w:szCs w:val="24"/>
        </w:rPr>
        <w:t>七、安保费用结算方式</w:t>
      </w:r>
    </w:p>
    <w:p w:rsidR="00F4228A" w:rsidRDefault="002910A0">
      <w:pPr>
        <w:spacing w:after="0" w:line="360" w:lineRule="auto"/>
        <w:ind w:firstLineChars="200" w:firstLine="480"/>
        <w:rPr>
          <w:sz w:val="24"/>
          <w:szCs w:val="24"/>
        </w:rPr>
      </w:pPr>
      <w:r>
        <w:rPr>
          <w:rFonts w:hint="eastAsia"/>
          <w:sz w:val="24"/>
          <w:szCs w:val="24"/>
        </w:rPr>
        <w:t>1</w:t>
      </w:r>
      <w:r>
        <w:rPr>
          <w:rFonts w:hint="eastAsia"/>
          <w:sz w:val="24"/>
          <w:szCs w:val="24"/>
        </w:rPr>
        <w:t>、安保管理费按照学校制定的管理考核办法每月结算</w:t>
      </w:r>
      <w:r>
        <w:rPr>
          <w:rFonts w:hint="eastAsia"/>
          <w:sz w:val="24"/>
          <w:szCs w:val="24"/>
        </w:rPr>
        <w:t>1</w:t>
      </w:r>
      <w:r>
        <w:rPr>
          <w:rFonts w:hint="eastAsia"/>
          <w:sz w:val="24"/>
          <w:szCs w:val="24"/>
        </w:rPr>
        <w:t>次。</w:t>
      </w:r>
    </w:p>
    <w:p w:rsidR="00F4228A" w:rsidRDefault="002910A0">
      <w:pPr>
        <w:spacing w:after="0" w:line="360" w:lineRule="auto"/>
        <w:ind w:firstLineChars="200" w:firstLine="480"/>
        <w:rPr>
          <w:sz w:val="24"/>
          <w:szCs w:val="24"/>
        </w:rPr>
      </w:pPr>
      <w:r>
        <w:rPr>
          <w:rFonts w:hint="eastAsia"/>
          <w:sz w:val="24"/>
          <w:szCs w:val="24"/>
        </w:rPr>
        <w:t>2</w:t>
      </w:r>
      <w:r>
        <w:rPr>
          <w:rFonts w:hint="eastAsia"/>
          <w:sz w:val="24"/>
          <w:szCs w:val="24"/>
        </w:rPr>
        <w:t>、安保公司服务人员如果没有达到双方约定人数</w:t>
      </w:r>
      <w:r>
        <w:rPr>
          <w:rFonts w:hint="eastAsia"/>
          <w:sz w:val="24"/>
          <w:szCs w:val="24"/>
        </w:rPr>
        <w:t>,</w:t>
      </w:r>
      <w:r>
        <w:rPr>
          <w:rFonts w:hint="eastAsia"/>
          <w:sz w:val="24"/>
          <w:szCs w:val="24"/>
        </w:rPr>
        <w:t>结算时校方按照相应岗位服务人员每人每月服务费标准扣除。</w:t>
      </w:r>
    </w:p>
    <w:p w:rsidR="00F4228A" w:rsidRDefault="002910A0">
      <w:pPr>
        <w:spacing w:after="0" w:line="360" w:lineRule="auto"/>
        <w:ind w:firstLineChars="200" w:firstLine="480"/>
        <w:rPr>
          <w:sz w:val="24"/>
          <w:szCs w:val="24"/>
        </w:rPr>
      </w:pPr>
      <w:r>
        <w:rPr>
          <w:rFonts w:hint="eastAsia"/>
          <w:sz w:val="24"/>
          <w:szCs w:val="24"/>
        </w:rPr>
        <w:t>3</w:t>
      </w:r>
      <w:r>
        <w:rPr>
          <w:rFonts w:hint="eastAsia"/>
          <w:sz w:val="24"/>
          <w:szCs w:val="24"/>
        </w:rPr>
        <w:t>、安保公司的服务质量由校方的监管人员和服务对象按照考核办法和服务标准及要求每月考评</w:t>
      </w:r>
      <w:r>
        <w:rPr>
          <w:rFonts w:hint="eastAsia"/>
          <w:sz w:val="24"/>
          <w:szCs w:val="24"/>
        </w:rPr>
        <w:t>,</w:t>
      </w:r>
      <w:r>
        <w:rPr>
          <w:rFonts w:hint="eastAsia"/>
          <w:sz w:val="24"/>
          <w:szCs w:val="24"/>
        </w:rPr>
        <w:t>考核结果达不到指标时</w:t>
      </w:r>
      <w:r>
        <w:rPr>
          <w:rFonts w:hint="eastAsia"/>
          <w:sz w:val="24"/>
          <w:szCs w:val="24"/>
        </w:rPr>
        <w:t>,</w:t>
      </w:r>
      <w:r>
        <w:rPr>
          <w:rFonts w:hint="eastAsia"/>
          <w:sz w:val="24"/>
          <w:szCs w:val="24"/>
        </w:rPr>
        <w:t>结算时校方扣除月结算价的</w:t>
      </w:r>
      <w:r>
        <w:rPr>
          <w:rFonts w:hint="eastAsia"/>
          <w:sz w:val="24"/>
          <w:szCs w:val="24"/>
        </w:rPr>
        <w:t>1%-3%</w:t>
      </w:r>
      <w:r>
        <w:rPr>
          <w:rFonts w:hint="eastAsia"/>
          <w:sz w:val="24"/>
          <w:szCs w:val="24"/>
        </w:rPr>
        <w:t>。</w:t>
      </w:r>
    </w:p>
    <w:p w:rsidR="00F4228A" w:rsidRDefault="002910A0">
      <w:pPr>
        <w:spacing w:after="0" w:line="360" w:lineRule="auto"/>
        <w:ind w:firstLineChars="200" w:firstLine="480"/>
        <w:rPr>
          <w:sz w:val="24"/>
          <w:szCs w:val="24"/>
        </w:rPr>
      </w:pPr>
      <w:r>
        <w:rPr>
          <w:rFonts w:hint="eastAsia"/>
          <w:sz w:val="24"/>
          <w:szCs w:val="24"/>
        </w:rPr>
        <w:t>4</w:t>
      </w:r>
      <w:r>
        <w:rPr>
          <w:rFonts w:hint="eastAsia"/>
          <w:sz w:val="24"/>
          <w:szCs w:val="24"/>
        </w:rPr>
        <w:t>、安保公司服务人员严重违纪违法或违章执勤</w:t>
      </w:r>
      <w:r>
        <w:rPr>
          <w:rFonts w:hint="eastAsia"/>
          <w:sz w:val="24"/>
          <w:szCs w:val="24"/>
        </w:rPr>
        <w:t>,</w:t>
      </w:r>
      <w:r>
        <w:rPr>
          <w:rFonts w:hint="eastAsia"/>
          <w:sz w:val="24"/>
          <w:szCs w:val="24"/>
        </w:rPr>
        <w:t>发生重大责任事故</w:t>
      </w:r>
      <w:r>
        <w:rPr>
          <w:rFonts w:hint="eastAsia"/>
          <w:sz w:val="24"/>
          <w:szCs w:val="24"/>
        </w:rPr>
        <w:t>,</w:t>
      </w:r>
      <w:r>
        <w:rPr>
          <w:rFonts w:hint="eastAsia"/>
          <w:sz w:val="24"/>
          <w:szCs w:val="24"/>
        </w:rPr>
        <w:t>给校方造成重大影响或经济损失的</w:t>
      </w:r>
      <w:r>
        <w:rPr>
          <w:rFonts w:hint="eastAsia"/>
          <w:sz w:val="24"/>
          <w:szCs w:val="24"/>
        </w:rPr>
        <w:t>,</w:t>
      </w:r>
      <w:r>
        <w:rPr>
          <w:rFonts w:hint="eastAsia"/>
          <w:sz w:val="24"/>
          <w:szCs w:val="24"/>
        </w:rPr>
        <w:t>校方视其情节对安保公司进行处罚和索赔</w:t>
      </w:r>
      <w:r>
        <w:rPr>
          <w:rFonts w:hint="eastAsia"/>
          <w:sz w:val="24"/>
          <w:szCs w:val="24"/>
        </w:rPr>
        <w:t>,</w:t>
      </w:r>
      <w:r>
        <w:rPr>
          <w:rFonts w:hint="eastAsia"/>
          <w:sz w:val="24"/>
          <w:szCs w:val="24"/>
        </w:rPr>
        <w:t>经安保公司确认</w:t>
      </w:r>
      <w:r>
        <w:rPr>
          <w:rFonts w:hint="eastAsia"/>
          <w:sz w:val="24"/>
          <w:szCs w:val="24"/>
        </w:rPr>
        <w:t>,</w:t>
      </w:r>
      <w:r>
        <w:rPr>
          <w:rFonts w:hint="eastAsia"/>
          <w:sz w:val="24"/>
          <w:szCs w:val="24"/>
        </w:rPr>
        <w:t>结算时校方扣除处罚和索赔金额。</w:t>
      </w:r>
    </w:p>
    <w:p w:rsidR="00F4228A" w:rsidRDefault="002910A0">
      <w:pPr>
        <w:spacing w:after="0" w:line="360" w:lineRule="auto"/>
        <w:ind w:firstLineChars="200" w:firstLine="480"/>
        <w:rPr>
          <w:sz w:val="24"/>
          <w:szCs w:val="24"/>
        </w:rPr>
      </w:pPr>
      <w:r>
        <w:rPr>
          <w:rFonts w:hint="eastAsia"/>
          <w:sz w:val="24"/>
          <w:szCs w:val="24"/>
        </w:rPr>
        <w:t>5</w:t>
      </w:r>
      <w:r>
        <w:rPr>
          <w:rFonts w:hint="eastAsia"/>
          <w:sz w:val="24"/>
          <w:szCs w:val="24"/>
        </w:rPr>
        <w:t>、安保公司应校方要求增加服务人员时</w:t>
      </w:r>
      <w:r>
        <w:rPr>
          <w:rFonts w:hint="eastAsia"/>
          <w:sz w:val="24"/>
          <w:szCs w:val="24"/>
        </w:rPr>
        <w:t>,</w:t>
      </w:r>
      <w:r>
        <w:rPr>
          <w:rFonts w:hint="eastAsia"/>
          <w:sz w:val="24"/>
          <w:szCs w:val="24"/>
        </w:rPr>
        <w:t>校方按相应岗位人员每人每月服务费标准在月结算中增加。</w:t>
      </w:r>
    </w:p>
    <w:p w:rsidR="00F4228A" w:rsidRDefault="002910A0">
      <w:pPr>
        <w:spacing w:after="0" w:line="360" w:lineRule="auto"/>
        <w:ind w:firstLineChars="200" w:firstLine="480"/>
        <w:rPr>
          <w:sz w:val="24"/>
          <w:szCs w:val="24"/>
        </w:rPr>
      </w:pPr>
      <w:r>
        <w:rPr>
          <w:rFonts w:hint="eastAsia"/>
          <w:sz w:val="24"/>
          <w:szCs w:val="24"/>
        </w:rPr>
        <w:t>6</w:t>
      </w:r>
      <w:r>
        <w:rPr>
          <w:rFonts w:hint="eastAsia"/>
          <w:sz w:val="24"/>
          <w:szCs w:val="24"/>
        </w:rPr>
        <w:t>、因安保公司投标文件编制的管理人员数量不足</w:t>
      </w:r>
      <w:r>
        <w:rPr>
          <w:rFonts w:hint="eastAsia"/>
          <w:sz w:val="24"/>
          <w:szCs w:val="24"/>
        </w:rPr>
        <w:t>,</w:t>
      </w:r>
      <w:r>
        <w:rPr>
          <w:rFonts w:hint="eastAsia"/>
          <w:sz w:val="24"/>
          <w:szCs w:val="24"/>
        </w:rPr>
        <w:t>影响给校方提供的服务质量</w:t>
      </w:r>
      <w:r>
        <w:rPr>
          <w:rFonts w:hint="eastAsia"/>
          <w:sz w:val="24"/>
          <w:szCs w:val="24"/>
        </w:rPr>
        <w:t>,</w:t>
      </w:r>
      <w:r>
        <w:rPr>
          <w:rFonts w:hint="eastAsia"/>
          <w:sz w:val="24"/>
          <w:szCs w:val="24"/>
        </w:rPr>
        <w:t>安保公司应无条件响应校方要求增加管理人员</w:t>
      </w:r>
      <w:r>
        <w:rPr>
          <w:rFonts w:hint="eastAsia"/>
          <w:sz w:val="24"/>
          <w:szCs w:val="24"/>
        </w:rPr>
        <w:t>,</w:t>
      </w:r>
      <w:r>
        <w:rPr>
          <w:rFonts w:hint="eastAsia"/>
          <w:sz w:val="24"/>
          <w:szCs w:val="24"/>
        </w:rPr>
        <w:t>増加的管理人员服务费由该公司支付。</w:t>
      </w:r>
    </w:p>
    <w:p w:rsidR="00F4228A" w:rsidRDefault="002910A0">
      <w:pPr>
        <w:spacing w:after="0" w:line="360" w:lineRule="auto"/>
        <w:ind w:firstLineChars="200" w:firstLine="480"/>
        <w:rPr>
          <w:sz w:val="24"/>
          <w:szCs w:val="24"/>
        </w:rPr>
      </w:pPr>
      <w:r>
        <w:rPr>
          <w:rFonts w:hint="eastAsia"/>
          <w:sz w:val="24"/>
          <w:szCs w:val="24"/>
        </w:rPr>
        <w:t>7</w:t>
      </w:r>
      <w:r>
        <w:rPr>
          <w:rFonts w:hint="eastAsia"/>
          <w:sz w:val="24"/>
          <w:szCs w:val="24"/>
        </w:rPr>
        <w:t>、安保公司按月出具发票与学校进行结算</w:t>
      </w:r>
      <w:r>
        <w:rPr>
          <w:rFonts w:hint="eastAsia"/>
          <w:sz w:val="24"/>
          <w:szCs w:val="24"/>
        </w:rPr>
        <w:t>,</w:t>
      </w:r>
      <w:r>
        <w:rPr>
          <w:rFonts w:hint="eastAsia"/>
          <w:sz w:val="24"/>
          <w:szCs w:val="24"/>
        </w:rPr>
        <w:t>由此产生的税费由</w:t>
      </w:r>
      <w:r w:rsidR="00F145CC">
        <w:rPr>
          <w:rFonts w:hint="eastAsia"/>
          <w:sz w:val="24"/>
          <w:szCs w:val="24"/>
        </w:rPr>
        <w:t>安保</w:t>
      </w:r>
      <w:r>
        <w:rPr>
          <w:rFonts w:hint="eastAsia"/>
          <w:sz w:val="24"/>
          <w:szCs w:val="24"/>
        </w:rPr>
        <w:t>公司自付</w:t>
      </w:r>
      <w:r>
        <w:rPr>
          <w:rFonts w:hint="eastAsia"/>
          <w:sz w:val="24"/>
          <w:szCs w:val="24"/>
        </w:rPr>
        <w:t>,</w:t>
      </w:r>
      <w:r>
        <w:rPr>
          <w:rFonts w:hint="eastAsia"/>
          <w:sz w:val="24"/>
          <w:szCs w:val="24"/>
        </w:rPr>
        <w:t>在投标时考虑该项因素。</w:t>
      </w:r>
    </w:p>
    <w:p w:rsidR="00F4228A" w:rsidRDefault="002910A0">
      <w:pPr>
        <w:spacing w:after="0" w:line="360" w:lineRule="auto"/>
        <w:ind w:firstLineChars="200" w:firstLine="480"/>
        <w:rPr>
          <w:sz w:val="24"/>
          <w:szCs w:val="24"/>
        </w:rPr>
      </w:pPr>
      <w:r>
        <w:rPr>
          <w:rFonts w:hint="eastAsia"/>
          <w:sz w:val="24"/>
          <w:szCs w:val="24"/>
        </w:rPr>
        <w:t>安保管</w:t>
      </w:r>
      <w:proofErr w:type="gramStart"/>
      <w:r>
        <w:rPr>
          <w:rFonts w:hint="eastAsia"/>
          <w:sz w:val="24"/>
          <w:szCs w:val="24"/>
        </w:rPr>
        <w:t>理服务</w:t>
      </w:r>
      <w:proofErr w:type="gramEnd"/>
      <w:r>
        <w:rPr>
          <w:rFonts w:hint="eastAsia"/>
          <w:sz w:val="24"/>
          <w:szCs w:val="24"/>
        </w:rPr>
        <w:t>考核办法另行制定</w:t>
      </w:r>
    </w:p>
    <w:p w:rsidR="00F4228A" w:rsidRDefault="00F4228A">
      <w:pPr>
        <w:spacing w:after="0" w:line="360" w:lineRule="auto"/>
        <w:ind w:firstLineChars="200" w:firstLine="480"/>
        <w:rPr>
          <w:sz w:val="24"/>
          <w:szCs w:val="24"/>
        </w:rPr>
      </w:pPr>
    </w:p>
    <w:p w:rsidR="00F4228A" w:rsidRDefault="00F4228A" w:rsidP="0051105C">
      <w:pPr>
        <w:spacing w:after="0" w:line="360" w:lineRule="auto"/>
        <w:rPr>
          <w:sz w:val="24"/>
          <w:szCs w:val="24"/>
        </w:rPr>
      </w:pPr>
    </w:p>
    <w:sectPr w:rsidR="00F4228A" w:rsidSect="00F4228A">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928" w:rsidRDefault="00BA7928">
      <w:r>
        <w:separator/>
      </w:r>
    </w:p>
  </w:endnote>
  <w:endnote w:type="continuationSeparator" w:id="0">
    <w:p w:rsidR="00BA7928" w:rsidRDefault="00BA79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928" w:rsidRDefault="00BA7928">
      <w:pPr>
        <w:spacing w:after="0"/>
      </w:pPr>
      <w:r>
        <w:separator/>
      </w:r>
    </w:p>
  </w:footnote>
  <w:footnote w:type="continuationSeparator" w:id="0">
    <w:p w:rsidR="00BA7928" w:rsidRDefault="00BA7928">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useFELayout/>
  </w:compat>
  <w:docVars>
    <w:docVar w:name="commondata" w:val="eyJoZGlkIjoiZDkxMGU0ZGFkNWIzMzVjZTFjOWVlM2I1ZTVhYTVkNTYifQ=="/>
  </w:docVars>
  <w:rsids>
    <w:rsidRoot w:val="00D31D50"/>
    <w:rsid w:val="00056AAD"/>
    <w:rsid w:val="00272A65"/>
    <w:rsid w:val="002910A0"/>
    <w:rsid w:val="002B73B9"/>
    <w:rsid w:val="00323B43"/>
    <w:rsid w:val="00355EBB"/>
    <w:rsid w:val="003B0135"/>
    <w:rsid w:val="003D0DCD"/>
    <w:rsid w:val="003D37D8"/>
    <w:rsid w:val="00426133"/>
    <w:rsid w:val="004358AB"/>
    <w:rsid w:val="004E5A43"/>
    <w:rsid w:val="0051105C"/>
    <w:rsid w:val="00522E42"/>
    <w:rsid w:val="00630460"/>
    <w:rsid w:val="00670469"/>
    <w:rsid w:val="00722AE2"/>
    <w:rsid w:val="008B7726"/>
    <w:rsid w:val="00A53856"/>
    <w:rsid w:val="00BA7928"/>
    <w:rsid w:val="00BC1595"/>
    <w:rsid w:val="00C828BD"/>
    <w:rsid w:val="00C85A6C"/>
    <w:rsid w:val="00D31D50"/>
    <w:rsid w:val="00F145CC"/>
    <w:rsid w:val="00F4228A"/>
    <w:rsid w:val="00FE6318"/>
    <w:rsid w:val="24534806"/>
    <w:rsid w:val="25354870"/>
    <w:rsid w:val="298709A4"/>
    <w:rsid w:val="3E0B1E03"/>
    <w:rsid w:val="4DBD57B0"/>
    <w:rsid w:val="532B3CFD"/>
    <w:rsid w:val="6CA40D26"/>
    <w:rsid w:val="74DE02D7"/>
    <w:rsid w:val="764754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28A"/>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F4228A"/>
    <w:pPr>
      <w:widowControl w:val="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630460"/>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semiHidden/>
    <w:rsid w:val="00630460"/>
    <w:rPr>
      <w:rFonts w:ascii="Tahoma" w:hAnsi="Tahoma"/>
      <w:sz w:val="18"/>
      <w:szCs w:val="18"/>
    </w:rPr>
  </w:style>
  <w:style w:type="paragraph" w:styleId="a5">
    <w:name w:val="footer"/>
    <w:basedOn w:val="a"/>
    <w:link w:val="Char0"/>
    <w:uiPriority w:val="99"/>
    <w:semiHidden/>
    <w:unhideWhenUsed/>
    <w:rsid w:val="00630460"/>
    <w:pPr>
      <w:tabs>
        <w:tab w:val="center" w:pos="4153"/>
        <w:tab w:val="right" w:pos="8306"/>
      </w:tabs>
    </w:pPr>
    <w:rPr>
      <w:sz w:val="18"/>
      <w:szCs w:val="18"/>
    </w:rPr>
  </w:style>
  <w:style w:type="character" w:customStyle="1" w:styleId="Char0">
    <w:name w:val="页脚 Char"/>
    <w:basedOn w:val="a0"/>
    <w:link w:val="a5"/>
    <w:uiPriority w:val="99"/>
    <w:semiHidden/>
    <w:rsid w:val="00630460"/>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436</Words>
  <Characters>2489</Characters>
  <Application>Microsoft Office Word</Application>
  <DocSecurity>0</DocSecurity>
  <Lines>20</Lines>
  <Paragraphs>5</Paragraphs>
  <ScaleCrop>false</ScaleCrop>
  <Company/>
  <LinksUpToDate>false</LinksUpToDate>
  <CharactersWithSpaces>2920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刘洋</dc:creator>
  <cp:lastModifiedBy>1</cp:lastModifiedBy>
  <cp:revision>10</cp:revision>
  <cp:lastPrinted>2023-02-27T09:12:00Z</cp:lastPrinted>
  <dcterms:created xsi:type="dcterms:W3CDTF">2023-04-04T08:24:00Z</dcterms:created>
  <dcterms:modified xsi:type="dcterms:W3CDTF">2023-04-07T07:51:00Z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D6FC5573DAC24C0BA5CED3844BB9D185</vt:lpwstr>
  </property>
</Properties>
</file>