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sz w:val="32"/>
          <w:szCs w:val="32"/>
        </w:rPr>
      </w:pPr>
      <w:bookmarkStart w:id="0" w:name="_GoBack"/>
      <w:bookmarkEnd w:id="0"/>
      <w:r>
        <w:rPr>
          <w:rFonts w:hint="eastAsia"/>
          <w:b/>
          <w:bCs/>
          <w:sz w:val="36"/>
          <w:szCs w:val="36"/>
          <w:lang w:val="en-US" w:eastAsia="zh-CN"/>
        </w:rPr>
        <w:t>榆阳区财政资金评审评价中心关于榆阳区2023年省库外通组道路工程建设项目及施工监理项目预算评审购买服务的</w:t>
      </w:r>
      <w:r>
        <w:rPr>
          <w:rFonts w:hint="eastAsia"/>
          <w:b/>
          <w:bCs/>
          <w:sz w:val="36"/>
          <w:szCs w:val="36"/>
          <w:lang w:eastAsia="zh-CN"/>
        </w:rPr>
        <w:t>采购方案</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eastAsiaTheme="minorEastAsia"/>
          <w:b/>
          <w:bCs/>
          <w:sz w:val="32"/>
          <w:szCs w:val="32"/>
          <w:lang w:val="en-US" w:eastAsia="zh-CN"/>
        </w:rPr>
      </w:pPr>
      <w:r>
        <w:rPr>
          <w:rFonts w:hint="eastAsia"/>
          <w:sz w:val="32"/>
          <w:szCs w:val="32"/>
          <w:lang w:val="en-US" w:eastAsia="zh-CN"/>
        </w:rPr>
        <w:t>为确保重大项目预算评审的质量和效率</w:t>
      </w:r>
      <w:r>
        <w:rPr>
          <w:rFonts w:hint="eastAsia"/>
          <w:sz w:val="32"/>
          <w:szCs w:val="32"/>
        </w:rPr>
        <w:t>，</w:t>
      </w:r>
      <w:r>
        <w:rPr>
          <w:rFonts w:hint="eastAsia"/>
          <w:sz w:val="32"/>
          <w:szCs w:val="32"/>
          <w:lang w:val="en-US" w:eastAsia="zh-CN"/>
        </w:rPr>
        <w:t>根据《陕西省人民办公厅关于印发政府集中采购目录及标准（2021版）的通知》文件要求，现就“榆阳区2023年省库外通组道路工程建设项目及施工监理”的预算评审，公开择优采购第三方机构，对该项目的预算方案进行评审</w:t>
      </w:r>
      <w:r>
        <w:rPr>
          <w:rFonts w:hint="eastAsia"/>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3" w:firstLineChars="200"/>
        <w:jc w:val="left"/>
        <w:textAlignment w:val="auto"/>
        <w:rPr>
          <w:rFonts w:hint="eastAsia"/>
          <w:b/>
          <w:bCs/>
          <w:sz w:val="32"/>
          <w:szCs w:val="32"/>
        </w:rPr>
      </w:pPr>
      <w:r>
        <w:rPr>
          <w:rFonts w:hint="eastAsia"/>
          <w:b/>
          <w:bCs/>
          <w:sz w:val="32"/>
          <w:szCs w:val="32"/>
          <w:lang w:val="en-US" w:eastAsia="zh-CN"/>
        </w:rPr>
        <w:t>一、</w:t>
      </w:r>
      <w:r>
        <w:rPr>
          <w:rFonts w:hint="eastAsia"/>
          <w:b/>
          <w:bCs/>
          <w:sz w:val="32"/>
          <w:szCs w:val="32"/>
        </w:rPr>
        <w:t>采购项目</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640" w:firstLineChars="200"/>
        <w:textAlignment w:val="auto"/>
        <w:rPr>
          <w:rFonts w:hint="default" w:eastAsiaTheme="minorEastAsia"/>
          <w:b w:val="0"/>
          <w:bCs w:val="0"/>
          <w:sz w:val="32"/>
          <w:szCs w:val="32"/>
          <w:lang w:val="en-US" w:eastAsia="zh-CN"/>
        </w:rPr>
      </w:pPr>
      <w:r>
        <w:rPr>
          <w:rFonts w:hint="eastAsia"/>
          <w:b w:val="0"/>
          <w:bCs w:val="0"/>
          <w:sz w:val="32"/>
          <w:szCs w:val="32"/>
          <w:lang w:val="en-US" w:eastAsia="zh-CN"/>
        </w:rPr>
        <w:t>榆阳区财政资金评审评价中心关于项目预算评审购买服务</w:t>
      </w:r>
      <w:r>
        <w:rPr>
          <w:rFonts w:hint="eastAsia"/>
          <w:b w:val="0"/>
          <w:bCs w:val="0"/>
          <w:sz w:val="32"/>
          <w:szCs w:val="32"/>
          <w:lang w:eastAsia="zh-CN"/>
        </w:rPr>
        <w:t>采购</w:t>
      </w:r>
      <w:r>
        <w:rPr>
          <w:rFonts w:hint="eastAsia"/>
          <w:b w:val="0"/>
          <w:bCs w:val="0"/>
          <w:sz w:val="32"/>
          <w:szCs w:val="32"/>
          <w:lang w:val="en-US" w:eastAsia="zh-CN"/>
        </w:rPr>
        <w:t>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sz w:val="32"/>
          <w:szCs w:val="32"/>
          <w:lang w:val="en-US" w:eastAsia="zh-CN"/>
        </w:rPr>
      </w:pPr>
      <w:r>
        <w:rPr>
          <w:rFonts w:hint="eastAsia"/>
          <w:sz w:val="32"/>
          <w:szCs w:val="32"/>
          <w:lang w:val="en-US" w:eastAsia="zh-CN"/>
        </w:rPr>
        <w:t>1.采购内容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default"/>
          <w:sz w:val="32"/>
          <w:szCs w:val="32"/>
          <w:lang w:val="en-US" w:eastAsia="zh-CN"/>
        </w:rPr>
      </w:pPr>
      <w:r>
        <w:rPr>
          <w:rFonts w:hint="eastAsia"/>
          <w:b w:val="0"/>
          <w:bCs w:val="0"/>
          <w:sz w:val="32"/>
          <w:szCs w:val="32"/>
          <w:lang w:val="en-US" w:eastAsia="zh-CN"/>
        </w:rPr>
        <w:t>择优选择第三方机构对</w:t>
      </w:r>
      <w:r>
        <w:rPr>
          <w:rFonts w:hint="eastAsia"/>
          <w:sz w:val="32"/>
          <w:szCs w:val="32"/>
          <w:lang w:val="en-US" w:eastAsia="zh-CN"/>
        </w:rPr>
        <w:t>“榆阳区2023年省库外通组道路工程建设项目及施工监理”</w:t>
      </w:r>
      <w:r>
        <w:rPr>
          <w:rFonts w:hint="eastAsia"/>
          <w:b w:val="0"/>
          <w:bCs w:val="0"/>
          <w:sz w:val="32"/>
          <w:szCs w:val="32"/>
          <w:lang w:val="en-US" w:eastAsia="zh-CN"/>
        </w:rPr>
        <w:t>的预算方案进行评审。</w:t>
      </w:r>
    </w:p>
    <w:p>
      <w:pPr>
        <w:keepNext w:val="0"/>
        <w:keepLines w:val="0"/>
        <w:pageBreakBefore w:val="0"/>
        <w:widowControl w:val="0"/>
        <w:numPr>
          <w:ilvl w:val="0"/>
          <w:numId w:val="1"/>
        </w:numPr>
        <w:kinsoku/>
        <w:wordWrap/>
        <w:overflowPunct/>
        <w:topLinePunct w:val="0"/>
        <w:autoSpaceDE/>
        <w:autoSpaceDN/>
        <w:bidi w:val="0"/>
        <w:snapToGrid w:val="0"/>
        <w:spacing w:line="360" w:lineRule="auto"/>
        <w:ind w:firstLine="640" w:firstLineChars="200"/>
        <w:textAlignment w:val="auto"/>
        <w:rPr>
          <w:rFonts w:hint="default"/>
          <w:b w:val="0"/>
          <w:bCs w:val="0"/>
          <w:sz w:val="32"/>
          <w:szCs w:val="32"/>
          <w:lang w:val="en-US" w:eastAsia="zh-CN"/>
        </w:rPr>
      </w:pPr>
      <w:r>
        <w:rPr>
          <w:rFonts w:hint="eastAsia"/>
          <w:b w:val="0"/>
          <w:bCs w:val="0"/>
          <w:sz w:val="32"/>
          <w:szCs w:val="32"/>
          <w:lang w:val="en-US" w:eastAsia="zh-CN"/>
        </w:rPr>
        <w:t>预算金额</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640" w:firstLineChars="200"/>
        <w:textAlignment w:val="auto"/>
        <w:rPr>
          <w:rFonts w:hint="eastAsia"/>
          <w:b w:val="0"/>
          <w:bCs w:val="0"/>
          <w:sz w:val="32"/>
          <w:szCs w:val="32"/>
          <w:lang w:val="en-US" w:eastAsia="zh-CN"/>
        </w:rPr>
      </w:pPr>
      <w:r>
        <w:rPr>
          <w:rFonts w:hint="eastAsia"/>
          <w:b w:val="0"/>
          <w:bCs w:val="0"/>
          <w:sz w:val="32"/>
          <w:szCs w:val="32"/>
          <w:lang w:val="en-US" w:eastAsia="zh-CN"/>
        </w:rPr>
        <w:t>该项目预算金额为</w:t>
      </w:r>
      <w:r>
        <w:rPr>
          <w:rFonts w:hint="eastAsia"/>
          <w:b w:val="0"/>
          <w:bCs w:val="0"/>
          <w:sz w:val="32"/>
          <w:szCs w:val="32"/>
          <w:highlight w:val="none"/>
          <w:lang w:val="en-US" w:eastAsia="zh-CN"/>
        </w:rPr>
        <w:t>450000</w:t>
      </w:r>
      <w:r>
        <w:rPr>
          <w:rFonts w:hint="eastAsia"/>
          <w:b w:val="0"/>
          <w:bCs w:val="0"/>
          <w:sz w:val="32"/>
          <w:szCs w:val="32"/>
          <w:lang w:val="en-US" w:eastAsia="zh-CN"/>
        </w:rPr>
        <w:t>元。</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640" w:firstLineChars="200"/>
        <w:textAlignment w:val="auto"/>
        <w:rPr>
          <w:rFonts w:hint="eastAsia"/>
          <w:b w:val="0"/>
          <w:bCs w:val="0"/>
          <w:sz w:val="32"/>
          <w:szCs w:val="32"/>
          <w:lang w:val="en-US" w:eastAsia="zh-CN"/>
        </w:rPr>
      </w:pPr>
      <w:r>
        <w:rPr>
          <w:rFonts w:hint="eastAsia"/>
          <w:b w:val="0"/>
          <w:bCs w:val="0"/>
          <w:sz w:val="32"/>
          <w:szCs w:val="32"/>
          <w:lang w:val="en-US" w:eastAsia="zh-CN"/>
        </w:rPr>
        <w:t>预算清单：根据陕价行发（2012）72号和榆区政办发（2015）52号文件规定，该评审项目预算总额305632276元，评审服务费用采取差额定率分档累进法预算如下：</w:t>
      </w:r>
    </w:p>
    <w:tbl>
      <w:tblPr>
        <w:tblStyle w:val="3"/>
        <w:tblW w:w="7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886"/>
        <w:gridCol w:w="1334"/>
        <w:gridCol w:w="1438"/>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253"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收费项目</w:t>
            </w:r>
          </w:p>
        </w:tc>
        <w:tc>
          <w:tcPr>
            <w:tcW w:w="1886"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计费基数（元）</w:t>
            </w:r>
          </w:p>
        </w:tc>
        <w:tc>
          <w:tcPr>
            <w:tcW w:w="1334"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eastAsia"/>
                <w:b/>
                <w:bCs/>
                <w:sz w:val="21"/>
                <w:szCs w:val="21"/>
                <w:vertAlign w:val="baseline"/>
                <w:lang w:val="en-US" w:eastAsia="zh-CN"/>
              </w:rPr>
            </w:pPr>
            <w:r>
              <w:rPr>
                <w:rFonts w:hint="eastAsia"/>
                <w:b/>
                <w:bCs/>
                <w:sz w:val="21"/>
                <w:szCs w:val="21"/>
                <w:vertAlign w:val="baseline"/>
                <w:lang w:val="en-US" w:eastAsia="zh-CN"/>
              </w:rPr>
              <w:t>收费费率（‰）</w:t>
            </w:r>
          </w:p>
        </w:tc>
        <w:tc>
          <w:tcPr>
            <w:tcW w:w="1438"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分档计价标准（元）</w:t>
            </w:r>
          </w:p>
        </w:tc>
        <w:tc>
          <w:tcPr>
            <w:tcW w:w="1438"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当前服务费取值系数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53" w:type="dxa"/>
            <w:vMerge w:val="restart"/>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eastAsia" w:asciiTheme="minorHAnsi" w:hAnsiTheme="minorHAnsi" w:eastAsiaTheme="minorEastAsia" w:cstheme="minorBidi"/>
                <w:b w:val="0"/>
                <w:bCs w:val="0"/>
                <w:kern w:val="2"/>
                <w:sz w:val="21"/>
                <w:szCs w:val="21"/>
                <w:vertAlign w:val="baseline"/>
                <w:lang w:val="en-US" w:eastAsia="zh-CN" w:bidi="ar-SA"/>
              </w:rPr>
            </w:pPr>
            <w:r>
              <w:rPr>
                <w:rFonts w:hint="eastAsia"/>
                <w:b w:val="0"/>
                <w:bCs w:val="0"/>
                <w:sz w:val="21"/>
                <w:szCs w:val="21"/>
                <w:vertAlign w:val="baseline"/>
                <w:lang w:val="en-US" w:eastAsia="zh-CN"/>
              </w:rPr>
              <w:t>基本收费</w:t>
            </w:r>
          </w:p>
        </w:tc>
        <w:tc>
          <w:tcPr>
            <w:tcW w:w="1886"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asciiTheme="minorHAnsi" w:hAnsiTheme="minorHAnsi" w:eastAsiaTheme="minor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5000000</w:t>
            </w:r>
          </w:p>
        </w:tc>
        <w:tc>
          <w:tcPr>
            <w:tcW w:w="1334"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3.8</w:t>
            </w:r>
          </w:p>
        </w:tc>
        <w:tc>
          <w:tcPr>
            <w:tcW w:w="1438"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19000</w:t>
            </w:r>
          </w:p>
        </w:tc>
        <w:tc>
          <w:tcPr>
            <w:tcW w:w="1438" w:type="dxa"/>
            <w:vMerge w:val="restart"/>
            <w:vAlign w:val="center"/>
          </w:tcPr>
          <w:p>
            <w:pPr>
              <w:keepNext w:val="0"/>
              <w:keepLines w:val="0"/>
              <w:pageBreakBefore w:val="0"/>
              <w:widowControl w:val="0"/>
              <w:numPr>
                <w:ilvl w:val="0"/>
                <w:numId w:val="0"/>
              </w:numPr>
              <w:tabs>
                <w:tab w:val="left" w:pos="327"/>
              </w:tabs>
              <w:kinsoku/>
              <w:wordWrap/>
              <w:overflowPunct/>
              <w:topLinePunct w:val="0"/>
              <w:autoSpaceDE/>
              <w:autoSpaceDN/>
              <w:bidi w:val="0"/>
              <w:snapToGrid w:val="0"/>
              <w:spacing w:line="360" w:lineRule="auto"/>
              <w:ind w:left="0" w:leftChars="0" w:firstLine="420" w:firstLineChars="200"/>
              <w:jc w:val="left"/>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53" w:type="dxa"/>
            <w:vMerge w:val="continue"/>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eastAsia" w:asciiTheme="minorHAnsi" w:hAnsiTheme="minorHAnsi" w:eastAsiaTheme="minorEastAsia" w:cstheme="minorBidi"/>
                <w:b w:val="0"/>
                <w:bCs w:val="0"/>
                <w:kern w:val="2"/>
                <w:sz w:val="21"/>
                <w:szCs w:val="21"/>
                <w:vertAlign w:val="baseline"/>
                <w:lang w:val="en-US" w:eastAsia="zh-CN" w:bidi="ar-SA"/>
              </w:rPr>
            </w:pPr>
          </w:p>
        </w:tc>
        <w:tc>
          <w:tcPr>
            <w:tcW w:w="1886"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asciiTheme="minorHAnsi" w:hAnsiTheme="minorHAnsi" w:eastAsiaTheme="minor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5000000</w:t>
            </w:r>
          </w:p>
        </w:tc>
        <w:tc>
          <w:tcPr>
            <w:tcW w:w="1334"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asciiTheme="minorHAnsi" w:hAnsiTheme="minorHAnsi" w:eastAsiaTheme="minor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3.4</w:t>
            </w:r>
          </w:p>
        </w:tc>
        <w:tc>
          <w:tcPr>
            <w:tcW w:w="1438"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asciiTheme="minorHAnsi" w:hAnsiTheme="minorHAnsi" w:eastAsiaTheme="minor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17000</w:t>
            </w:r>
          </w:p>
        </w:tc>
        <w:tc>
          <w:tcPr>
            <w:tcW w:w="1438" w:type="dxa"/>
            <w:vMerge w:val="continue"/>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asciiTheme="minorHAnsi" w:hAnsiTheme="minorHAnsi" w:eastAsiaTheme="minorEastAsia" w:cstheme="minorBidi"/>
                <w:b w:val="0"/>
                <w:bCs w:val="0"/>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53" w:type="dxa"/>
            <w:vMerge w:val="continue"/>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eastAsia"/>
                <w:b w:val="0"/>
                <w:bCs w:val="0"/>
                <w:sz w:val="21"/>
                <w:szCs w:val="21"/>
                <w:vertAlign w:val="baseline"/>
                <w:lang w:val="en-US" w:eastAsia="zh-CN"/>
              </w:rPr>
            </w:pPr>
          </w:p>
        </w:tc>
        <w:tc>
          <w:tcPr>
            <w:tcW w:w="1886"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20000000</w:t>
            </w:r>
          </w:p>
        </w:tc>
        <w:tc>
          <w:tcPr>
            <w:tcW w:w="1334"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3</w:t>
            </w:r>
          </w:p>
        </w:tc>
        <w:tc>
          <w:tcPr>
            <w:tcW w:w="1438"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60000</w:t>
            </w:r>
          </w:p>
        </w:tc>
        <w:tc>
          <w:tcPr>
            <w:tcW w:w="1438" w:type="dxa"/>
            <w:vMerge w:val="continue"/>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eastAsia" w:cstheme="minorBidi"/>
                <w:b w:val="0"/>
                <w:bCs w:val="0"/>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53" w:type="dxa"/>
            <w:vMerge w:val="continue"/>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eastAsia"/>
                <w:b w:val="0"/>
                <w:bCs w:val="0"/>
                <w:sz w:val="21"/>
                <w:szCs w:val="21"/>
                <w:vertAlign w:val="baseline"/>
                <w:lang w:val="en-US" w:eastAsia="zh-CN"/>
              </w:rPr>
            </w:pPr>
          </w:p>
        </w:tc>
        <w:tc>
          <w:tcPr>
            <w:tcW w:w="1886"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20000000</w:t>
            </w:r>
          </w:p>
        </w:tc>
        <w:tc>
          <w:tcPr>
            <w:tcW w:w="1334"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2.7</w:t>
            </w:r>
          </w:p>
        </w:tc>
        <w:tc>
          <w:tcPr>
            <w:tcW w:w="1438"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54000</w:t>
            </w:r>
          </w:p>
        </w:tc>
        <w:tc>
          <w:tcPr>
            <w:tcW w:w="1438" w:type="dxa"/>
            <w:vMerge w:val="continue"/>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eastAsia" w:cstheme="minorBidi"/>
                <w:b w:val="0"/>
                <w:bCs w:val="0"/>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53" w:type="dxa"/>
            <w:vMerge w:val="continue"/>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eastAsia"/>
                <w:b w:val="0"/>
                <w:bCs w:val="0"/>
                <w:sz w:val="21"/>
                <w:szCs w:val="21"/>
                <w:vertAlign w:val="baseline"/>
                <w:lang w:val="en-US" w:eastAsia="zh-CN"/>
              </w:rPr>
            </w:pPr>
          </w:p>
        </w:tc>
        <w:tc>
          <w:tcPr>
            <w:tcW w:w="1886"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30000000</w:t>
            </w:r>
          </w:p>
        </w:tc>
        <w:tc>
          <w:tcPr>
            <w:tcW w:w="1334"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2.4</w:t>
            </w:r>
          </w:p>
        </w:tc>
        <w:tc>
          <w:tcPr>
            <w:tcW w:w="1438"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72000</w:t>
            </w:r>
          </w:p>
        </w:tc>
        <w:tc>
          <w:tcPr>
            <w:tcW w:w="1438" w:type="dxa"/>
            <w:vMerge w:val="continue"/>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eastAsia" w:cstheme="minorBidi"/>
                <w:b w:val="0"/>
                <w:bCs w:val="0"/>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53" w:type="dxa"/>
            <w:vMerge w:val="continue"/>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eastAsia"/>
                <w:b w:val="0"/>
                <w:bCs w:val="0"/>
                <w:sz w:val="21"/>
                <w:szCs w:val="21"/>
                <w:vertAlign w:val="baseline"/>
                <w:lang w:val="en-US" w:eastAsia="zh-CN"/>
              </w:rPr>
            </w:pPr>
          </w:p>
        </w:tc>
        <w:tc>
          <w:tcPr>
            <w:tcW w:w="1886"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20000000</w:t>
            </w:r>
          </w:p>
        </w:tc>
        <w:tc>
          <w:tcPr>
            <w:tcW w:w="1334"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2.2</w:t>
            </w:r>
          </w:p>
        </w:tc>
        <w:tc>
          <w:tcPr>
            <w:tcW w:w="1438"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44000</w:t>
            </w:r>
          </w:p>
        </w:tc>
        <w:tc>
          <w:tcPr>
            <w:tcW w:w="1438" w:type="dxa"/>
            <w:vMerge w:val="continue"/>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eastAsia" w:cstheme="minorBidi"/>
                <w:b w:val="0"/>
                <w:bCs w:val="0"/>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53" w:type="dxa"/>
            <w:vMerge w:val="continue"/>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eastAsia"/>
                <w:b w:val="0"/>
                <w:bCs w:val="0"/>
                <w:sz w:val="21"/>
                <w:szCs w:val="21"/>
                <w:vertAlign w:val="baseline"/>
                <w:lang w:val="en-US" w:eastAsia="zh-CN"/>
              </w:rPr>
            </w:pPr>
          </w:p>
        </w:tc>
        <w:tc>
          <w:tcPr>
            <w:tcW w:w="1886"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205632276</w:t>
            </w:r>
          </w:p>
        </w:tc>
        <w:tc>
          <w:tcPr>
            <w:tcW w:w="1334"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2</w:t>
            </w:r>
          </w:p>
        </w:tc>
        <w:tc>
          <w:tcPr>
            <w:tcW w:w="1438"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411264.552</w:t>
            </w:r>
          </w:p>
        </w:tc>
        <w:tc>
          <w:tcPr>
            <w:tcW w:w="1438" w:type="dxa"/>
            <w:vMerge w:val="continue"/>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eastAsia" w:cstheme="minorBidi"/>
                <w:b w:val="0"/>
                <w:bCs w:val="0"/>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53" w:type="dxa"/>
            <w:vMerge w:val="continue"/>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eastAsia"/>
                <w:b w:val="0"/>
                <w:bCs w:val="0"/>
                <w:sz w:val="21"/>
                <w:szCs w:val="21"/>
                <w:vertAlign w:val="baseline"/>
                <w:lang w:val="en-US" w:eastAsia="zh-CN"/>
              </w:rPr>
            </w:pPr>
          </w:p>
        </w:tc>
        <w:tc>
          <w:tcPr>
            <w:tcW w:w="3220" w:type="dxa"/>
            <w:gridSpan w:val="2"/>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基本收费合计</w:t>
            </w:r>
          </w:p>
        </w:tc>
        <w:tc>
          <w:tcPr>
            <w:tcW w:w="1438"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677264.552</w:t>
            </w:r>
          </w:p>
        </w:tc>
        <w:tc>
          <w:tcPr>
            <w:tcW w:w="1438"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270905.821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53"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eastAsia" w:asciiTheme="minorHAnsi" w:hAnsiTheme="minorHAnsi" w:eastAsiaTheme="minorEastAsia" w:cstheme="minorBidi"/>
                <w:b w:val="0"/>
                <w:bCs w:val="0"/>
                <w:kern w:val="2"/>
                <w:sz w:val="21"/>
                <w:szCs w:val="21"/>
                <w:vertAlign w:val="baseline"/>
                <w:lang w:val="en-US" w:eastAsia="zh-CN" w:bidi="ar-SA"/>
              </w:rPr>
            </w:pPr>
            <w:r>
              <w:rPr>
                <w:rFonts w:hint="eastAsia"/>
                <w:b w:val="0"/>
                <w:bCs w:val="0"/>
                <w:sz w:val="21"/>
                <w:szCs w:val="21"/>
                <w:vertAlign w:val="baseline"/>
                <w:lang w:val="en-US" w:eastAsia="zh-CN"/>
              </w:rPr>
              <w:t>效益收费</w:t>
            </w:r>
          </w:p>
        </w:tc>
        <w:tc>
          <w:tcPr>
            <w:tcW w:w="3220" w:type="dxa"/>
            <w:gridSpan w:val="2"/>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eastAsia" w:asciiTheme="minorHAnsi" w:hAnsiTheme="minorHAnsi" w:eastAsiaTheme="minor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最高限价</w:t>
            </w:r>
          </w:p>
        </w:tc>
        <w:tc>
          <w:tcPr>
            <w:tcW w:w="1438"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eastAsia" w:asciiTheme="minorHAnsi" w:hAnsiTheme="minorHAnsi" w:eastAsiaTheme="minorEastAsia" w:cstheme="minorBidi"/>
                <w:b w:val="0"/>
                <w:bCs w:val="0"/>
                <w:kern w:val="2"/>
                <w:sz w:val="21"/>
                <w:szCs w:val="21"/>
                <w:vertAlign w:val="baseline"/>
                <w:lang w:val="en-US" w:eastAsia="zh-CN" w:bidi="ar-SA"/>
              </w:rPr>
            </w:pPr>
          </w:p>
        </w:tc>
        <w:tc>
          <w:tcPr>
            <w:tcW w:w="1438"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asciiTheme="minorHAnsi" w:hAnsiTheme="minorHAnsi" w:eastAsiaTheme="minor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183379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911" w:type="dxa"/>
            <w:gridSpan w:val="4"/>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asciiTheme="minorHAnsi" w:hAnsiTheme="minorHAnsi" w:eastAsiaTheme="minor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合计金额</w:t>
            </w:r>
          </w:p>
        </w:tc>
        <w:tc>
          <w:tcPr>
            <w:tcW w:w="1438"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eastAsia" w:cstheme="minorBidi"/>
                <w:b w:val="0"/>
                <w:bCs w:val="0"/>
                <w:kern w:val="2"/>
                <w:sz w:val="21"/>
                <w:szCs w:val="21"/>
                <w:vertAlign w:val="baseline"/>
                <w:lang w:val="en-US" w:eastAsia="zh-CN" w:bidi="ar-SA"/>
              </w:rPr>
            </w:pPr>
            <w:r>
              <w:rPr>
                <w:rFonts w:hint="eastAsia" w:cstheme="minorBidi"/>
                <w:b w:val="0"/>
                <w:bCs w:val="0"/>
                <w:kern w:val="2"/>
                <w:sz w:val="21"/>
                <w:szCs w:val="21"/>
                <w:highlight w:val="none"/>
                <w:vertAlign w:val="baseline"/>
                <w:lang w:val="en-US" w:eastAsia="zh-CN" w:bidi="ar-SA"/>
              </w:rPr>
              <w:t>454284.821</w:t>
            </w:r>
            <w:r>
              <w:rPr>
                <w:rFonts w:hint="eastAsia" w:cstheme="minorBidi"/>
                <w:b w:val="0"/>
                <w:bCs w:val="0"/>
                <w:kern w:val="2"/>
                <w:sz w:val="21"/>
                <w:szCs w:val="21"/>
                <w:vertAlign w:val="baseline"/>
                <w:lang w:val="en-US" w:eastAsia="zh-CN" w:bidi="ar-SA"/>
              </w:rPr>
              <w:t>取整为：</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asciiTheme="minorHAnsi" w:hAnsiTheme="minorHAnsi" w:eastAsiaTheme="minorEastAsia" w:cstheme="minorBidi"/>
                <w:b w:val="0"/>
                <w:bCs w:val="0"/>
                <w:kern w:val="2"/>
                <w:sz w:val="21"/>
                <w:szCs w:val="21"/>
                <w:vertAlign w:val="baseline"/>
                <w:lang w:val="en-US" w:eastAsia="zh-CN" w:bidi="ar-SA"/>
              </w:rPr>
            </w:pPr>
            <w:r>
              <w:rPr>
                <w:rFonts w:hint="eastAsia" w:cstheme="minorBidi"/>
                <w:b w:val="0"/>
                <w:bCs w:val="0"/>
                <w:kern w:val="2"/>
                <w:sz w:val="21"/>
                <w:szCs w:val="21"/>
                <w:highlight w:val="none"/>
                <w:vertAlign w:val="baseline"/>
                <w:lang w:val="en-US" w:eastAsia="zh-CN" w:bidi="ar-SA"/>
              </w:rPr>
              <w:t>450000</w:t>
            </w:r>
            <w:r>
              <w:rPr>
                <w:rFonts w:hint="eastAsia" w:cstheme="minorBidi"/>
                <w:b w:val="0"/>
                <w:bCs w:val="0"/>
                <w:kern w:val="2"/>
                <w:sz w:val="21"/>
                <w:szCs w:val="21"/>
                <w:vertAlign w:val="baseline"/>
                <w:lang w:val="en-US" w:eastAsia="zh-CN" w:bidi="ar-SA"/>
              </w:rPr>
              <w:t>元</w:t>
            </w:r>
          </w:p>
        </w:tc>
      </w:tr>
    </w:tbl>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640" w:firstLineChars="200"/>
        <w:textAlignment w:val="auto"/>
        <w:rPr>
          <w:rFonts w:hint="eastAsia"/>
          <w:b w:val="0"/>
          <w:bCs w:val="0"/>
          <w:sz w:val="32"/>
          <w:szCs w:val="32"/>
          <w:lang w:val="en-US" w:eastAsia="zh-CN"/>
        </w:rPr>
      </w:pPr>
      <w:r>
        <w:rPr>
          <w:rFonts w:hint="eastAsia"/>
          <w:b w:val="0"/>
          <w:bCs w:val="0"/>
          <w:sz w:val="32"/>
          <w:szCs w:val="32"/>
          <w:lang w:val="en-US" w:eastAsia="zh-CN"/>
        </w:rPr>
        <w:t>该项目预算评审服务费用最高限价450000元，最终以实际发生额核算。</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default"/>
          <w:color w:val="FF0000"/>
          <w:sz w:val="32"/>
          <w:szCs w:val="32"/>
          <w:lang w:val="en-US" w:eastAsia="zh-CN"/>
        </w:rPr>
      </w:pPr>
      <w:r>
        <w:rPr>
          <w:rFonts w:hint="eastAsia"/>
          <w:sz w:val="32"/>
          <w:szCs w:val="32"/>
          <w:lang w:val="en-US" w:eastAsia="zh-CN"/>
        </w:rPr>
        <w:t>3.</w:t>
      </w:r>
      <w:r>
        <w:rPr>
          <w:rFonts w:hint="eastAsia"/>
          <w:sz w:val="32"/>
          <w:szCs w:val="32"/>
        </w:rPr>
        <w:t>服务期限：</w:t>
      </w:r>
      <w:r>
        <w:rPr>
          <w:rFonts w:hint="eastAsia"/>
          <w:color w:val="auto"/>
          <w:sz w:val="32"/>
          <w:szCs w:val="32"/>
          <w:lang w:val="en-US" w:eastAsia="zh-CN"/>
        </w:rPr>
        <w:t>合同签订之日起7个工作日之内完成项目预算审核，并按要求出具评审报告，将相关资料整理归档。</w:t>
      </w:r>
    </w:p>
    <w:p>
      <w:pPr>
        <w:keepNext w:val="0"/>
        <w:keepLines w:val="0"/>
        <w:pageBreakBefore w:val="0"/>
        <w:widowControl w:val="0"/>
        <w:kinsoku/>
        <w:wordWrap/>
        <w:overflowPunct/>
        <w:topLinePunct w:val="0"/>
        <w:autoSpaceDE/>
        <w:autoSpaceDN/>
        <w:bidi w:val="0"/>
        <w:snapToGrid w:val="0"/>
        <w:spacing w:line="360" w:lineRule="auto"/>
        <w:ind w:firstLine="643" w:firstLineChars="200"/>
        <w:textAlignment w:val="auto"/>
        <w:rPr>
          <w:rFonts w:hint="eastAsia" w:eastAsiaTheme="minorEastAsia"/>
          <w:b/>
          <w:bCs/>
          <w:sz w:val="32"/>
          <w:szCs w:val="32"/>
          <w:lang w:val="en-US" w:eastAsia="zh-CN"/>
        </w:rPr>
      </w:pPr>
      <w:r>
        <w:rPr>
          <w:rFonts w:hint="eastAsia"/>
          <w:b/>
          <w:bCs/>
          <w:sz w:val="32"/>
          <w:szCs w:val="32"/>
          <w:lang w:val="en-US" w:eastAsia="zh-CN"/>
        </w:rPr>
        <w:t>二</w:t>
      </w:r>
      <w:r>
        <w:rPr>
          <w:rFonts w:hint="eastAsia"/>
          <w:b/>
          <w:bCs/>
          <w:sz w:val="32"/>
          <w:szCs w:val="32"/>
        </w:rPr>
        <w:t>、</w:t>
      </w:r>
      <w:r>
        <w:rPr>
          <w:rFonts w:hint="eastAsia"/>
          <w:b/>
          <w:bCs/>
          <w:sz w:val="32"/>
          <w:szCs w:val="32"/>
          <w:lang w:eastAsia="zh-CN"/>
        </w:rPr>
        <w:t>第三方</w:t>
      </w:r>
      <w:r>
        <w:rPr>
          <w:rFonts w:hint="eastAsia"/>
          <w:b/>
          <w:bCs/>
          <w:sz w:val="32"/>
          <w:szCs w:val="32"/>
          <w:lang w:val="en-US" w:eastAsia="zh-CN"/>
        </w:rPr>
        <w:t>机构</w:t>
      </w:r>
      <w:r>
        <w:rPr>
          <w:rFonts w:hint="eastAsia"/>
          <w:b/>
          <w:bCs/>
          <w:sz w:val="32"/>
          <w:szCs w:val="32"/>
        </w:rPr>
        <w:t>应具备的资质</w:t>
      </w:r>
      <w:r>
        <w:rPr>
          <w:rFonts w:hint="eastAsia"/>
          <w:b/>
          <w:bCs/>
          <w:sz w:val="32"/>
          <w:szCs w:val="32"/>
          <w:lang w:val="en-US" w:eastAsia="zh-CN"/>
        </w:rPr>
        <w:t>及其他要求</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color w:val="auto"/>
          <w:sz w:val="32"/>
          <w:szCs w:val="32"/>
          <w:lang w:val="en-US" w:eastAsia="zh-CN"/>
        </w:rPr>
      </w:pPr>
      <w:r>
        <w:rPr>
          <w:rFonts w:hint="eastAsia"/>
          <w:color w:val="auto"/>
          <w:sz w:val="32"/>
          <w:szCs w:val="32"/>
          <w:lang w:val="en-US" w:eastAsia="zh-CN"/>
        </w:rPr>
        <w:t>1.机构需独立法人资格，需具有预算评审项目相关专业资质。</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sz w:val="32"/>
          <w:szCs w:val="32"/>
          <w:lang w:val="en-US" w:eastAsia="zh-CN"/>
        </w:rPr>
      </w:pPr>
      <w:r>
        <w:rPr>
          <w:rFonts w:hint="eastAsia"/>
          <w:sz w:val="32"/>
          <w:szCs w:val="32"/>
          <w:lang w:val="en-US" w:eastAsia="zh-CN"/>
        </w:rPr>
        <w:t>2.符合《中华人民共和国政府采购法》第二十二条中的规定：</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sz w:val="32"/>
          <w:szCs w:val="32"/>
          <w:lang w:val="en-US" w:eastAsia="zh-CN"/>
        </w:rPr>
      </w:pPr>
      <w:r>
        <w:rPr>
          <w:rFonts w:hint="eastAsia"/>
          <w:sz w:val="32"/>
          <w:szCs w:val="32"/>
          <w:lang w:val="en-US" w:eastAsia="zh-CN"/>
        </w:rPr>
        <w:t>（1）具有独立承担民事责任的能力；</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sz w:val="32"/>
          <w:szCs w:val="32"/>
          <w:lang w:val="en-US" w:eastAsia="zh-CN"/>
        </w:rPr>
      </w:pPr>
      <w:r>
        <w:rPr>
          <w:rFonts w:hint="eastAsia"/>
          <w:sz w:val="32"/>
          <w:szCs w:val="32"/>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sz w:val="32"/>
          <w:szCs w:val="32"/>
          <w:lang w:val="en-US" w:eastAsia="zh-CN"/>
        </w:rPr>
      </w:pPr>
      <w:r>
        <w:rPr>
          <w:rFonts w:hint="eastAsia"/>
          <w:sz w:val="32"/>
          <w:szCs w:val="32"/>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sz w:val="32"/>
          <w:szCs w:val="32"/>
          <w:lang w:val="en-US" w:eastAsia="zh-CN"/>
        </w:rPr>
      </w:pPr>
      <w:r>
        <w:rPr>
          <w:rFonts w:hint="eastAsia"/>
          <w:sz w:val="32"/>
          <w:szCs w:val="32"/>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sz w:val="32"/>
          <w:szCs w:val="32"/>
          <w:lang w:val="en-US" w:eastAsia="zh-CN"/>
        </w:rPr>
      </w:pPr>
      <w:r>
        <w:rPr>
          <w:rFonts w:hint="eastAsia"/>
          <w:sz w:val="32"/>
          <w:szCs w:val="32"/>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sz w:val="32"/>
          <w:szCs w:val="32"/>
          <w:lang w:val="en-US" w:eastAsia="zh-CN"/>
        </w:rPr>
      </w:pPr>
      <w:r>
        <w:rPr>
          <w:rFonts w:hint="eastAsia"/>
          <w:sz w:val="32"/>
          <w:szCs w:val="32"/>
          <w:lang w:val="en-US" w:eastAsia="zh-CN"/>
        </w:rPr>
        <w:t>（6）法律、行政法规规定的其他条件。</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eastAsiaTheme="minorEastAsia"/>
          <w:sz w:val="32"/>
          <w:szCs w:val="32"/>
          <w:lang w:val="en-US" w:eastAsia="zh-CN"/>
        </w:rPr>
      </w:pPr>
      <w:r>
        <w:rPr>
          <w:rFonts w:hint="eastAsia"/>
          <w:sz w:val="32"/>
          <w:szCs w:val="32"/>
          <w:lang w:val="en-US" w:eastAsia="zh-CN"/>
        </w:rPr>
        <w:t>3.本项目不接受联合体投标。</w:t>
      </w:r>
    </w:p>
    <w:p>
      <w:pPr>
        <w:keepNext w:val="0"/>
        <w:keepLines w:val="0"/>
        <w:pageBreakBefore w:val="0"/>
        <w:widowControl w:val="0"/>
        <w:kinsoku/>
        <w:wordWrap/>
        <w:overflowPunct/>
        <w:topLinePunct w:val="0"/>
        <w:autoSpaceDE/>
        <w:autoSpaceDN/>
        <w:bidi w:val="0"/>
        <w:snapToGrid w:val="0"/>
        <w:spacing w:line="360" w:lineRule="auto"/>
        <w:ind w:firstLine="643" w:firstLineChars="200"/>
        <w:textAlignment w:val="auto"/>
        <w:rPr>
          <w:rFonts w:hint="eastAsia"/>
          <w:b w:val="0"/>
          <w:bCs w:val="0"/>
          <w:sz w:val="32"/>
          <w:szCs w:val="32"/>
        </w:rPr>
      </w:pPr>
      <w:r>
        <w:rPr>
          <w:rFonts w:hint="eastAsia"/>
          <w:b/>
          <w:bCs/>
          <w:sz w:val="32"/>
          <w:szCs w:val="32"/>
          <w:lang w:val="en-US" w:eastAsia="zh-CN"/>
        </w:rPr>
        <w:t>三、</w:t>
      </w:r>
      <w:r>
        <w:rPr>
          <w:rFonts w:hint="eastAsia"/>
          <w:b/>
          <w:bCs/>
          <w:sz w:val="32"/>
          <w:szCs w:val="32"/>
        </w:rPr>
        <w:t>投标报价</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b w:val="0"/>
          <w:bCs w:val="0"/>
          <w:sz w:val="32"/>
          <w:szCs w:val="32"/>
          <w:lang w:eastAsia="zh-CN"/>
        </w:rPr>
      </w:pPr>
      <w:r>
        <w:rPr>
          <w:rFonts w:hint="eastAsia"/>
          <w:b w:val="0"/>
          <w:bCs w:val="0"/>
          <w:sz w:val="32"/>
          <w:szCs w:val="32"/>
          <w:lang w:val="en-US" w:eastAsia="zh-CN"/>
        </w:rPr>
        <w:t>根据陕价行发（2012）72号文件附表第五项计费，具体标准如下</w:t>
      </w:r>
      <w:r>
        <w:rPr>
          <w:rFonts w:hint="eastAsia"/>
          <w:b w:val="0"/>
          <w:bCs w:val="0"/>
          <w:sz w:val="32"/>
          <w:szCs w:val="32"/>
          <w:lang w:eastAsia="zh-CN"/>
        </w:rPr>
        <w:t>：</w:t>
      </w:r>
    </w:p>
    <w:tbl>
      <w:tblPr>
        <w:tblStyle w:val="3"/>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100"/>
        <w:gridCol w:w="743"/>
        <w:gridCol w:w="815"/>
        <w:gridCol w:w="815"/>
        <w:gridCol w:w="815"/>
        <w:gridCol w:w="815"/>
        <w:gridCol w:w="815"/>
        <w:gridCol w:w="815"/>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53" w:type="dxa"/>
            <w:vMerge w:val="restart"/>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收费项目</w:t>
            </w:r>
          </w:p>
        </w:tc>
        <w:tc>
          <w:tcPr>
            <w:tcW w:w="1100" w:type="dxa"/>
            <w:vMerge w:val="restart"/>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计费基数</w:t>
            </w:r>
          </w:p>
        </w:tc>
        <w:tc>
          <w:tcPr>
            <w:tcW w:w="5633" w:type="dxa"/>
            <w:gridSpan w:val="7"/>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收费费率（‰）</w:t>
            </w:r>
          </w:p>
        </w:tc>
        <w:tc>
          <w:tcPr>
            <w:tcW w:w="815" w:type="dxa"/>
            <w:vMerge w:val="restart"/>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253" w:type="dxa"/>
            <w:vMerge w:val="continue"/>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asciiTheme="minorHAnsi" w:hAnsiTheme="minorHAnsi" w:eastAsiaTheme="minorEastAsia" w:cstheme="minorBidi"/>
                <w:b/>
                <w:bCs/>
                <w:kern w:val="2"/>
                <w:sz w:val="21"/>
                <w:szCs w:val="21"/>
                <w:vertAlign w:val="baseline"/>
                <w:lang w:val="en-US" w:eastAsia="zh-CN" w:bidi="ar-SA"/>
              </w:rPr>
            </w:pPr>
          </w:p>
        </w:tc>
        <w:tc>
          <w:tcPr>
            <w:tcW w:w="1100" w:type="dxa"/>
            <w:vMerge w:val="continue"/>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eastAsia" w:asciiTheme="minorHAnsi" w:hAnsiTheme="minorHAnsi" w:eastAsiaTheme="minorEastAsia" w:cstheme="minorBidi"/>
                <w:b/>
                <w:bCs/>
                <w:kern w:val="2"/>
                <w:sz w:val="21"/>
                <w:szCs w:val="21"/>
                <w:vertAlign w:val="baseline"/>
                <w:lang w:val="en-US" w:eastAsia="zh-CN" w:bidi="ar-SA"/>
              </w:rPr>
            </w:pPr>
          </w:p>
        </w:tc>
        <w:tc>
          <w:tcPr>
            <w:tcW w:w="743"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≤500万元</w:t>
            </w:r>
          </w:p>
        </w:tc>
        <w:tc>
          <w:tcPr>
            <w:tcW w:w="815"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501—1000万元</w:t>
            </w:r>
          </w:p>
        </w:tc>
        <w:tc>
          <w:tcPr>
            <w:tcW w:w="815"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1001—3000万元</w:t>
            </w:r>
          </w:p>
        </w:tc>
        <w:tc>
          <w:tcPr>
            <w:tcW w:w="815"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3001—5000万元</w:t>
            </w:r>
          </w:p>
        </w:tc>
        <w:tc>
          <w:tcPr>
            <w:tcW w:w="815"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5001—8000万元</w:t>
            </w:r>
          </w:p>
        </w:tc>
        <w:tc>
          <w:tcPr>
            <w:tcW w:w="815"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8001-10000万元</w:t>
            </w:r>
          </w:p>
        </w:tc>
        <w:tc>
          <w:tcPr>
            <w:tcW w:w="815"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val="0"/>
                <w:bCs w:val="0"/>
                <w:sz w:val="18"/>
                <w:szCs w:val="18"/>
                <w:vertAlign w:val="baseline"/>
                <w:lang w:val="en-US" w:eastAsia="zh-CN"/>
              </w:rPr>
            </w:pPr>
            <w:r>
              <w:rPr>
                <w:rFonts w:hint="eastAsia"/>
                <w:b w:val="0"/>
                <w:bCs w:val="0"/>
                <w:sz w:val="18"/>
                <w:szCs w:val="18"/>
                <w:vertAlign w:val="baseline"/>
                <w:lang w:val="en-US" w:eastAsia="zh-CN"/>
              </w:rPr>
              <w:t>＞10000万元</w:t>
            </w:r>
          </w:p>
        </w:tc>
        <w:tc>
          <w:tcPr>
            <w:tcW w:w="815" w:type="dxa"/>
            <w:vMerge w:val="continue"/>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53"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eastAsia" w:asciiTheme="minorHAnsi" w:hAnsiTheme="minorHAnsi" w:eastAsiaTheme="minorEastAsia" w:cstheme="minorBidi"/>
                <w:b w:val="0"/>
                <w:bCs w:val="0"/>
                <w:kern w:val="2"/>
                <w:sz w:val="21"/>
                <w:szCs w:val="21"/>
                <w:vertAlign w:val="baseline"/>
                <w:lang w:val="en-US" w:eastAsia="zh-CN" w:bidi="ar-SA"/>
              </w:rPr>
            </w:pPr>
            <w:r>
              <w:rPr>
                <w:rFonts w:hint="eastAsia"/>
                <w:b w:val="0"/>
                <w:bCs w:val="0"/>
                <w:sz w:val="21"/>
                <w:szCs w:val="21"/>
                <w:vertAlign w:val="baseline"/>
                <w:lang w:val="en-US" w:eastAsia="zh-CN"/>
              </w:rPr>
              <w:t>基本收费</w:t>
            </w:r>
          </w:p>
        </w:tc>
        <w:tc>
          <w:tcPr>
            <w:tcW w:w="1100"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asciiTheme="minorHAnsi" w:hAnsiTheme="minorHAnsi" w:eastAsiaTheme="minor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送审价</w:t>
            </w:r>
          </w:p>
        </w:tc>
        <w:tc>
          <w:tcPr>
            <w:tcW w:w="743"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3.8</w:t>
            </w:r>
          </w:p>
        </w:tc>
        <w:tc>
          <w:tcPr>
            <w:tcW w:w="815"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3.4</w:t>
            </w:r>
          </w:p>
        </w:tc>
        <w:tc>
          <w:tcPr>
            <w:tcW w:w="815"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3.0</w:t>
            </w:r>
          </w:p>
        </w:tc>
        <w:tc>
          <w:tcPr>
            <w:tcW w:w="815"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2.7</w:t>
            </w:r>
          </w:p>
        </w:tc>
        <w:tc>
          <w:tcPr>
            <w:tcW w:w="815"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2.4</w:t>
            </w:r>
          </w:p>
        </w:tc>
        <w:tc>
          <w:tcPr>
            <w:tcW w:w="815"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2.2</w:t>
            </w:r>
          </w:p>
        </w:tc>
        <w:tc>
          <w:tcPr>
            <w:tcW w:w="815"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2.0</w:t>
            </w:r>
          </w:p>
        </w:tc>
        <w:tc>
          <w:tcPr>
            <w:tcW w:w="815"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53"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eastAsia" w:asciiTheme="minorHAnsi" w:hAnsiTheme="minorHAnsi" w:eastAsiaTheme="minorEastAsia" w:cstheme="minorBidi"/>
                <w:b w:val="0"/>
                <w:bCs w:val="0"/>
                <w:kern w:val="2"/>
                <w:sz w:val="21"/>
                <w:szCs w:val="21"/>
                <w:vertAlign w:val="baseline"/>
                <w:lang w:val="en-US" w:eastAsia="zh-CN" w:bidi="ar-SA"/>
              </w:rPr>
            </w:pPr>
            <w:r>
              <w:rPr>
                <w:rFonts w:hint="eastAsia"/>
                <w:b w:val="0"/>
                <w:bCs w:val="0"/>
                <w:sz w:val="21"/>
                <w:szCs w:val="21"/>
                <w:vertAlign w:val="baseline"/>
                <w:lang w:val="en-US" w:eastAsia="zh-CN"/>
              </w:rPr>
              <w:t>效益收费</w:t>
            </w:r>
          </w:p>
        </w:tc>
        <w:tc>
          <w:tcPr>
            <w:tcW w:w="1100" w:type="dxa"/>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jc w:val="center"/>
              <w:textAlignment w:val="auto"/>
              <w:rPr>
                <w:rFonts w:hint="default" w:asciiTheme="minorHAnsi" w:hAnsiTheme="minorHAnsi" w:eastAsiaTheme="minorEastAsia" w:cstheme="minorBidi"/>
                <w:b w:val="0"/>
                <w:bCs w:val="0"/>
                <w:kern w:val="2"/>
                <w:sz w:val="21"/>
                <w:szCs w:val="21"/>
                <w:vertAlign w:val="baseline"/>
                <w:lang w:val="en-US" w:eastAsia="zh-CN" w:bidi="ar-SA"/>
              </w:rPr>
            </w:pPr>
            <w:r>
              <w:rPr>
                <w:rFonts w:hint="eastAsia" w:cstheme="minorBidi"/>
                <w:b w:val="0"/>
                <w:bCs w:val="0"/>
                <w:kern w:val="2"/>
                <w:sz w:val="21"/>
                <w:szCs w:val="21"/>
                <w:vertAlign w:val="baseline"/>
                <w:lang w:val="en-US" w:eastAsia="zh-CN" w:bidi="ar-SA"/>
              </w:rPr>
              <w:t>核减（增）额</w:t>
            </w:r>
          </w:p>
        </w:tc>
        <w:tc>
          <w:tcPr>
            <w:tcW w:w="6448" w:type="dxa"/>
            <w:gridSpan w:val="8"/>
            <w:vAlign w:val="center"/>
          </w:tcPr>
          <w:p>
            <w:pPr>
              <w:keepNext w:val="0"/>
              <w:keepLines w:val="0"/>
              <w:pageBreakBefore w:val="0"/>
              <w:widowControl w:val="0"/>
              <w:numPr>
                <w:ilvl w:val="0"/>
                <w:numId w:val="0"/>
              </w:numPr>
              <w:kinsoku/>
              <w:wordWrap/>
              <w:overflowPunct/>
              <w:topLinePunct w:val="0"/>
              <w:autoSpaceDE/>
              <w:autoSpaceDN/>
              <w:bidi w:val="0"/>
              <w:snapToGrid w:val="0"/>
              <w:spacing w:line="360" w:lineRule="auto"/>
              <w:jc w:val="center"/>
              <w:textAlignment w:val="auto"/>
              <w:rPr>
                <w:rFonts w:hint="default"/>
                <w:b w:val="0"/>
                <w:bCs w:val="0"/>
                <w:sz w:val="21"/>
                <w:szCs w:val="21"/>
                <w:vertAlign w:val="baseline"/>
                <w:lang w:val="en-US" w:eastAsia="zh-CN"/>
              </w:rPr>
            </w:pPr>
            <w:r>
              <w:rPr>
                <w:rFonts w:hint="eastAsia"/>
                <w:b w:val="0"/>
                <w:bCs w:val="0"/>
                <w:sz w:val="21"/>
                <w:szCs w:val="21"/>
                <w:vertAlign w:val="baseline"/>
                <w:lang w:val="en-US" w:eastAsia="zh-CN"/>
              </w:rPr>
              <w:t>5％</w:t>
            </w:r>
          </w:p>
        </w:tc>
      </w:tr>
    </w:tbl>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b w:val="0"/>
          <w:bCs w:val="0"/>
          <w:sz w:val="32"/>
          <w:szCs w:val="32"/>
          <w:lang w:val="en-US" w:eastAsia="zh-CN"/>
        </w:rPr>
      </w:pP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default"/>
          <w:b w:val="0"/>
          <w:bCs w:val="0"/>
          <w:sz w:val="32"/>
          <w:szCs w:val="32"/>
          <w:vertAlign w:val="baseline"/>
          <w:lang w:val="en-US" w:eastAsia="zh-CN"/>
        </w:rPr>
      </w:pPr>
      <w:r>
        <w:rPr>
          <w:rFonts w:hint="eastAsia"/>
          <w:b w:val="0"/>
          <w:bCs w:val="0"/>
          <w:sz w:val="32"/>
          <w:szCs w:val="32"/>
          <w:lang w:val="en-US" w:eastAsia="zh-CN"/>
        </w:rPr>
        <w:t>符合资质、服务要求的投标人，在此计价基础上，根据榆区政办发（2015）52号文件规定，乘以区级系数0.4进行报价。</w:t>
      </w:r>
      <w:r>
        <w:rPr>
          <w:rFonts w:hint="eastAsia"/>
          <w:b w:val="0"/>
          <w:bCs w:val="0"/>
          <w:sz w:val="32"/>
          <w:szCs w:val="32"/>
          <w:vertAlign w:val="baseline"/>
          <w:lang w:val="en-US" w:eastAsia="zh-CN"/>
        </w:rPr>
        <w:t>（</w:t>
      </w:r>
      <w:r>
        <w:rPr>
          <w:rFonts w:hint="eastAsia"/>
          <w:b w:val="0"/>
          <w:bCs w:val="0"/>
          <w:color w:val="auto"/>
          <w:sz w:val="32"/>
          <w:szCs w:val="32"/>
          <w:vertAlign w:val="baseline"/>
          <w:lang w:val="en-US" w:eastAsia="zh-CN"/>
        </w:rPr>
        <w:t>效益费用上限183379万元）</w:t>
      </w:r>
    </w:p>
    <w:p>
      <w:pPr>
        <w:keepNext w:val="0"/>
        <w:keepLines w:val="0"/>
        <w:pageBreakBefore w:val="0"/>
        <w:widowControl w:val="0"/>
        <w:kinsoku/>
        <w:wordWrap/>
        <w:overflowPunct/>
        <w:topLinePunct w:val="0"/>
        <w:autoSpaceDE/>
        <w:autoSpaceDN/>
        <w:bidi w:val="0"/>
        <w:snapToGrid w:val="0"/>
        <w:spacing w:line="360" w:lineRule="auto"/>
        <w:ind w:firstLine="643" w:firstLineChars="200"/>
        <w:textAlignment w:val="auto"/>
        <w:rPr>
          <w:rFonts w:hint="eastAsia" w:eastAsiaTheme="minorEastAsia"/>
          <w:b/>
          <w:bCs/>
          <w:sz w:val="32"/>
          <w:szCs w:val="32"/>
          <w:lang w:val="en-US" w:eastAsia="zh-CN"/>
        </w:rPr>
      </w:pPr>
      <w:r>
        <w:rPr>
          <w:rFonts w:hint="eastAsia"/>
          <w:b/>
          <w:bCs/>
          <w:sz w:val="32"/>
          <w:szCs w:val="32"/>
          <w:lang w:val="en-US" w:eastAsia="zh-CN"/>
        </w:rPr>
        <w:t>四</w:t>
      </w:r>
      <w:r>
        <w:rPr>
          <w:rFonts w:hint="eastAsia"/>
          <w:b/>
          <w:bCs/>
          <w:sz w:val="32"/>
          <w:szCs w:val="32"/>
        </w:rPr>
        <w:t>、</w:t>
      </w:r>
      <w:r>
        <w:rPr>
          <w:rFonts w:hint="eastAsia"/>
          <w:b/>
          <w:bCs/>
          <w:sz w:val="32"/>
          <w:szCs w:val="32"/>
          <w:lang w:val="en-US" w:eastAsia="zh-CN"/>
        </w:rPr>
        <w:t>付费方式</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17" w:leftChars="8" w:firstLine="617" w:firstLineChars="193"/>
        <w:jc w:val="both"/>
        <w:textAlignment w:val="auto"/>
        <w:rPr>
          <w:rFonts w:hint="eastAsia"/>
          <w:b w:val="0"/>
          <w:bCs w:val="0"/>
          <w:color w:val="FF0000"/>
          <w:sz w:val="32"/>
          <w:szCs w:val="32"/>
          <w:lang w:val="en-US" w:eastAsia="zh-CN"/>
        </w:rPr>
      </w:pPr>
      <w:r>
        <w:rPr>
          <w:rFonts w:hint="eastAsia"/>
          <w:b w:val="0"/>
          <w:bCs w:val="0"/>
          <w:color w:val="auto"/>
          <w:sz w:val="32"/>
          <w:szCs w:val="32"/>
          <w:lang w:val="en-US" w:eastAsia="zh-CN"/>
        </w:rPr>
        <w:t>在合同规定时间内完成项目预算评审并提交评审报告，整理归档后，按照合同全额支付。</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638" w:leftChars="304" w:firstLine="0" w:firstLineChars="0"/>
        <w:jc w:val="both"/>
        <w:textAlignment w:val="auto"/>
        <w:rPr>
          <w:rFonts w:hint="eastAsia"/>
          <w:b/>
          <w:bCs/>
          <w:sz w:val="32"/>
          <w:szCs w:val="32"/>
          <w:lang w:val="en-US" w:eastAsia="zh-CN"/>
        </w:rPr>
      </w:pPr>
      <w:r>
        <w:rPr>
          <w:rFonts w:hint="eastAsia"/>
          <w:b/>
          <w:bCs/>
          <w:sz w:val="32"/>
          <w:szCs w:val="32"/>
          <w:lang w:val="en-US" w:eastAsia="zh-CN"/>
        </w:rPr>
        <w:t>五、服务承诺</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640"/>
        <w:textAlignment w:val="auto"/>
        <w:rPr>
          <w:rFonts w:hint="eastAsia"/>
          <w:b w:val="0"/>
          <w:bCs w:val="0"/>
          <w:sz w:val="32"/>
          <w:szCs w:val="32"/>
          <w:lang w:val="en-US" w:eastAsia="zh-CN"/>
        </w:rPr>
      </w:pPr>
      <w:r>
        <w:rPr>
          <w:rFonts w:hint="eastAsia"/>
          <w:b w:val="0"/>
          <w:bCs w:val="0"/>
          <w:sz w:val="32"/>
          <w:szCs w:val="32"/>
          <w:lang w:val="en-US" w:eastAsia="zh-CN"/>
        </w:rPr>
        <w:t>各投标人在同意履行以下服务条款的前提下投标响应：</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640" w:firstLineChars="200"/>
        <w:textAlignment w:val="auto"/>
        <w:rPr>
          <w:rFonts w:hint="default" w:eastAsiaTheme="minorEastAsia"/>
          <w:b w:val="0"/>
          <w:bCs w:val="0"/>
          <w:color w:val="auto"/>
          <w:sz w:val="32"/>
          <w:szCs w:val="32"/>
          <w:lang w:val="en-US" w:eastAsia="zh-CN"/>
        </w:rPr>
      </w:pPr>
      <w:r>
        <w:rPr>
          <w:rFonts w:hint="eastAsia"/>
          <w:b w:val="0"/>
          <w:bCs w:val="0"/>
          <w:sz w:val="32"/>
          <w:szCs w:val="32"/>
          <w:lang w:val="en-US" w:eastAsia="zh-CN"/>
        </w:rPr>
        <w:t>1.</w:t>
      </w:r>
      <w:r>
        <w:rPr>
          <w:rFonts w:hint="eastAsia"/>
          <w:b w:val="0"/>
          <w:bCs w:val="0"/>
          <w:color w:val="auto"/>
          <w:sz w:val="32"/>
          <w:szCs w:val="32"/>
          <w:lang w:val="en-US" w:eastAsia="zh-CN"/>
        </w:rPr>
        <w:t>成立专项评审小组，主审必须具备一级造价资质或注册造价师资质，未经采购方同意不得随意调换评审小组成员</w:t>
      </w:r>
      <w:r>
        <w:rPr>
          <w:rFonts w:hint="eastAsia"/>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640" w:firstLineChars="200"/>
        <w:textAlignment w:val="auto"/>
        <w:rPr>
          <w:rFonts w:hint="eastAsia"/>
          <w:b w:val="0"/>
          <w:bCs w:val="0"/>
          <w:sz w:val="32"/>
          <w:szCs w:val="32"/>
          <w:lang w:val="en-US" w:eastAsia="zh-CN"/>
        </w:rPr>
      </w:pPr>
      <w:r>
        <w:rPr>
          <w:rFonts w:hint="eastAsia"/>
          <w:b w:val="0"/>
          <w:bCs w:val="0"/>
          <w:sz w:val="32"/>
          <w:szCs w:val="32"/>
          <w:lang w:val="en-US" w:eastAsia="zh-CN"/>
        </w:rPr>
        <w:t>2.</w:t>
      </w:r>
      <w:r>
        <w:rPr>
          <w:rFonts w:hint="eastAsia"/>
          <w:b w:val="0"/>
          <w:bCs w:val="0"/>
          <w:sz w:val="32"/>
          <w:szCs w:val="32"/>
        </w:rPr>
        <w:t>在</w:t>
      </w:r>
      <w:r>
        <w:rPr>
          <w:rFonts w:hint="eastAsia"/>
          <w:b w:val="0"/>
          <w:bCs w:val="0"/>
          <w:sz w:val="32"/>
          <w:szCs w:val="32"/>
          <w:lang w:val="en-US" w:eastAsia="zh-CN"/>
        </w:rPr>
        <w:t>预算评审</w:t>
      </w:r>
      <w:r>
        <w:rPr>
          <w:rFonts w:hint="eastAsia"/>
          <w:b w:val="0"/>
          <w:bCs w:val="0"/>
          <w:sz w:val="32"/>
          <w:szCs w:val="32"/>
        </w:rPr>
        <w:t>中遇到的问题应及时</w:t>
      </w:r>
      <w:r>
        <w:rPr>
          <w:rFonts w:hint="eastAsia"/>
          <w:b w:val="0"/>
          <w:bCs w:val="0"/>
          <w:sz w:val="32"/>
          <w:szCs w:val="32"/>
          <w:lang w:val="en-US" w:eastAsia="zh-CN"/>
        </w:rPr>
        <w:t>与采购方沟通，严禁与项目实施单位私下联系</w:t>
      </w:r>
      <w:r>
        <w:rPr>
          <w:rFonts w:hint="eastAsia"/>
          <w:b w:val="0"/>
          <w:bCs w:val="0"/>
          <w:sz w:val="32"/>
          <w:szCs w:val="32"/>
        </w:rPr>
        <w:t>；在规定的时间内出具</w:t>
      </w:r>
      <w:r>
        <w:rPr>
          <w:rFonts w:hint="eastAsia"/>
          <w:b w:val="0"/>
          <w:bCs w:val="0"/>
          <w:sz w:val="32"/>
          <w:szCs w:val="32"/>
          <w:lang w:val="en-US" w:eastAsia="zh-CN"/>
        </w:rPr>
        <w:t>预算评审</w:t>
      </w:r>
      <w:r>
        <w:rPr>
          <w:rFonts w:hint="eastAsia"/>
          <w:b w:val="0"/>
          <w:bCs w:val="0"/>
          <w:sz w:val="32"/>
          <w:szCs w:val="32"/>
        </w:rPr>
        <w:t>报告</w:t>
      </w:r>
      <w:r>
        <w:rPr>
          <w:rFonts w:hint="eastAsia"/>
          <w:b w:val="0"/>
          <w:bCs w:val="0"/>
          <w:sz w:val="32"/>
          <w:szCs w:val="32"/>
          <w:lang w:eastAsia="zh-CN"/>
        </w:rPr>
        <w:t>，</w:t>
      </w:r>
      <w:r>
        <w:rPr>
          <w:rFonts w:hint="eastAsia"/>
          <w:b w:val="0"/>
          <w:bCs w:val="0"/>
          <w:sz w:val="32"/>
          <w:szCs w:val="32"/>
          <w:lang w:val="en-US" w:eastAsia="zh-CN"/>
        </w:rPr>
        <w:t>做到结论有据可循，确保评审结果的专业性、独立性、权威性，</w:t>
      </w:r>
      <w:r>
        <w:rPr>
          <w:rFonts w:hint="eastAsia"/>
          <w:b w:val="0"/>
          <w:bCs w:val="0"/>
          <w:sz w:val="32"/>
          <w:szCs w:val="32"/>
        </w:rPr>
        <w:t>并对</w:t>
      </w:r>
      <w:r>
        <w:rPr>
          <w:rFonts w:hint="eastAsia"/>
          <w:b w:val="0"/>
          <w:bCs w:val="0"/>
          <w:sz w:val="32"/>
          <w:szCs w:val="32"/>
          <w:lang w:val="en-US" w:eastAsia="zh-CN"/>
        </w:rPr>
        <w:t>评审</w:t>
      </w:r>
      <w:r>
        <w:rPr>
          <w:rFonts w:hint="eastAsia"/>
          <w:b w:val="0"/>
          <w:bCs w:val="0"/>
          <w:sz w:val="32"/>
          <w:szCs w:val="32"/>
        </w:rPr>
        <w:t>报告的真实性、准确性、合法性负</w:t>
      </w:r>
      <w:r>
        <w:rPr>
          <w:rFonts w:hint="eastAsia"/>
          <w:b w:val="0"/>
          <w:bCs w:val="0"/>
          <w:sz w:val="32"/>
          <w:szCs w:val="32"/>
          <w:lang w:val="en-US" w:eastAsia="zh-CN"/>
        </w:rPr>
        <w:t>全</w:t>
      </w:r>
      <w:r>
        <w:rPr>
          <w:rFonts w:hint="eastAsia"/>
          <w:b w:val="0"/>
          <w:bCs w:val="0"/>
          <w:sz w:val="32"/>
          <w:szCs w:val="32"/>
        </w:rPr>
        <w:t>责</w:t>
      </w:r>
      <w:r>
        <w:rPr>
          <w:rFonts w:hint="eastAsia"/>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640" w:firstLineChars="200"/>
        <w:textAlignment w:val="auto"/>
        <w:rPr>
          <w:rFonts w:hint="eastAsia"/>
          <w:b w:val="0"/>
          <w:bCs w:val="0"/>
          <w:sz w:val="32"/>
          <w:szCs w:val="32"/>
          <w:lang w:eastAsia="zh-CN"/>
        </w:rPr>
      </w:pPr>
      <w:r>
        <w:rPr>
          <w:rFonts w:hint="eastAsia"/>
          <w:b w:val="0"/>
          <w:bCs w:val="0"/>
          <w:sz w:val="32"/>
          <w:szCs w:val="32"/>
          <w:lang w:val="en-US" w:eastAsia="zh-CN"/>
        </w:rPr>
        <w:t>3.</w:t>
      </w:r>
      <w:r>
        <w:rPr>
          <w:rFonts w:hint="eastAsia"/>
          <w:b w:val="0"/>
          <w:bCs w:val="0"/>
          <w:sz w:val="32"/>
          <w:szCs w:val="32"/>
        </w:rPr>
        <w:t>独立完成</w:t>
      </w:r>
      <w:r>
        <w:rPr>
          <w:rFonts w:hint="eastAsia"/>
          <w:b w:val="0"/>
          <w:bCs w:val="0"/>
          <w:sz w:val="32"/>
          <w:szCs w:val="32"/>
          <w:lang w:val="en-US" w:eastAsia="zh-CN"/>
        </w:rPr>
        <w:t>预算评审</w:t>
      </w:r>
      <w:r>
        <w:rPr>
          <w:rFonts w:hint="eastAsia"/>
          <w:b w:val="0"/>
          <w:bCs w:val="0"/>
          <w:sz w:val="32"/>
          <w:szCs w:val="32"/>
        </w:rPr>
        <w:t>任务，不得以任何形式再委托给其他机构</w:t>
      </w:r>
      <w:r>
        <w:rPr>
          <w:rFonts w:hint="eastAsia"/>
          <w:b w:val="0"/>
          <w:bCs w:val="0"/>
          <w:sz w:val="32"/>
          <w:szCs w:val="32"/>
          <w:lang w:eastAsia="zh-CN"/>
        </w:rPr>
        <w:t>，</w:t>
      </w:r>
      <w:r>
        <w:rPr>
          <w:rFonts w:hint="eastAsia"/>
          <w:b w:val="0"/>
          <w:bCs w:val="0"/>
          <w:sz w:val="32"/>
          <w:szCs w:val="32"/>
        </w:rPr>
        <w:t>未经</w:t>
      </w:r>
      <w:r>
        <w:rPr>
          <w:rFonts w:hint="eastAsia"/>
          <w:b w:val="0"/>
          <w:bCs w:val="0"/>
          <w:sz w:val="32"/>
          <w:szCs w:val="32"/>
          <w:lang w:val="en-US" w:eastAsia="zh-CN"/>
        </w:rPr>
        <w:t>采购方同意</w:t>
      </w:r>
      <w:r>
        <w:rPr>
          <w:rFonts w:hint="eastAsia"/>
          <w:b w:val="0"/>
          <w:bCs w:val="0"/>
          <w:sz w:val="32"/>
          <w:szCs w:val="32"/>
        </w:rPr>
        <w:t>，不得以任何形式向任何单位或个人披露项目的有关信息，更不得对外提供、泄露或公开</w:t>
      </w:r>
      <w:r>
        <w:rPr>
          <w:rFonts w:hint="eastAsia"/>
          <w:b w:val="0"/>
          <w:bCs w:val="0"/>
          <w:sz w:val="32"/>
          <w:szCs w:val="32"/>
          <w:lang w:val="en-US" w:eastAsia="zh-CN"/>
        </w:rPr>
        <w:t>评审</w:t>
      </w:r>
      <w:r>
        <w:rPr>
          <w:rFonts w:hint="eastAsia"/>
          <w:b w:val="0"/>
          <w:bCs w:val="0"/>
          <w:sz w:val="32"/>
          <w:szCs w:val="32"/>
        </w:rPr>
        <w:t>的有关情况</w:t>
      </w:r>
      <w:r>
        <w:rPr>
          <w:rFonts w:hint="eastAsia"/>
          <w:b w:val="0"/>
          <w:bCs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firstLine="640" w:firstLineChars="200"/>
        <w:textAlignment w:val="auto"/>
        <w:rPr>
          <w:rFonts w:hint="eastAsia"/>
          <w:b w:val="0"/>
          <w:bCs w:val="0"/>
          <w:sz w:val="32"/>
          <w:szCs w:val="32"/>
          <w:lang w:val="en-US" w:eastAsia="zh-CN"/>
        </w:rPr>
      </w:pPr>
      <w:r>
        <w:rPr>
          <w:rFonts w:hint="eastAsia"/>
          <w:b w:val="0"/>
          <w:bCs w:val="0"/>
          <w:sz w:val="32"/>
          <w:szCs w:val="32"/>
          <w:lang w:val="en-US" w:eastAsia="zh-CN"/>
        </w:rPr>
        <w:t>一经发现违反以上服务条款，私自与项目实施单位串通虚假评审或随意泄露评审信息的，马上终止服务合同，并终身不得参与榆阳财政资金的评审、评价等工作。</w:t>
      </w:r>
    </w:p>
    <w:p>
      <w:pPr>
        <w:keepNext w:val="0"/>
        <w:keepLines w:val="0"/>
        <w:pageBreakBefore w:val="0"/>
        <w:widowControl w:val="0"/>
        <w:kinsoku/>
        <w:wordWrap/>
        <w:overflowPunct/>
        <w:topLinePunct w:val="0"/>
        <w:autoSpaceDE/>
        <w:autoSpaceDN/>
        <w:bidi w:val="0"/>
        <w:snapToGrid w:val="0"/>
        <w:spacing w:line="360" w:lineRule="auto"/>
        <w:jc w:val="right"/>
        <w:textAlignment w:val="auto"/>
        <w:rPr>
          <w:rFonts w:hint="eastAsia"/>
          <w:b w:val="0"/>
          <w:bCs w:val="0"/>
          <w:sz w:val="32"/>
          <w:szCs w:val="32"/>
          <w:lang w:val="en-US" w:eastAsia="zh-CN"/>
        </w:rPr>
      </w:pPr>
    </w:p>
    <w:p>
      <w:pPr>
        <w:keepNext w:val="0"/>
        <w:keepLines w:val="0"/>
        <w:pageBreakBefore w:val="0"/>
        <w:widowControl w:val="0"/>
        <w:kinsoku/>
        <w:wordWrap/>
        <w:overflowPunct/>
        <w:topLinePunct w:val="0"/>
        <w:autoSpaceDE/>
        <w:autoSpaceDN/>
        <w:bidi w:val="0"/>
        <w:snapToGrid w:val="0"/>
        <w:spacing w:line="360" w:lineRule="auto"/>
        <w:jc w:val="right"/>
        <w:textAlignment w:val="auto"/>
        <w:rPr>
          <w:rFonts w:hint="eastAsia"/>
          <w:b w:val="0"/>
          <w:bCs w:val="0"/>
          <w:sz w:val="32"/>
          <w:szCs w:val="32"/>
          <w:lang w:val="en-US" w:eastAsia="zh-CN"/>
        </w:rPr>
      </w:pPr>
    </w:p>
    <w:p>
      <w:pPr>
        <w:keepNext w:val="0"/>
        <w:keepLines w:val="0"/>
        <w:pageBreakBefore w:val="0"/>
        <w:widowControl w:val="0"/>
        <w:kinsoku/>
        <w:wordWrap/>
        <w:overflowPunct/>
        <w:topLinePunct w:val="0"/>
        <w:autoSpaceDE/>
        <w:autoSpaceDN/>
        <w:bidi w:val="0"/>
        <w:snapToGrid w:val="0"/>
        <w:spacing w:line="360" w:lineRule="auto"/>
        <w:jc w:val="right"/>
        <w:textAlignment w:val="auto"/>
        <w:rPr>
          <w:rFonts w:hint="eastAsia"/>
          <w:b w:val="0"/>
          <w:bCs w:val="0"/>
          <w:sz w:val="32"/>
          <w:szCs w:val="32"/>
          <w:lang w:val="en-US" w:eastAsia="zh-CN"/>
        </w:rPr>
      </w:pPr>
      <w:r>
        <w:rPr>
          <w:rFonts w:hint="eastAsia"/>
          <w:b w:val="0"/>
          <w:bCs w:val="0"/>
          <w:sz w:val="32"/>
          <w:szCs w:val="32"/>
          <w:lang w:val="en-US" w:eastAsia="zh-CN"/>
        </w:rPr>
        <w:t>榆林市榆阳区财政资金评审评价中心</w:t>
      </w:r>
    </w:p>
    <w:p>
      <w:pPr>
        <w:keepNext w:val="0"/>
        <w:keepLines w:val="0"/>
        <w:pageBreakBefore w:val="0"/>
        <w:widowControl w:val="0"/>
        <w:kinsoku/>
        <w:wordWrap/>
        <w:overflowPunct/>
        <w:topLinePunct w:val="0"/>
        <w:autoSpaceDE/>
        <w:autoSpaceDN/>
        <w:bidi w:val="0"/>
        <w:snapToGrid w:val="0"/>
        <w:spacing w:line="360" w:lineRule="auto"/>
        <w:jc w:val="center"/>
        <w:textAlignment w:val="auto"/>
        <w:rPr>
          <w:sz w:val="36"/>
          <w:szCs w:val="36"/>
        </w:rPr>
      </w:pPr>
      <w:r>
        <w:rPr>
          <w:rFonts w:hint="eastAsia"/>
          <w:b w:val="0"/>
          <w:bCs w:val="0"/>
          <w:sz w:val="32"/>
          <w:szCs w:val="32"/>
          <w:lang w:val="en-US" w:eastAsia="zh-CN"/>
        </w:rPr>
        <w:t xml:space="preserve">                    2023年5月11日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0911C"/>
    <w:multiLevelType w:val="singleLevel"/>
    <w:tmpl w:val="9020911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MjA5OTY3ZmNjNzJhYjk0ZWI1MjNiNjY2NzRmZjYifQ=="/>
  </w:docVars>
  <w:rsids>
    <w:rsidRoot w:val="2D6B3C0E"/>
    <w:rsid w:val="00625407"/>
    <w:rsid w:val="00777316"/>
    <w:rsid w:val="008F7BBC"/>
    <w:rsid w:val="01313A27"/>
    <w:rsid w:val="013F46A3"/>
    <w:rsid w:val="01957F62"/>
    <w:rsid w:val="01FE7934"/>
    <w:rsid w:val="024912AF"/>
    <w:rsid w:val="027167E3"/>
    <w:rsid w:val="02B305F0"/>
    <w:rsid w:val="02C40969"/>
    <w:rsid w:val="02FA183A"/>
    <w:rsid w:val="03717F77"/>
    <w:rsid w:val="038D76F6"/>
    <w:rsid w:val="03CB7C11"/>
    <w:rsid w:val="042A3E7B"/>
    <w:rsid w:val="04C81410"/>
    <w:rsid w:val="04D56359"/>
    <w:rsid w:val="04E16406"/>
    <w:rsid w:val="05297594"/>
    <w:rsid w:val="05A72F99"/>
    <w:rsid w:val="06222576"/>
    <w:rsid w:val="062D518E"/>
    <w:rsid w:val="06B03877"/>
    <w:rsid w:val="07205A50"/>
    <w:rsid w:val="074A1BAD"/>
    <w:rsid w:val="074D2341"/>
    <w:rsid w:val="07A4440E"/>
    <w:rsid w:val="07D36815"/>
    <w:rsid w:val="08191C97"/>
    <w:rsid w:val="08817709"/>
    <w:rsid w:val="09003436"/>
    <w:rsid w:val="09186B1E"/>
    <w:rsid w:val="093B45C2"/>
    <w:rsid w:val="0AB433CE"/>
    <w:rsid w:val="0B475F5B"/>
    <w:rsid w:val="0B687FA4"/>
    <w:rsid w:val="0C6F6F71"/>
    <w:rsid w:val="0C7E1D02"/>
    <w:rsid w:val="0CE916F8"/>
    <w:rsid w:val="0D52181E"/>
    <w:rsid w:val="0DFC67B0"/>
    <w:rsid w:val="0E560A77"/>
    <w:rsid w:val="0F0E4EB6"/>
    <w:rsid w:val="0F25563F"/>
    <w:rsid w:val="0FD13D50"/>
    <w:rsid w:val="1038043C"/>
    <w:rsid w:val="103F7076"/>
    <w:rsid w:val="11100970"/>
    <w:rsid w:val="111867CA"/>
    <w:rsid w:val="11CE48CA"/>
    <w:rsid w:val="11FE1BD1"/>
    <w:rsid w:val="12130FC5"/>
    <w:rsid w:val="12144DBF"/>
    <w:rsid w:val="12723F3D"/>
    <w:rsid w:val="12C277B0"/>
    <w:rsid w:val="133427CA"/>
    <w:rsid w:val="134579B6"/>
    <w:rsid w:val="13697336"/>
    <w:rsid w:val="138C1F36"/>
    <w:rsid w:val="13B24565"/>
    <w:rsid w:val="13E605AB"/>
    <w:rsid w:val="141A663B"/>
    <w:rsid w:val="14411E19"/>
    <w:rsid w:val="15072EA1"/>
    <w:rsid w:val="156C7969"/>
    <w:rsid w:val="1573607A"/>
    <w:rsid w:val="162A00F4"/>
    <w:rsid w:val="164B51D1"/>
    <w:rsid w:val="16C35D5A"/>
    <w:rsid w:val="1776002C"/>
    <w:rsid w:val="17A81387"/>
    <w:rsid w:val="17A84B9D"/>
    <w:rsid w:val="17AE06BC"/>
    <w:rsid w:val="17B57F01"/>
    <w:rsid w:val="17ED2A52"/>
    <w:rsid w:val="18405782"/>
    <w:rsid w:val="185F172A"/>
    <w:rsid w:val="18AF6F3B"/>
    <w:rsid w:val="18B644A5"/>
    <w:rsid w:val="18C80812"/>
    <w:rsid w:val="19226C9E"/>
    <w:rsid w:val="193736BF"/>
    <w:rsid w:val="199674D3"/>
    <w:rsid w:val="19EB7CCE"/>
    <w:rsid w:val="1A10515A"/>
    <w:rsid w:val="1A3937F7"/>
    <w:rsid w:val="1A6C54CB"/>
    <w:rsid w:val="1A880E6C"/>
    <w:rsid w:val="1B41108C"/>
    <w:rsid w:val="1B62128B"/>
    <w:rsid w:val="1B903032"/>
    <w:rsid w:val="1BCA1406"/>
    <w:rsid w:val="1BE863F1"/>
    <w:rsid w:val="1C2D4F31"/>
    <w:rsid w:val="1C5E4903"/>
    <w:rsid w:val="1C6935A5"/>
    <w:rsid w:val="1C6C6D13"/>
    <w:rsid w:val="1CD255A6"/>
    <w:rsid w:val="1D632A29"/>
    <w:rsid w:val="1D6C1598"/>
    <w:rsid w:val="1D882C0E"/>
    <w:rsid w:val="1D942FC1"/>
    <w:rsid w:val="1DC14DAE"/>
    <w:rsid w:val="1DED63FA"/>
    <w:rsid w:val="1E060C87"/>
    <w:rsid w:val="1E0C516B"/>
    <w:rsid w:val="1E8A4F2B"/>
    <w:rsid w:val="1F442D16"/>
    <w:rsid w:val="1F8A665F"/>
    <w:rsid w:val="1FA80CFB"/>
    <w:rsid w:val="1FD15B61"/>
    <w:rsid w:val="200256A9"/>
    <w:rsid w:val="200F056F"/>
    <w:rsid w:val="209D6C79"/>
    <w:rsid w:val="21081A15"/>
    <w:rsid w:val="2136558D"/>
    <w:rsid w:val="215160EF"/>
    <w:rsid w:val="220B4DDE"/>
    <w:rsid w:val="22451DF9"/>
    <w:rsid w:val="22521696"/>
    <w:rsid w:val="22F51828"/>
    <w:rsid w:val="234E65BB"/>
    <w:rsid w:val="23925FC4"/>
    <w:rsid w:val="23DE3CEE"/>
    <w:rsid w:val="2429302F"/>
    <w:rsid w:val="24340A4D"/>
    <w:rsid w:val="247710F8"/>
    <w:rsid w:val="24D93DBB"/>
    <w:rsid w:val="24EE4C45"/>
    <w:rsid w:val="256D22DF"/>
    <w:rsid w:val="25857FE0"/>
    <w:rsid w:val="259755EF"/>
    <w:rsid w:val="25D57A16"/>
    <w:rsid w:val="260B2287"/>
    <w:rsid w:val="263B0BBB"/>
    <w:rsid w:val="266F16E5"/>
    <w:rsid w:val="268C1DF7"/>
    <w:rsid w:val="26AD333E"/>
    <w:rsid w:val="27315D1D"/>
    <w:rsid w:val="27520AA0"/>
    <w:rsid w:val="275C624F"/>
    <w:rsid w:val="277949D8"/>
    <w:rsid w:val="27814027"/>
    <w:rsid w:val="27A567D0"/>
    <w:rsid w:val="27B506FD"/>
    <w:rsid w:val="282667F7"/>
    <w:rsid w:val="289A0CD0"/>
    <w:rsid w:val="28B96902"/>
    <w:rsid w:val="29063621"/>
    <w:rsid w:val="29402F10"/>
    <w:rsid w:val="29421A68"/>
    <w:rsid w:val="294C5091"/>
    <w:rsid w:val="29AF73E9"/>
    <w:rsid w:val="29C144D5"/>
    <w:rsid w:val="29D92EB9"/>
    <w:rsid w:val="29F97C7C"/>
    <w:rsid w:val="2A5341FD"/>
    <w:rsid w:val="2B165DDE"/>
    <w:rsid w:val="2B2740CC"/>
    <w:rsid w:val="2B31716C"/>
    <w:rsid w:val="2B4D308C"/>
    <w:rsid w:val="2B4D36CE"/>
    <w:rsid w:val="2BB32158"/>
    <w:rsid w:val="2BB775C0"/>
    <w:rsid w:val="2BD975E3"/>
    <w:rsid w:val="2BE5332D"/>
    <w:rsid w:val="2C22774F"/>
    <w:rsid w:val="2C5D6298"/>
    <w:rsid w:val="2C7C17CB"/>
    <w:rsid w:val="2C821195"/>
    <w:rsid w:val="2CCB177E"/>
    <w:rsid w:val="2CD5568B"/>
    <w:rsid w:val="2CFF4155"/>
    <w:rsid w:val="2D054724"/>
    <w:rsid w:val="2D485991"/>
    <w:rsid w:val="2D54308A"/>
    <w:rsid w:val="2D6B3C0E"/>
    <w:rsid w:val="2D833149"/>
    <w:rsid w:val="2D852389"/>
    <w:rsid w:val="2DC9094C"/>
    <w:rsid w:val="2DD815E9"/>
    <w:rsid w:val="2E0A3F73"/>
    <w:rsid w:val="2E282CC0"/>
    <w:rsid w:val="2E2E428B"/>
    <w:rsid w:val="2E6E13EE"/>
    <w:rsid w:val="2EB57234"/>
    <w:rsid w:val="2F1E211A"/>
    <w:rsid w:val="2F285A4B"/>
    <w:rsid w:val="2F2C31C0"/>
    <w:rsid w:val="30170551"/>
    <w:rsid w:val="309F2CD6"/>
    <w:rsid w:val="30E73DB0"/>
    <w:rsid w:val="30F23364"/>
    <w:rsid w:val="31741777"/>
    <w:rsid w:val="319071E5"/>
    <w:rsid w:val="326A7E24"/>
    <w:rsid w:val="328E2276"/>
    <w:rsid w:val="347723C2"/>
    <w:rsid w:val="347B505A"/>
    <w:rsid w:val="34BA193A"/>
    <w:rsid w:val="34C6488C"/>
    <w:rsid w:val="364F7F6E"/>
    <w:rsid w:val="3687595A"/>
    <w:rsid w:val="368E5B8A"/>
    <w:rsid w:val="369E4A52"/>
    <w:rsid w:val="37103A59"/>
    <w:rsid w:val="371E2CA8"/>
    <w:rsid w:val="377A101B"/>
    <w:rsid w:val="37FB1E8D"/>
    <w:rsid w:val="37FF7B0A"/>
    <w:rsid w:val="389D2EA7"/>
    <w:rsid w:val="39592DC0"/>
    <w:rsid w:val="396641A6"/>
    <w:rsid w:val="39723FC3"/>
    <w:rsid w:val="39AE76A2"/>
    <w:rsid w:val="39F6643F"/>
    <w:rsid w:val="3A563FC1"/>
    <w:rsid w:val="3AF630AE"/>
    <w:rsid w:val="3B0D21A6"/>
    <w:rsid w:val="3B344A2B"/>
    <w:rsid w:val="3B8A558C"/>
    <w:rsid w:val="3BA67553"/>
    <w:rsid w:val="3C6F3340"/>
    <w:rsid w:val="3C776086"/>
    <w:rsid w:val="3CEB21AA"/>
    <w:rsid w:val="3D7C0AF7"/>
    <w:rsid w:val="3D815879"/>
    <w:rsid w:val="3DA51D62"/>
    <w:rsid w:val="3E4F2992"/>
    <w:rsid w:val="3E7A1659"/>
    <w:rsid w:val="3F75605F"/>
    <w:rsid w:val="3FCD16D3"/>
    <w:rsid w:val="406A5733"/>
    <w:rsid w:val="40A7625C"/>
    <w:rsid w:val="40BA3A65"/>
    <w:rsid w:val="40D13F6E"/>
    <w:rsid w:val="41037E23"/>
    <w:rsid w:val="413E3563"/>
    <w:rsid w:val="417D0603"/>
    <w:rsid w:val="41C950BB"/>
    <w:rsid w:val="42497F67"/>
    <w:rsid w:val="426D6456"/>
    <w:rsid w:val="429C6CAA"/>
    <w:rsid w:val="42DB27BD"/>
    <w:rsid w:val="42E26C6B"/>
    <w:rsid w:val="42EB101F"/>
    <w:rsid w:val="4368266F"/>
    <w:rsid w:val="43B42AEE"/>
    <w:rsid w:val="43EC504E"/>
    <w:rsid w:val="44224264"/>
    <w:rsid w:val="454D2D2E"/>
    <w:rsid w:val="45772389"/>
    <w:rsid w:val="46F40A04"/>
    <w:rsid w:val="47537A8A"/>
    <w:rsid w:val="47A67C0A"/>
    <w:rsid w:val="4864354A"/>
    <w:rsid w:val="495D67DF"/>
    <w:rsid w:val="49B8001E"/>
    <w:rsid w:val="49EF067B"/>
    <w:rsid w:val="49F81926"/>
    <w:rsid w:val="4BA35715"/>
    <w:rsid w:val="4BD45627"/>
    <w:rsid w:val="4BD930B2"/>
    <w:rsid w:val="4C16629E"/>
    <w:rsid w:val="4D1047F2"/>
    <w:rsid w:val="4F4F49B7"/>
    <w:rsid w:val="50C10FFE"/>
    <w:rsid w:val="5149584D"/>
    <w:rsid w:val="5178265F"/>
    <w:rsid w:val="518C587C"/>
    <w:rsid w:val="51A73A10"/>
    <w:rsid w:val="51F64FA0"/>
    <w:rsid w:val="525A5CBA"/>
    <w:rsid w:val="52A60DD7"/>
    <w:rsid w:val="52E57E48"/>
    <w:rsid w:val="52F05F57"/>
    <w:rsid w:val="535D2138"/>
    <w:rsid w:val="537B21FE"/>
    <w:rsid w:val="53BE27CE"/>
    <w:rsid w:val="546E3FC8"/>
    <w:rsid w:val="54B35714"/>
    <w:rsid w:val="5520295F"/>
    <w:rsid w:val="553058EE"/>
    <w:rsid w:val="5543254E"/>
    <w:rsid w:val="55BD3028"/>
    <w:rsid w:val="55CE1BF9"/>
    <w:rsid w:val="569000D6"/>
    <w:rsid w:val="56981FD2"/>
    <w:rsid w:val="56A278A4"/>
    <w:rsid w:val="5725258F"/>
    <w:rsid w:val="57734C03"/>
    <w:rsid w:val="57830EF6"/>
    <w:rsid w:val="57C8581C"/>
    <w:rsid w:val="58607961"/>
    <w:rsid w:val="587C40E4"/>
    <w:rsid w:val="58F864EC"/>
    <w:rsid w:val="595B5A63"/>
    <w:rsid w:val="59721640"/>
    <w:rsid w:val="598376A2"/>
    <w:rsid w:val="5AD07020"/>
    <w:rsid w:val="5AFA409D"/>
    <w:rsid w:val="5B02190B"/>
    <w:rsid w:val="5B8C6B87"/>
    <w:rsid w:val="5B8D01FA"/>
    <w:rsid w:val="5B9F3E02"/>
    <w:rsid w:val="5BF84911"/>
    <w:rsid w:val="5BFD3AD2"/>
    <w:rsid w:val="5C0D6923"/>
    <w:rsid w:val="5CFB06FD"/>
    <w:rsid w:val="5D7E5535"/>
    <w:rsid w:val="5E1A74ED"/>
    <w:rsid w:val="5ED66910"/>
    <w:rsid w:val="5F6B7828"/>
    <w:rsid w:val="600A05EE"/>
    <w:rsid w:val="603F48FE"/>
    <w:rsid w:val="610C211D"/>
    <w:rsid w:val="616F6341"/>
    <w:rsid w:val="622D53F9"/>
    <w:rsid w:val="62472991"/>
    <w:rsid w:val="626D3910"/>
    <w:rsid w:val="62CD6F20"/>
    <w:rsid w:val="62F618D8"/>
    <w:rsid w:val="62F844EF"/>
    <w:rsid w:val="63136D28"/>
    <w:rsid w:val="632F08D5"/>
    <w:rsid w:val="634061C0"/>
    <w:rsid w:val="6383036D"/>
    <w:rsid w:val="63B431B4"/>
    <w:rsid w:val="63F8281C"/>
    <w:rsid w:val="64A26802"/>
    <w:rsid w:val="64CD3D92"/>
    <w:rsid w:val="65041CF5"/>
    <w:rsid w:val="65365CAF"/>
    <w:rsid w:val="6548581A"/>
    <w:rsid w:val="65CC00D8"/>
    <w:rsid w:val="65DC5854"/>
    <w:rsid w:val="662014AF"/>
    <w:rsid w:val="663A3E65"/>
    <w:rsid w:val="666D782F"/>
    <w:rsid w:val="66906014"/>
    <w:rsid w:val="66D71017"/>
    <w:rsid w:val="66D865EF"/>
    <w:rsid w:val="67A66320"/>
    <w:rsid w:val="67CF58D2"/>
    <w:rsid w:val="67ED2AF2"/>
    <w:rsid w:val="68142DA3"/>
    <w:rsid w:val="682269E1"/>
    <w:rsid w:val="68323B35"/>
    <w:rsid w:val="687C2F58"/>
    <w:rsid w:val="688E033F"/>
    <w:rsid w:val="68BE379B"/>
    <w:rsid w:val="68CF71FA"/>
    <w:rsid w:val="691B5F62"/>
    <w:rsid w:val="69666916"/>
    <w:rsid w:val="697D0A6B"/>
    <w:rsid w:val="6B471E30"/>
    <w:rsid w:val="6CB26586"/>
    <w:rsid w:val="6D202B76"/>
    <w:rsid w:val="6D5C5B6B"/>
    <w:rsid w:val="6DC25F25"/>
    <w:rsid w:val="6DFB294B"/>
    <w:rsid w:val="6E0F4D62"/>
    <w:rsid w:val="6F3C65DA"/>
    <w:rsid w:val="6F7F030B"/>
    <w:rsid w:val="6F870D33"/>
    <w:rsid w:val="709E79CA"/>
    <w:rsid w:val="70AC5EFC"/>
    <w:rsid w:val="70C31C67"/>
    <w:rsid w:val="71253CF9"/>
    <w:rsid w:val="71424815"/>
    <w:rsid w:val="719E45B5"/>
    <w:rsid w:val="71B67AD4"/>
    <w:rsid w:val="71CB7D9D"/>
    <w:rsid w:val="72992A8C"/>
    <w:rsid w:val="729D003D"/>
    <w:rsid w:val="72FE4D05"/>
    <w:rsid w:val="732950C8"/>
    <w:rsid w:val="73840550"/>
    <w:rsid w:val="73F76F74"/>
    <w:rsid w:val="74254025"/>
    <w:rsid w:val="742E3065"/>
    <w:rsid w:val="74336E87"/>
    <w:rsid w:val="747D0022"/>
    <w:rsid w:val="74A26325"/>
    <w:rsid w:val="74C0639C"/>
    <w:rsid w:val="74D82524"/>
    <w:rsid w:val="75175A80"/>
    <w:rsid w:val="751959D8"/>
    <w:rsid w:val="758B15AC"/>
    <w:rsid w:val="76197675"/>
    <w:rsid w:val="761A7128"/>
    <w:rsid w:val="768A4C87"/>
    <w:rsid w:val="76BD6253"/>
    <w:rsid w:val="7722374D"/>
    <w:rsid w:val="77C86320"/>
    <w:rsid w:val="77CC2BBB"/>
    <w:rsid w:val="78554BC0"/>
    <w:rsid w:val="7ABD5668"/>
    <w:rsid w:val="7B136F4D"/>
    <w:rsid w:val="7B352B5B"/>
    <w:rsid w:val="7B8F1058"/>
    <w:rsid w:val="7BC347AD"/>
    <w:rsid w:val="7BF076DB"/>
    <w:rsid w:val="7CF935B1"/>
    <w:rsid w:val="7E4D14FF"/>
    <w:rsid w:val="7F2C7910"/>
    <w:rsid w:val="7F4F4108"/>
    <w:rsid w:val="7F805396"/>
    <w:rsid w:val="7F8F2078"/>
    <w:rsid w:val="7FA70DB8"/>
    <w:rsid w:val="7FFF0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1298</Words>
  <Characters>1545</Characters>
  <Lines>0</Lines>
  <Paragraphs>0</Paragraphs>
  <TotalTime>41</TotalTime>
  <ScaleCrop>false</ScaleCrop>
  <LinksUpToDate>false</LinksUpToDate>
  <CharactersWithSpaces>1565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2019-09-01T13:09:00Z</dcterms:created>
  <dc:creator>Administrator</dc:creator>
  <cp:lastModifiedBy>矫情…</cp:lastModifiedBy>
  <cp:lastPrinted>2023-05-10T08:28:00Z</cp:lastPrinted>
  <dcterms:modified xsi:type="dcterms:W3CDTF">2023-05-16T07:01:50Z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96F9E9DD8C6F4BF488FEF3E0D84A47AB_13</vt:lpwstr>
  </property>
</Properties>
</file>