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合同包1(榆阳区芹河镇中心小学屋面防水维修工程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):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合同包预算金额：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484439.73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合同包最高限价：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484439.73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25"/>
        <w:gridCol w:w="1342"/>
        <w:gridCol w:w="1356"/>
        <w:gridCol w:w="1589"/>
        <w:gridCol w:w="128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采购标的（元）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品目预算（元）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其他建筑物、构筑物修缮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榆阳区芹河镇中心小学屋面防水维修工程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484439.73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484439.73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76DB13A6"/>
    <w:rsid w:val="76D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paragraph" w:styleId="3">
    <w:name w:val="Body Text Indent"/>
    <w:basedOn w:val="1"/>
    <w:next w:val="1"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uiPriority w:val="0"/>
    <w:pPr>
      <w:spacing w:after="120"/>
    </w:p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6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170</Characters>
  <Lines>0</Lines>
  <Paragraphs>0</Paragraphs>
  <TotalTime>0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2023-06-30T02:52:00Z</dcterms:created>
  <dc:creator>丫丫 ¹⁵⁸⁹¹²²⁴⁷¹⁵</dc:creator>
  <cp:lastModifiedBy>丫丫 ¹⁵⁸⁹¹²²⁴⁷¹⁵</cp:lastModifiedBy>
  <dcterms:modified xsi:type="dcterms:W3CDTF">2023-06-30T02:52:49Z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004202BEF4A84B36B7917BE789F1BBE0_11</vt:lpwstr>
  </property>
</Properties>
</file>