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项目编号：YYZFCG竞争性谈判（2023）24号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项目名称：新明楼办事处锅炉采购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预算金额：594,300.00元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合同包1(新明楼办事处锅炉采购):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合同包预算金额：594,300.00元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合同包最高限价：594,300.00元</w:t>
      </w:r>
    </w:p>
    <w:tbl>
      <w:tblPr>
        <w:tblW w:w="1819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94"/>
        <w:gridCol w:w="4469"/>
        <w:gridCol w:w="4469"/>
        <w:gridCol w:w="1494"/>
        <w:gridCol w:w="2982"/>
        <w:gridCol w:w="1796"/>
        <w:gridCol w:w="17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民用锅炉</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新明楼办事处锅炉采购</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594,300.00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合同包1(新明楼办事处锅炉采购)落实政府采购政策需满足的资格要求如下: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 2、《财政部、司法部关于政府采购支持监狱企业发展有关问题的通知》（财库【2014】68）； 3、《国务院办公厅关于建立政府强制采购节能产品制度的通知》（国办发【2007】51号）； 4、《环境标志产品政府采购实施的意见》（财库【2006】90号）。 5、《节能设备政府采购实施意见》（财库[2004]185号）. 6、《关于促进残疾人就业政府采购政策的通知》--财库〔2017〕141号。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合同包1(新明楼办事处锅炉采购)特定资格要求如下: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 供应商为响应招标并参加投标的合法注册的企业法人、事业法人或其他组织。企业法人应提供合法有效的标识有统一社会信用代码的营业执照副本；事业法人应提供事业单位法人证书；其他组织应提供国家规定合法登记证明文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供应商应授权合法的人员参加投标全过程，其中法定代表人/负责人直接投标，须提交法定代表人/负责人身份证明书和身份证。法定代表人/负责人授权代表参加投标的，须出具法定代表人/负责人授权书及授权代表身份证和在本单位的社会保障资金缴纳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务状况报告：供应商提供近一年经审计的财务报告（成立时间至提交投标文件截止时间不足一年的可提供成立后任意时段的资产负债表；或其开标前三个月内基本存款账户开户银行出具的资信证明，或财政部门认可的政府采购专业担保机构出具的投标担保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社会保障资金缴纳证明：提供2022年1月至今已缴存的至少三个月的社会保障资金缴纳证明（银行缴费凭证或社保完税证明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5.税收缴纳证明：提供2022年1月至今已缴纳的至少三个月的税收缴纳证明（银行缴费凭证或税收完税证明），依法免税的单位应提供相关证明材料；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供应商应具备良好的商业信誉，提供参加政府采购活动前3年内在经营活动中没有重大违法记录的书面声明；须通过“信用中国”网站（www.creditchina.gov.cn）和中国政府采购网（www.ccgp.gov.cn）查询相关主体信用记录（查询日期为从招标文件发售之日起至投标截止日前），以网页截图加盖投标人公章为准，对列入失信被执行人、重大税收违法案件当事人名单、政府采购严重违法失信行为记录名单及其他不符合《中华人民共和国政府采购法》第二十二条规定条件的将拒绝其参与政府采购活动。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7.供应商须具有产品厂家B级及以上资质、锅炉制造许可证、压力容器制造许可证、锅炉安装维修许可证、质量管理体系认证证书、环境管理体系认证证书、职业健康安全管理体系认证证书。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8.本项目不接受联合体投标。单位负责人为同一人或者存在直接控股、管理关系的不同供应商不得参加同一合同项下的政府采购活动。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2023年09月11日 至 2023年09月13日 ，每天上午 08:00:00 至 11:30:00 ，下午 14:30:00 至 17:30:00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榆阳区政务服务中心三楼325室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2023年09月19日 09时00分00秒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榆阳区政务服务中心三楼318室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2023年09月19日 09时00分00秒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榆阳区政务服务中心三楼318室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Style w:val="7"/>
          <w:rFonts w:hint="eastAsia" w:ascii="微软雅黑" w:hAnsi="微软雅黑" w:eastAsia="微软雅黑" w:cs="微软雅黑"/>
          <w:b/>
          <w:bCs/>
          <w:i w:val="0"/>
          <w:iCs w:val="0"/>
          <w:caps w:val="0"/>
          <w:color w:val="0A82E5"/>
          <w:spacing w:val="0"/>
          <w:sz w:val="21"/>
          <w:szCs w:val="21"/>
          <w:bdr w:val="none" w:color="auto" w:sz="0" w:space="0"/>
          <w:shd w:val="clear" w:fill="FFFFFF"/>
        </w:rPr>
        <w:t>1、潜在投标人须在榆林市公共资源交易中心平台注册并对本项目报名。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Style w:val="7"/>
          <w:rFonts w:hint="eastAsia" w:ascii="微软雅黑" w:hAnsi="微软雅黑" w:eastAsia="微软雅黑" w:cs="微软雅黑"/>
          <w:b/>
          <w:bCs/>
          <w:i w:val="0"/>
          <w:iCs w:val="0"/>
          <w:caps w:val="0"/>
          <w:color w:val="0A82E5"/>
          <w:spacing w:val="0"/>
          <w:sz w:val="21"/>
          <w:szCs w:val="21"/>
          <w:bdr w:val="none" w:color="auto" w:sz="0" w:space="0"/>
          <w:shd w:val="clear" w:fill="FFFFFF"/>
        </w:rPr>
        <w:t>2、平台已报名的投标人须在报名截止时间前携带单位介绍信原件、榆林市公共资源交易中心报名回执单、领取采购文件人身份证原件及加盖投标人原色印章的复印件到榆林市榆阳区政府采购中心（榆阳区政务服务中心325室）备案领取（谢绝邮寄）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3、本项目专门面向中小企业采购，投标人应填写《中小企业声明函（货物）》。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榆林市榆阳区新明楼街道办事处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榆林市榆阳区贾盘石中巷16号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15929709088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榆林市榆阳区政府采购中心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榆阳区政务服务中心325室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13402995599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榆林市榆阳区政府采购中心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13402995599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榆林市榆阳区政府采购中心</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hNjhkOWVlYTcwNzUyY2ZhZTQ4ZWEzZmE3Njg1NDQifQ=="/>
  </w:docVars>
  <w:rsids>
    <w:rsidRoot w:val="3F623448"/>
    <w:rsid w:val="3F623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2023-09-08T02:09:00Z</dcterms:created>
  <dc:creator>矫情…</dc:creator>
  <cp:lastModifiedBy>矫情…</cp:lastModifiedBy>
  <dcterms:modified xsi:type="dcterms:W3CDTF">2023-09-08T02:09:58Z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0392523D24F64A5FA77098024ED1FA64_11</vt:lpwstr>
  </property>
</Properties>
</file>