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eastAsia="zh-CN"/>
        </w:rPr>
        <w:t>2023年榆林高新区公共场所灭烟柱采购项目（</w:t>
      </w:r>
      <w:r>
        <w:rPr>
          <w:rFonts w:hint="eastAsia" w:ascii="宋体" w:hAnsi="宋体" w:eastAsia="宋体" w:cs="宋体"/>
          <w:i w:val="0"/>
          <w:iCs w:val="0"/>
          <w:caps w:val="0"/>
          <w:color w:val="auto"/>
          <w:spacing w:val="0"/>
          <w:sz w:val="24"/>
          <w:szCs w:val="24"/>
          <w:shd w:val="clear" w:color="auto" w:fill="FFFFFF"/>
          <w:lang w:val="en-US" w:eastAsia="zh-CN"/>
        </w:rPr>
        <w:t>二次</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eastAsia="zh-CN"/>
        </w:rPr>
        <w:t>采购项目的潜在供应商应在登录全国公共资源交易中心平台（陕西省）使用CA锁报名后自行下载获取采购文件，并于2023年</w:t>
      </w:r>
      <w:r>
        <w:rPr>
          <w:rFonts w:hint="eastAsia" w:ascii="宋体" w:hAnsi="宋体" w:eastAsia="宋体"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lang w:eastAsia="zh-CN"/>
        </w:rPr>
        <w:t>月</w:t>
      </w:r>
      <w:r>
        <w:rPr>
          <w:rFonts w:hint="eastAsia" w:ascii="宋体" w:hAnsi="宋体" w:eastAsia="宋体" w:cs="宋体"/>
          <w:i w:val="0"/>
          <w:iCs w:val="0"/>
          <w:caps w:val="0"/>
          <w:color w:val="auto"/>
          <w:spacing w:val="0"/>
          <w:sz w:val="24"/>
          <w:szCs w:val="24"/>
          <w:shd w:val="clear" w:color="auto" w:fill="FFFFFF"/>
          <w:lang w:val="en-US" w:eastAsia="zh-CN"/>
        </w:rPr>
        <w:t xml:space="preserve"> 14</w:t>
      </w:r>
      <w:r>
        <w:rPr>
          <w:rFonts w:hint="eastAsia" w:ascii="宋体" w:hAnsi="宋体" w:eastAsia="宋体" w:cs="宋体"/>
          <w:i w:val="0"/>
          <w:iCs w:val="0"/>
          <w:caps w:val="0"/>
          <w:color w:val="auto"/>
          <w:spacing w:val="0"/>
          <w:sz w:val="24"/>
          <w:szCs w:val="24"/>
          <w:shd w:val="clear" w:color="auto" w:fill="FFFFFF"/>
          <w:lang w:eastAsia="zh-CN"/>
        </w:rPr>
        <w:t>日</w:t>
      </w:r>
      <w:r>
        <w:rPr>
          <w:rFonts w:hint="eastAsia" w:ascii="宋体" w:hAnsi="宋体" w:eastAsia="宋体" w:cs="宋体"/>
          <w:i w:val="0"/>
          <w:iCs w:val="0"/>
          <w:caps w:val="0"/>
          <w:color w:val="auto"/>
          <w:spacing w:val="0"/>
          <w:sz w:val="24"/>
          <w:szCs w:val="24"/>
          <w:shd w:val="clear" w:color="auto" w:fill="FFFFFF"/>
          <w:lang w:val="en-US" w:eastAsia="zh-CN"/>
        </w:rPr>
        <w:t>11</w:t>
      </w:r>
      <w:r>
        <w:rPr>
          <w:rFonts w:hint="eastAsia" w:ascii="宋体" w:hAnsi="宋体" w:eastAsia="宋体" w:cs="宋体"/>
          <w:i w:val="0"/>
          <w:iCs w:val="0"/>
          <w:caps w:val="0"/>
          <w:color w:val="auto"/>
          <w:spacing w:val="0"/>
          <w:sz w:val="24"/>
          <w:szCs w:val="24"/>
          <w:shd w:val="clear" w:color="auto" w:fill="FFFFFF"/>
          <w:lang w:eastAsia="zh-CN"/>
        </w:rPr>
        <w:t>时30分（北京时间）前提交响应文件。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项目编号：</w:t>
      </w:r>
      <w:r>
        <w:rPr>
          <w:rFonts w:hint="eastAsia" w:ascii="宋体" w:hAnsi="宋体" w:eastAsia="宋体" w:cs="宋体"/>
          <w:i w:val="0"/>
          <w:iCs w:val="0"/>
          <w:caps w:val="0"/>
          <w:color w:val="auto"/>
          <w:spacing w:val="0"/>
          <w:sz w:val="24"/>
          <w:szCs w:val="24"/>
          <w:shd w:val="clear" w:color="auto" w:fill="FFFFFF"/>
          <w:lang w:eastAsia="zh-CN"/>
        </w:rPr>
        <w:t xml:space="preserve">ZFCG-YGX-2023-120号 </w:t>
      </w:r>
      <w:bookmarkStart w:id="0" w:name="_GoBack"/>
      <w:bookmarkEnd w:id="0"/>
      <w:r>
        <w:rPr>
          <w:rFonts w:hint="eastAsia" w:ascii="宋体" w:hAnsi="宋体" w:eastAsia="宋体" w:cs="宋体"/>
          <w:i w:val="0"/>
          <w:iCs w:val="0"/>
          <w:caps w:val="0"/>
          <w:color w:val="auto"/>
          <w:spacing w:val="0"/>
          <w:sz w:val="24"/>
          <w:szCs w:val="24"/>
          <w:shd w:val="clear" w:color="auto" w:fill="FFFFFF"/>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ascii="宋体" w:hAnsi="宋体" w:eastAsia="宋体" w:cs="宋体"/>
          <w:i w:val="0"/>
          <w:iCs w:val="0"/>
          <w:caps w:val="0"/>
          <w:color w:val="auto"/>
          <w:spacing w:val="0"/>
          <w:sz w:val="24"/>
          <w:szCs w:val="24"/>
          <w:shd w:val="clear" w:color="auto" w:fill="FFFFFF"/>
          <w:lang w:eastAsia="zh-CN"/>
        </w:rPr>
        <w:t>2023年榆林高新区公共场所灭烟柱采购项目（</w:t>
      </w:r>
      <w:r>
        <w:rPr>
          <w:rFonts w:hint="eastAsia" w:ascii="宋体" w:hAnsi="宋体" w:eastAsia="宋体" w:cs="宋体"/>
          <w:i w:val="0"/>
          <w:iCs w:val="0"/>
          <w:caps w:val="0"/>
          <w:color w:val="auto"/>
          <w:spacing w:val="0"/>
          <w:sz w:val="24"/>
          <w:szCs w:val="24"/>
          <w:shd w:val="clear" w:color="auto" w:fill="FFFFFF"/>
          <w:lang w:val="en-US" w:eastAsia="zh-CN"/>
        </w:rPr>
        <w:t>二次</w:t>
      </w:r>
      <w:r>
        <w:rPr>
          <w:rFonts w:hint="eastAsia" w:ascii="宋体" w:hAnsi="宋体" w:eastAsia="宋体" w:cs="宋体"/>
          <w:i w:val="0"/>
          <w:iCs w:val="0"/>
          <w:caps w:val="0"/>
          <w:color w:val="auto"/>
          <w:spacing w:val="0"/>
          <w:sz w:val="24"/>
          <w:szCs w:val="24"/>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采购方式：竞争性谈判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预算金额：558750</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2023年榆林高新区公共场所灭烟柱采购项目</w:t>
      </w:r>
      <w:r>
        <w:rPr>
          <w:rFonts w:hint="eastAsia" w:ascii="宋体" w:hAnsi="宋体" w:eastAsia="宋体" w:cs="宋体"/>
          <w:i w:val="0"/>
          <w:iCs w:val="0"/>
          <w:caps w:val="0"/>
          <w:color w:val="auto"/>
          <w:spacing w:val="0"/>
          <w:sz w:val="24"/>
          <w:szCs w:val="24"/>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合同包预算金额：558750</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合同包最高限价：558750</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元</w:t>
      </w:r>
    </w:p>
    <w:tbl>
      <w:tblPr>
        <w:tblStyle w:val="7"/>
        <w:tblW w:w="984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24"/>
        <w:gridCol w:w="2031"/>
        <w:gridCol w:w="2035"/>
        <w:gridCol w:w="744"/>
        <w:gridCol w:w="1096"/>
        <w:gridCol w:w="1694"/>
        <w:gridCol w:w="17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91" w:hRule="atLeast"/>
          <w:tblHeader/>
        </w:trPr>
        <w:tc>
          <w:tcPr>
            <w:tcW w:w="5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0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0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7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0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品目预算</w:t>
            </w:r>
          </w:p>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(元)</w:t>
            </w:r>
          </w:p>
        </w:tc>
        <w:tc>
          <w:tcPr>
            <w:tcW w:w="17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最高限价</w:t>
            </w:r>
          </w:p>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5" w:hRule="atLeast"/>
        </w:trPr>
        <w:tc>
          <w:tcPr>
            <w:tcW w:w="5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20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环境污染防治设备零部件</w:t>
            </w:r>
          </w:p>
        </w:tc>
        <w:tc>
          <w:tcPr>
            <w:tcW w:w="20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2023年榆林高新区公共场所灭烟柱采购项目</w:t>
            </w:r>
          </w:p>
        </w:tc>
        <w:tc>
          <w:tcPr>
            <w:tcW w:w="7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(批)</w:t>
            </w:r>
          </w:p>
        </w:tc>
        <w:tc>
          <w:tcPr>
            <w:tcW w:w="10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详见采购文件</w:t>
            </w:r>
          </w:p>
        </w:tc>
        <w:tc>
          <w:tcPr>
            <w:tcW w:w="16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558750</w:t>
            </w:r>
            <w:r>
              <w:rPr>
                <w:rFonts w:hint="eastAsia" w:ascii="宋体" w:hAnsi="宋体" w:eastAsia="宋体" w:cs="宋体"/>
                <w:i w:val="0"/>
                <w:iCs w:val="0"/>
                <w:caps w:val="0"/>
                <w:color w:val="auto"/>
                <w:spacing w:val="0"/>
                <w:sz w:val="24"/>
                <w:szCs w:val="24"/>
                <w:shd w:val="clear" w:color="auto" w:fill="FFFFFF"/>
                <w:lang w:val="en-US" w:eastAsia="zh-CN"/>
              </w:rPr>
              <w:t>.00</w:t>
            </w:r>
          </w:p>
        </w:tc>
        <w:tc>
          <w:tcPr>
            <w:tcW w:w="17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558750</w:t>
            </w:r>
            <w:r>
              <w:rPr>
                <w:rFonts w:hint="eastAsia" w:ascii="宋体" w:hAnsi="宋体" w:eastAsia="宋体" w:cs="宋体"/>
                <w:i w:val="0"/>
                <w:iCs w:val="0"/>
                <w:caps w:val="0"/>
                <w:color w:val="auto"/>
                <w:spacing w:val="0"/>
                <w:sz w:val="24"/>
                <w:szCs w:val="24"/>
                <w:shd w:val="clear" w:color="auto" w:fill="FFFFFF"/>
                <w:lang w:val="en-US" w:eastAsia="zh-CN"/>
              </w:rPr>
              <w:t>.00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合同履行期限：合同签订之日起</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日历天内供货完毕</w:t>
      </w:r>
      <w:r>
        <w:rPr>
          <w:rFonts w:hint="eastAsia" w:ascii="宋体" w:hAnsi="宋体" w:eastAsia="宋体" w:cs="宋体"/>
          <w:i w:val="0"/>
          <w:iCs w:val="0"/>
          <w:caps w:val="0"/>
          <w:color w:val="auto"/>
          <w:spacing w:val="0"/>
          <w:sz w:val="24"/>
          <w:szCs w:val="24"/>
          <w:shd w:val="clear" w:color="auto" w:fill="FFFFFF"/>
          <w:lang w:val="en-US" w:eastAsia="zh-CN"/>
        </w:rPr>
        <w:t>并验收合格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2023年榆林高新区公共场所灭烟柱采购项目</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《政府采购促进中小企业发展管理办法》（财库〔2020〕46号）；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（2）《财政部司法部关于政府采购支持监狱企业发展有关问题的通知》（财库</w:t>
      </w: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〔2014〕68号）；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（3）《国务院办公厅关于建立政府强制采购节能产品制度的通知》（国办发〔2</w:t>
      </w: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007〕51号）；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（4）《节能产品政府采购实施意见》（财库[2004]185号）；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（5）《环境标志产品政府采购实施的意见》（财库[2006]90号）；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（6）《财政部、民政部、中国残疾人联合会关于促进残疾人就业政府采购政策</w:t>
      </w: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的通知》（财库[2017]141号）；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（7）陕西省财政厅关于印发《陕西省中小企业政府采购信用融资办法》（陕财</w:t>
      </w: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办采〔2018〕23号）；相关政策、业务流程、办理平台(http://www.ccgpshaanxi.gov.cn/zcdservice/zcd/shanxi/)；</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（8）《关于在政府采购活动中查询及使用信用记录有关问题的通知》（财库〔2016〕125号）；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（9）《榆林市财政局关于进一步加大政府采购支持中小企业力度的通知》（榆政财采发〔2022〕10号)；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（10）《陕西省财政厅关于进一步加大政府采购支持中小企业力度的通知》(陕财采发〔2022〕5号)。</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79" w:leftChars="228" w:right="0" w:rightChars="0" w:firstLine="0" w:firstLineChars="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《陕西省财政厅 中国人民银行西安分行关于深人推进政府采购信用融</w:t>
      </w: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资业务的通知》（陕财办采〔2023]5号）。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2023年榆林高新区公共场所灭烟柱采购项目</w:t>
      </w:r>
      <w:r>
        <w:rPr>
          <w:rFonts w:hint="eastAsia" w:ascii="宋体" w:hAnsi="宋体" w:eastAsia="宋体" w:cs="宋体"/>
          <w:i w:val="0"/>
          <w:iCs w:val="0"/>
          <w:caps w:val="0"/>
          <w:color w:val="auto"/>
          <w:spacing w:val="0"/>
          <w:sz w:val="24"/>
          <w:szCs w:val="24"/>
          <w:shd w:val="clear" w:color="auto" w:fill="FFFFFF"/>
        </w:rPr>
        <w:t>)特定资格要求如下:</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（2</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财务状况报告：提供</w:t>
      </w:r>
      <w:r>
        <w:rPr>
          <w:rFonts w:hint="eastAsia" w:ascii="宋体" w:hAnsi="宋体" w:eastAsia="宋体" w:cs="宋体"/>
          <w:i w:val="0"/>
          <w:iCs w:val="0"/>
          <w:caps w:val="0"/>
          <w:color w:val="auto"/>
          <w:spacing w:val="0"/>
          <w:sz w:val="24"/>
          <w:szCs w:val="24"/>
          <w:shd w:val="clear" w:color="auto" w:fill="FFFFFF"/>
          <w:lang w:val="en-US" w:eastAsia="zh-CN"/>
        </w:rPr>
        <w:t>经审计后完整有效的</w:t>
      </w:r>
      <w:r>
        <w:rPr>
          <w:rFonts w:hint="eastAsia" w:ascii="宋体" w:hAnsi="宋体" w:eastAsia="宋体" w:cs="宋体"/>
          <w:i w:val="0"/>
          <w:iCs w:val="0"/>
          <w:caps w:val="0"/>
          <w:color w:val="auto"/>
          <w:spacing w:val="0"/>
          <w:sz w:val="24"/>
          <w:szCs w:val="24"/>
          <w:shd w:val="clear" w:color="auto" w:fill="FFFFFF"/>
        </w:rPr>
        <w:t>2022年度财务审计报告，成立时间至提交谈判响应文件递交截止时间不足一年的，须提供其基本存款账户开户银行近三个月内出具的银行资信证明或自成立以来的财务报表；其他组织和自然人提供银行出具的资信证明或财务报表； </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）税收缴纳证明：提供202</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年0</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月01日至今已缴纳的至少一个月的纳税证明或完税证明（时间以税款所属日期为准、税种须包含增值税或企业所得税），依法免税的单位应提供相关证明材料；</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）社会保障资金缴纳证明：提供202</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年0</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rPr>
        <w:t>）提供具有履行合同所必需的设备和专业技术能力的证明资料或承诺书；</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rPr>
        <w:t>）榆林市政府采购货物类项目供应商信用承诺书；</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）投标信用承诺书；</w:t>
      </w:r>
    </w:p>
    <w:p>
      <w:pPr>
        <w:numPr>
          <w:ilvl w:val="0"/>
          <w:numId w:val="0"/>
        </w:num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（10）本项目专门面向中小企业采购，供应商须提供中小企业声明函。</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备注：本项目不接受联合体投标、不允许分包、转包，单位负责人为同一人或者存在直接控股、管理关系的不同投标人，不得参加同一合同项下的政府采购活动。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三、获取采购文件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时间：2023年</w:t>
      </w:r>
      <w:r>
        <w:rPr>
          <w:rFonts w:hint="eastAsia" w:ascii="宋体" w:hAnsi="宋体" w:eastAsia="宋体"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11</w:t>
      </w:r>
      <w:r>
        <w:rPr>
          <w:rFonts w:hint="eastAsia" w:ascii="宋体" w:hAnsi="宋体" w:eastAsia="宋体" w:cs="宋体"/>
          <w:i w:val="0"/>
          <w:iCs w:val="0"/>
          <w:caps w:val="0"/>
          <w:color w:val="auto"/>
          <w:spacing w:val="0"/>
          <w:sz w:val="24"/>
          <w:szCs w:val="24"/>
          <w:shd w:val="clear" w:color="auto" w:fill="FFFFFF"/>
        </w:rPr>
        <w:t>日至2023年</w:t>
      </w:r>
      <w:r>
        <w:rPr>
          <w:rFonts w:hint="eastAsia" w:ascii="宋体" w:hAnsi="宋体" w:eastAsia="宋体"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13</w:t>
      </w:r>
      <w:r>
        <w:rPr>
          <w:rFonts w:hint="eastAsia" w:ascii="宋体" w:hAnsi="宋体" w:eastAsia="宋体" w:cs="宋体"/>
          <w:i w:val="0"/>
          <w:iCs w:val="0"/>
          <w:caps w:val="0"/>
          <w:color w:val="auto"/>
          <w:spacing w:val="0"/>
          <w:sz w:val="24"/>
          <w:szCs w:val="24"/>
          <w:shd w:val="clear" w:color="auto" w:fill="FFFFFF"/>
        </w:rPr>
        <w:t>日，每天上午09:00:00至12:00:00，下午14:00:00至17:00:00（北京时间）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途径：登录全国公共资源交易中心平台（陕西省）使用CA锁报名后自行下载</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四、响应文件提交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截止时间：2023年</w:t>
      </w:r>
      <w:r>
        <w:rPr>
          <w:rFonts w:hint="eastAsia" w:ascii="宋体" w:hAnsi="宋体" w:eastAsia="宋体"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14</w:t>
      </w:r>
      <w:r>
        <w:rPr>
          <w:rFonts w:hint="eastAsia" w:ascii="宋体" w:hAnsi="宋体" w:eastAsia="宋体" w:cs="宋体"/>
          <w:i w:val="0"/>
          <w:iCs w:val="0"/>
          <w:caps w:val="0"/>
          <w:color w:val="auto"/>
          <w:spacing w:val="0"/>
          <w:sz w:val="24"/>
          <w:szCs w:val="24"/>
          <w:shd w:val="clear" w:color="auto" w:fill="FFFFFF"/>
        </w:rPr>
        <w:t>日</w:t>
      </w:r>
      <w:r>
        <w:rPr>
          <w:rFonts w:hint="eastAsia" w:ascii="宋体" w:hAnsi="宋体" w:eastAsia="宋体" w:cs="宋体"/>
          <w:i w:val="0"/>
          <w:iCs w:val="0"/>
          <w:caps w:val="0"/>
          <w:color w:val="auto"/>
          <w:spacing w:val="0"/>
          <w:sz w:val="24"/>
          <w:szCs w:val="24"/>
          <w:shd w:val="clear" w:color="auto" w:fill="FFFFFF"/>
          <w:lang w:val="en-US" w:eastAsia="zh-CN"/>
        </w:rPr>
        <w:t>11</w:t>
      </w:r>
      <w:r>
        <w:rPr>
          <w:rFonts w:hint="eastAsia" w:ascii="宋体" w:hAnsi="宋体" w:eastAsia="宋体" w:cs="宋体"/>
          <w:i w:val="0"/>
          <w:iCs w:val="0"/>
          <w:caps w:val="0"/>
          <w:color w:val="auto"/>
          <w:spacing w:val="0"/>
          <w:sz w:val="24"/>
          <w:szCs w:val="24"/>
          <w:shd w:val="clear" w:color="auto" w:fill="FFFFFF"/>
        </w:rPr>
        <w:t>时30分00秒（北京时间）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地点：陕西省公共资源交易平台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五、开启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2023年</w:t>
      </w:r>
      <w:r>
        <w:rPr>
          <w:rFonts w:hint="eastAsia" w:ascii="宋体" w:hAnsi="宋体" w:eastAsia="宋体"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14</w:t>
      </w:r>
      <w:r>
        <w:rPr>
          <w:rFonts w:hint="eastAsia" w:ascii="宋体" w:hAnsi="宋体" w:eastAsia="宋体" w:cs="宋体"/>
          <w:i w:val="0"/>
          <w:iCs w:val="0"/>
          <w:caps w:val="0"/>
          <w:color w:val="auto"/>
          <w:spacing w:val="0"/>
          <w:sz w:val="24"/>
          <w:szCs w:val="24"/>
          <w:shd w:val="clear" w:color="auto" w:fill="FFFFFF"/>
        </w:rPr>
        <w:t>日</w:t>
      </w:r>
      <w:r>
        <w:rPr>
          <w:rFonts w:hint="eastAsia" w:ascii="宋体" w:hAnsi="宋体" w:eastAsia="宋体" w:cs="宋体"/>
          <w:i w:val="0"/>
          <w:iCs w:val="0"/>
          <w:caps w:val="0"/>
          <w:color w:val="auto"/>
          <w:spacing w:val="0"/>
          <w:sz w:val="24"/>
          <w:szCs w:val="24"/>
          <w:shd w:val="clear" w:color="auto" w:fill="FFFFFF"/>
          <w:lang w:val="en-US" w:eastAsia="zh-CN"/>
        </w:rPr>
        <w:t>11</w:t>
      </w:r>
      <w:r>
        <w:rPr>
          <w:rFonts w:hint="eastAsia" w:ascii="宋体" w:hAnsi="宋体" w:eastAsia="宋体" w:cs="宋体"/>
          <w:i w:val="0"/>
          <w:iCs w:val="0"/>
          <w:caps w:val="0"/>
          <w:color w:val="auto"/>
          <w:spacing w:val="0"/>
          <w:sz w:val="24"/>
          <w:szCs w:val="24"/>
          <w:shd w:val="clear" w:color="auto" w:fill="FFFFFF"/>
        </w:rPr>
        <w:t>时30分00秒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地点：榆林市公共资源交易中心十楼开标</w:t>
      </w:r>
      <w:r>
        <w:rPr>
          <w:rFonts w:hint="eastAsia" w:ascii="宋体" w:hAnsi="宋体" w:eastAsia="宋体"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rPr>
        <w:t>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六、公告期限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七、其他补充事宜</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 0912-3452148；②线上购买操作指南：http://www.sobot.com/chat-web/user/chatByDocId.action?docId=829e079c5f0a4bd6a51365f5b942c676&amp;cid=267&amp;robotNo=1）</w:t>
      </w:r>
      <w:r>
        <w:rPr>
          <w:rFonts w:hint="eastAsia" w:ascii="宋体" w:hAnsi="宋体" w:eastAsia="宋体" w:cs="宋体"/>
          <w:sz w:val="24"/>
          <w:szCs w:val="24"/>
          <w:lang w:eastAsia="zh-CN"/>
        </w:rPr>
        <w:t>；</w:t>
      </w:r>
      <w:r>
        <w:rPr>
          <w:rFonts w:hint="eastAsia" w:ascii="宋体" w:hAnsi="宋体" w:eastAsia="宋体" w:cs="宋体"/>
          <w:sz w:val="24"/>
          <w:szCs w:val="24"/>
        </w:rPr>
        <w:t>（3）本项目采用电子化招投标方式和“不见面”开标形式，投标人使用数字认证证书（CA 锁）对谈判响应文件进行签章、加密、递交及开标时解密等相关招投标事宜。投标人应于谈判响应文件递交截止时间前任意时段登录交易平台〖首页〉电子交易平台〉企业端〗在线提交电子谈判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谈判响应文件编制时，将在交易平台上同步发布答疑文件，此时投标人应从“项目流程〉答疑文件下载”下载最新发布的答疑文件（*.SXSCF 格式），并使用该文件重新编制电子谈判响应文件（*.SXSTF 格式），使用旧版电子谈判文件或旧版答疑文件制作的电子谈判响应文件，系统将拒绝接收。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八、对本次招标提出询问，请按以下方式联系。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ascii="宋体" w:hAnsi="宋体" w:eastAsia="宋体" w:cs="宋体"/>
          <w:i w:val="0"/>
          <w:iCs w:val="0"/>
          <w:caps w:val="0"/>
          <w:color w:val="auto"/>
          <w:spacing w:val="0"/>
          <w:sz w:val="24"/>
          <w:szCs w:val="24"/>
          <w:shd w:val="clear" w:color="auto" w:fill="FFFFFF"/>
          <w:lang w:eastAsia="zh-CN"/>
        </w:rPr>
        <w:t>榆林高新区环境卫生管理所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地址：榆林市高新区创业大厦19楼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0000FF"/>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联系方式：0912-2399613</w:t>
      </w:r>
      <w:r>
        <w:rPr>
          <w:rFonts w:hint="eastAsia" w:ascii="宋体" w:hAnsi="宋体" w:eastAsia="宋体" w:cs="宋体"/>
          <w:i w:val="0"/>
          <w:iCs w:val="0"/>
          <w:caps w:val="0"/>
          <w:color w:val="0000FF"/>
          <w:spacing w:val="0"/>
          <w:sz w:val="24"/>
          <w:szCs w:val="24"/>
          <w:shd w:val="clear" w:color="auto" w:fill="FFFFFF"/>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名称：陕西中财招标代理有限公司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地址：陕西省榆林市榆阳区航宇路住建局正对面（中财）二楼</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联系方式：0912-810111</w:t>
      </w:r>
      <w:r>
        <w:rPr>
          <w:rFonts w:hint="eastAsia" w:ascii="宋体" w:hAnsi="宋体" w:eastAsia="宋体" w:cs="宋体"/>
          <w:i w:val="0"/>
          <w:iCs w:val="0"/>
          <w:caps w:val="0"/>
          <w:color w:val="auto"/>
          <w:spacing w:val="0"/>
          <w:sz w:val="24"/>
          <w:szCs w:val="24"/>
          <w:shd w:val="clear" w:color="auto" w:fill="FFFFFF"/>
          <w:lang w:val="en-US" w:eastAsia="zh-CN"/>
        </w:rPr>
        <w:t>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项目联系人：冯莹</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杨丹丹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电话：0912-810111</w:t>
      </w:r>
      <w:r>
        <w:rPr>
          <w:rFonts w:hint="eastAsia" w:ascii="宋体" w:hAnsi="宋体" w:eastAsia="宋体" w:cs="宋体"/>
          <w:i w:val="0"/>
          <w:iCs w:val="0"/>
          <w:caps w:val="0"/>
          <w:color w:val="auto"/>
          <w:spacing w:val="0"/>
          <w:sz w:val="24"/>
          <w:szCs w:val="24"/>
          <w:shd w:val="clear" w:color="auto" w:fill="FFFFFF"/>
          <w:lang w:val="en-US" w:eastAsia="zh-CN"/>
        </w:rPr>
        <w:t>0</w:t>
      </w:r>
    </w:p>
    <w:p>
      <w:pPr>
        <w:spacing w:line="360" w:lineRule="auto"/>
        <w:rPr>
          <w:rFonts w:hint="eastAsia" w:ascii="宋体" w:hAnsi="宋体" w:eastAsia="宋体" w:cs="宋体"/>
          <w:color w:val="auto"/>
          <w:sz w:val="24"/>
          <w:szCs w:val="24"/>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786A3F"/>
    <w:multiLevelType w:val="singleLevel"/>
    <w:tmpl w:val="0E786A3F"/>
    <w:lvl w:ilvl="0" w:tentative="0">
      <w:start w:val="11"/>
      <w:numFmt w:val="decimal"/>
      <w:suff w:val="nothing"/>
      <w:lvlText w:val="（%1）"/>
      <w:lvlJc w:val="left"/>
    </w:lvl>
  </w:abstractNum>
  <w:abstractNum w:abstractNumId="1">
    <w:nsid w:val="7335B1F2"/>
    <w:multiLevelType w:val="singleLevel"/>
    <w:tmpl w:val="7335B1F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ZGU4NzEyMTU1ZDNmNjgyZWY5MjI3MzU0MmJkOWEifQ=="/>
  </w:docVars>
  <w:rsids>
    <w:rsidRoot w:val="61226067"/>
    <w:rsid w:val="208607CD"/>
    <w:rsid w:val="61226067"/>
    <w:rsid w:val="65501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rPr>
      <w:b/>
      <w:sz w:val="28"/>
    </w:rPr>
  </w:style>
  <w:style w:type="paragraph" w:styleId="5">
    <w:name w:val="envelope return"/>
    <w:basedOn w:val="1"/>
    <w:qFormat/>
    <w:uiPriority w:val="0"/>
    <w:pPr>
      <w:widowControl w:val="0"/>
      <w:snapToGrid w:val="0"/>
      <w:jc w:val="both"/>
    </w:pPr>
    <w:rPr>
      <w:rFonts w:ascii="Arial" w:hAnsi="Arial"/>
      <w:kern w:val="2"/>
      <w:sz w:val="21"/>
    </w:rPr>
  </w:style>
  <w:style w:type="paragraph" w:styleId="6">
    <w:name w:val="Normal (Web)"/>
    <w:basedOn w:val="1"/>
    <w:next w:val="5"/>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 Char Char1 Char"/>
    <w:basedOn w:val="1"/>
    <w:uiPriority w:val="0"/>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2023-11-22T08:29:00Z</dcterms:created>
  <dc:creator>xbdqg</dc:creator>
  <cp:lastModifiedBy>xbdqg</cp:lastModifiedBy>
  <dcterms:modified xsi:type="dcterms:W3CDTF">2023-12-07T07:29:58Z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CEF453B01E5544CAA6E9A1A2E402031D_13</vt:lpwstr>
  </property>
</Properties>
</file>