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榆林高新区第五幼儿园设施设备采购项目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bdr w:val="none" w:color="auto" w:sz="0" w:space="0"/>
          <w:shd w:val="clear" w:fill="FFFFFF"/>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榆林高新区第五幼儿园设施设备采购项目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获取招标文件，并于2023年06月20日 13时30分（北京时间）前递交投标文件。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项目编号：ZFCG-YGX-2023-021号.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项目名称：榆林高新区第五幼儿园设施设备采购项目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预算金额：4,897,900.00元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合同包1(榆林高新区第五幼儿园设施设备采购项目N1标段):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合同包预算金额：4,336,970.00元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合同包最高限价：4,336,970.00元</w:t>
      </w:r>
    </w:p>
    <w:tbl>
      <w:tblPr>
        <w:tblW w:w="97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7"/>
        <w:gridCol w:w="1256"/>
        <w:gridCol w:w="2647"/>
        <w:gridCol w:w="774"/>
        <w:gridCol w:w="1144"/>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38" w:hRule="atLeast"/>
          <w:tblHeader/>
        </w:trPr>
        <w:tc>
          <w:tcPr>
            <w:tcW w:w="6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6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5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9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9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4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教具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榆林高新区第五幼儿园设施设备采购项目N1标段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4,336,970.00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4,336,970.00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合同履行期限：合同签订之日起30日历天内供货完毕并验收合格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合同包2(榆林高新区第五幼儿园设施设备采购项目N2标段):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合同包预算金额：118,750.00元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合同包最高限价：118,750.00元</w:t>
      </w:r>
    </w:p>
    <w:tbl>
      <w:tblPr>
        <w:tblW w:w="96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5"/>
        <w:gridCol w:w="1358"/>
        <w:gridCol w:w="2932"/>
        <w:gridCol w:w="781"/>
        <w:gridCol w:w="1199"/>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93" w:hRule="atLeast"/>
          <w:tblHeader/>
        </w:trPr>
        <w:tc>
          <w:tcPr>
            <w:tcW w:w="6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6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5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9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9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其他普通图书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榆林高新区第五幼儿园设施设备采购项目N2标段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118,750.00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118,750.00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合同履行期限：合同签订之日起30日历天内供货完毕并验收合格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合同包3(榆林高新区第五幼儿园设施设备采购项目N3标段):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合同包预算金额：356,170.00元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合同包最高限价：356,170.00元</w:t>
      </w:r>
    </w:p>
    <w:tbl>
      <w:tblPr>
        <w:tblW w:w="9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4"/>
        <w:gridCol w:w="1462"/>
        <w:gridCol w:w="2864"/>
        <w:gridCol w:w="779"/>
        <w:gridCol w:w="1186"/>
        <w:gridCol w:w="1440"/>
        <w:gridCol w:w="14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860" w:hRule="atLeast"/>
          <w:tblHeader/>
        </w:trPr>
        <w:tc>
          <w:tcPr>
            <w:tcW w:w="6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2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6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5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9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9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7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发光标志、铭牌</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榆林高新区第五幼儿园设施设备采购项目N3标段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356,170.00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356,170.00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合同履行期限：合同签订之日起30日历天内供货完毕并验收合格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合同包4(榆林高新区第五幼儿园设施设备采购项目N4标段):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合同包预算金额：86,010.00元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合同包最高限价：86,010.00元</w:t>
      </w:r>
    </w:p>
    <w:tbl>
      <w:tblPr>
        <w:tblW w:w="99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1"/>
        <w:gridCol w:w="1489"/>
        <w:gridCol w:w="3208"/>
        <w:gridCol w:w="787"/>
        <w:gridCol w:w="1253"/>
        <w:gridCol w:w="132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9" w:hRule="atLeast"/>
          <w:tblHeader/>
        </w:trPr>
        <w:tc>
          <w:tcPr>
            <w:tcW w:w="6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3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7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5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9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9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6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榆林高新区第五幼儿园设施设备采购项目N4标段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86,010.00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86,010.00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合同履行期限：合同签订之日起30日历天内供货完毕并验收合格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合同包1(榆林高新区第五幼儿园设施设备采购项目N1标段)落实政府采购政策需满足的资格要求如下: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办采〔2018〕23号）；相关政策、业务流程、办理平台(http://www.ccgpshaanxi.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（11）《陕西省财政厅 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合同包2(榆林高新区第五幼儿园设施设备采购项目N2标段)落实政府采购政策需满足的资格要求如下:</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办采〔2018〕23号）；相关政策、业务流程、办理平台(http://www.ccgpshaanxi.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（11）《陕西省财政厅 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合同包3(榆林高新区第五幼儿园设施设备采购项目N3标段)落实政府采购政策需满足的资格要求如下:</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（11）《陕西省财政厅 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合同包4(榆林高新区第五幼儿园设施设备采购项目N4标段)落实政府采购政策需满足的资格要求如下:</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720" w:right="0" w:rightChars="0" w:hanging="720" w:hangingChars="3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办采〔2018〕23号）；相关政策、业务流程、办理平台(http://www.ccgpshaanxi.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（11）《陕西省财政厅 中国人民银行西安分行关于深人推进政府采购信用融资业务的通知》（陕财办采〔2023]5号）。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合同包1(榆林高新区第五幼儿园设施设备采购项目N1标段)特定资格要求如下:</w:t>
      </w:r>
    </w:p>
    <w:p>
      <w:pPr>
        <w:pStyle w:val="4"/>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投标人为具有独立承担民事责任能力的法人、事业法人、其他组织或自然</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提供2021年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（10）本标段专门面向中小企业采购，投标人须提供中小企业声明函（格式后附）；</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合同包2(榆林高新区第五幼儿园设施设备采购项目N2标段)特定资格要求如下:</w:t>
      </w:r>
    </w:p>
    <w:p>
      <w:pPr>
        <w:pStyle w:val="4"/>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投标人为具有独立承担民事责任能力的法人、事业法人、其他组织或自然</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（2）投标人须具有行政主管部门颁发的合格有效的《出版物经营许可证》；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财务状况报告：提供2021年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（11）本标段专门面向中小企业采购，投标人须提供中小企业声明函（格式后附）；</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合同包3(榆林高新区第五幼儿园设施设备采购项目N3标段)特定资格要求如下:</w:t>
      </w:r>
    </w:p>
    <w:p>
      <w:pPr>
        <w:pStyle w:val="4"/>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投标人为具有独立承担民事责任能力的法人、事业法人、其他组织或自然</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提供2021年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（10）本标段专门面向中小企业采购，投标人须提供中小企业声明函（格式后附）；</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合同包4(榆林高新区第五幼儿园设施设备采购项目N4标段)特定资格要求如下:</w:t>
      </w:r>
    </w:p>
    <w:p>
      <w:pPr>
        <w:pStyle w:val="4"/>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投标人为具有独立承担民事责任能力的法人、事业法人、其他组织或自然</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投标人为生产厂家的须提供医疗器械生产许可证和所投产品（属于医疗器械）的医疗器械注册证；投标人为代理经销商的须提供医疗器械经营许可证或二类医疗器械备案凭证和所投产品（属于医疗器械）的医疗器械注册证（换证期间须提供相关管理机构的证明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财务状况报告：提供2021年或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时间：2023年05月31日至2023年06月06日，每天上午09:00:00至12:00:00，下午14:00:00至17:00:00（北京时间）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时间：2023年06月20日 13时30分00秒（北京时间）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榆林市公共资源交易中心十楼开标室7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bookmarkStart w:id="0" w:name="_GoBack"/>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w:t>
      </w:r>
      <w:r>
        <w:rPr>
          <w:rStyle w:val="7"/>
          <w:rFonts w:hint="eastAsia" w:ascii="宋体" w:hAnsi="宋体" w:eastAsia="宋体" w:cs="宋体"/>
          <w:b/>
          <w:bCs/>
          <w:i w:val="0"/>
          <w:iCs w:val="0"/>
          <w:caps w:val="0"/>
          <w:color w:val="auto"/>
          <w:spacing w:val="0"/>
          <w:sz w:val="24"/>
          <w:szCs w:val="24"/>
          <w:bdr w:val="none" w:color="auto" w:sz="0" w:space="0"/>
          <w:shd w:val="clear" w:fill="FFFFFF"/>
        </w:rPr>
        <w:t>本项目N1-N3标段专门面向中小企业采购；N4标段不专门面向中小企业采购；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投标文件；（2）CA锁购买：榆林市榆阳区文化南路市民大厦四楼窗口购买,或下载手机APP：陕公共资源交易服务，线上购买。联系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榆林高新技术产业开发区管理委员会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陕西省榆林市高新技术产业开发区创业大厦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0912-2399859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w:t>
      </w:r>
    </w:p>
    <w:p>
      <w:pPr>
        <w:spacing w:line="360" w:lineRule="auto"/>
        <w:rPr>
          <w:rFonts w:hint="eastAsia" w:ascii="宋体" w:hAnsi="宋体" w:eastAsia="宋体" w:cs="宋体"/>
          <w:color w:val="auto"/>
          <w:sz w:val="24"/>
          <w:szCs w:val="24"/>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F95EE"/>
    <w:multiLevelType w:val="singleLevel"/>
    <w:tmpl w:val="D39F95EE"/>
    <w:lvl w:ilvl="0" w:tentative="0">
      <w:start w:val="1"/>
      <w:numFmt w:val="decimal"/>
      <w:suff w:val="nothing"/>
      <w:lvlText w:val="（%1）"/>
      <w:lvlJc w:val="left"/>
    </w:lvl>
  </w:abstractNum>
  <w:abstractNum w:abstractNumId="1">
    <w:nsid w:val="E8BBF24A"/>
    <w:multiLevelType w:val="singleLevel"/>
    <w:tmpl w:val="E8BBF24A"/>
    <w:lvl w:ilvl="0" w:tentative="0">
      <w:start w:val="1"/>
      <w:numFmt w:val="decimal"/>
      <w:suff w:val="nothing"/>
      <w:lvlText w:val="（%1）"/>
      <w:lvlJc w:val="left"/>
    </w:lvl>
  </w:abstractNum>
  <w:abstractNum w:abstractNumId="2">
    <w:nsid w:val="0CF9C7C7"/>
    <w:multiLevelType w:val="singleLevel"/>
    <w:tmpl w:val="0CF9C7C7"/>
    <w:lvl w:ilvl="0" w:tentative="0">
      <w:start w:val="1"/>
      <w:numFmt w:val="decimal"/>
      <w:suff w:val="nothing"/>
      <w:lvlText w:val="（%1）"/>
      <w:lvlJc w:val="left"/>
    </w:lvl>
  </w:abstractNum>
  <w:abstractNum w:abstractNumId="3">
    <w:nsid w:val="11C9480C"/>
    <w:multiLevelType w:val="singleLevel"/>
    <w:tmpl w:val="11C9480C"/>
    <w:lvl w:ilvl="0" w:tentative="0">
      <w:start w:val="1"/>
      <w:numFmt w:val="decimal"/>
      <w:suff w:val="nothing"/>
      <w:lvlText w:val="（%1）"/>
      <w:lvlJc w:val="left"/>
    </w:lvl>
  </w:abstractNum>
  <w:abstractNum w:abstractNumId="4">
    <w:nsid w:val="2674BD64"/>
    <w:multiLevelType w:val="singleLevel"/>
    <w:tmpl w:val="2674BD64"/>
    <w:lvl w:ilvl="0" w:tentative="0">
      <w:start w:val="1"/>
      <w:numFmt w:val="decimal"/>
      <w:suff w:val="nothing"/>
      <w:lvlText w:val="（%1）"/>
      <w:lvlJc w:val="left"/>
    </w:lvl>
  </w:abstractNum>
  <w:abstractNum w:abstractNumId="5">
    <w:nsid w:val="26E06EDD"/>
    <w:multiLevelType w:val="singleLevel"/>
    <w:tmpl w:val="26E06EDD"/>
    <w:lvl w:ilvl="0" w:tentative="0">
      <w:start w:val="1"/>
      <w:numFmt w:val="decimal"/>
      <w:suff w:val="nothing"/>
      <w:lvlText w:val="（%1）"/>
      <w:lvlJc w:val="left"/>
    </w:lvl>
  </w:abstractNum>
  <w:abstractNum w:abstractNumId="6">
    <w:nsid w:val="46A4475E"/>
    <w:multiLevelType w:val="singleLevel"/>
    <w:tmpl w:val="46A4475E"/>
    <w:lvl w:ilvl="0" w:tentative="0">
      <w:start w:val="1"/>
      <w:numFmt w:val="decimal"/>
      <w:suff w:val="nothing"/>
      <w:lvlText w:val="（%1）"/>
      <w:lvlJc w:val="left"/>
    </w:lvl>
  </w:abstractNum>
  <w:abstractNum w:abstractNumId="7">
    <w:nsid w:val="65079985"/>
    <w:multiLevelType w:val="singleLevel"/>
    <w:tmpl w:val="65079985"/>
    <w:lvl w:ilvl="0" w:tentative="0">
      <w:start w:val="1"/>
      <w:numFmt w:val="decimal"/>
      <w:suff w:val="nothing"/>
      <w:lvlText w:val="（%1）"/>
      <w:lvlJc w:val="left"/>
    </w:lvl>
  </w:abstractNum>
  <w:num w:numId="1">
    <w:abstractNumId w:val="6"/>
  </w:num>
  <w:num w:numId="2">
    <w:abstractNumId w:val="0"/>
  </w:num>
  <w:num w:numId="3">
    <w:abstractNumId w:val="2"/>
  </w:num>
  <w:num w:numId="4">
    <w:abstractNumId w:val="1"/>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Nzk3M2NhNGM3YjExNDVmOWY4ZTAwMjExYWQ5M2EifQ=="/>
  </w:docVars>
  <w:rsids>
    <w:rsidRoot w:val="4ACF35B6"/>
    <w:rsid w:val="4ACF3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2023-05-30T09:09:00Z</dcterms:created>
  <dc:creator>xbdqg</dc:creator>
  <cp:lastModifiedBy>xbdqg</cp:lastModifiedBy>
  <dcterms:modified xsi:type="dcterms:W3CDTF">2023-05-30T09:15:21Z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49DBA282DFB4472DBF29A2E8FCE21323_11</vt:lpwstr>
  </property>
</Properties>
</file>