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b/>
          <w:bCs/>
          <w:sz w:val="28"/>
          <w:szCs w:val="24"/>
        </w:rPr>
      </w:pPr>
      <w:bookmarkStart w:id="0" w:name="_Toc23168"/>
      <w:bookmarkStart w:id="1" w:name="_Toc246928892"/>
      <w:r>
        <w:rPr>
          <w:rFonts w:hint="eastAsia" w:asciiTheme="minorEastAsia" w:hAnsiTheme="minorEastAsia" w:eastAsiaTheme="minorEastAsia" w:cstheme="minorEastAsia"/>
          <w:b/>
          <w:bCs/>
          <w:sz w:val="28"/>
          <w:szCs w:val="24"/>
        </w:rPr>
        <w:t>2023年榆林高新区政务服务中心工作人员工装采购项目</w:t>
      </w:r>
    </w:p>
    <w:p>
      <w:pPr>
        <w:bidi w:val="0"/>
        <w:jc w:val="center"/>
        <w:rPr>
          <w:rFonts w:hint="eastAsia" w:asciiTheme="minorEastAsia" w:hAnsiTheme="minorEastAsia" w:eastAsiaTheme="minorEastAsia" w:cstheme="minorEastAsia"/>
          <w:b/>
          <w:bCs/>
          <w:sz w:val="28"/>
          <w:szCs w:val="24"/>
        </w:rPr>
      </w:pPr>
      <w:r>
        <w:rPr>
          <w:rFonts w:hint="eastAsia" w:asciiTheme="minorEastAsia" w:hAnsiTheme="minorEastAsia" w:eastAsiaTheme="minorEastAsia" w:cstheme="minorEastAsia"/>
          <w:b/>
          <w:bCs/>
          <w:sz w:val="28"/>
          <w:szCs w:val="24"/>
        </w:rPr>
        <w:t>竞争性谈判公告</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2023年榆林高新区政务服务中心工作人员工装采购项目</w:t>
      </w:r>
      <w:r>
        <w:rPr>
          <w:rFonts w:hint="eastAsia" w:ascii="宋体" w:hAnsi="宋体" w:eastAsia="宋体" w:cs="宋体"/>
          <w:sz w:val="24"/>
          <w:szCs w:val="24"/>
        </w:rPr>
        <w:t>采购项目的潜在供应商应在陕西省榆林市榆阳区航宇路住建局正对面（中财）二楼获取采购文件，并</w:t>
      </w:r>
      <w:r>
        <w:rPr>
          <w:rFonts w:hint="eastAsia" w:ascii="宋体" w:hAnsi="宋体" w:eastAsia="宋体" w:cs="宋体"/>
          <w:color w:val="auto"/>
          <w:sz w:val="24"/>
          <w:szCs w:val="24"/>
        </w:rPr>
        <w:t>于</w:t>
      </w:r>
      <w:r>
        <w:rPr>
          <w:rFonts w:hint="eastAsia" w:ascii="宋体" w:hAnsi="宋体" w:eastAsia="宋体" w:cs="宋体"/>
          <w:color w:val="auto"/>
          <w:sz w:val="24"/>
          <w:szCs w:val="24"/>
        </w:rPr>
        <w:t>2023年06月29日 09时00分</w:t>
      </w:r>
      <w:r>
        <w:rPr>
          <w:rFonts w:hint="eastAsia" w:ascii="宋体" w:hAnsi="宋体" w:eastAsia="宋体" w:cs="宋体"/>
          <w:sz w:val="24"/>
          <w:szCs w:val="24"/>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项目编号：ZFCG-YGX-2023-0</w:t>
      </w:r>
      <w:r>
        <w:rPr>
          <w:rFonts w:hint="eastAsia" w:ascii="宋体" w:hAnsi="宋体" w:eastAsia="宋体" w:cs="宋体"/>
          <w:sz w:val="24"/>
          <w:szCs w:val="24"/>
          <w:lang w:val="en-US" w:eastAsia="zh-CN"/>
        </w:rPr>
        <w:t>39</w:t>
      </w:r>
      <w:r>
        <w:rPr>
          <w:rFonts w:hint="eastAsia" w:ascii="宋体" w:hAnsi="宋体" w:eastAsia="宋体" w:cs="宋体"/>
          <w:sz w:val="24"/>
          <w:szCs w:val="24"/>
        </w:rPr>
        <w:t xml:space="preserve">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2023年榆林高新区政务服务中心工作人员工装采购项目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352</w:t>
      </w:r>
      <w:r>
        <w:rPr>
          <w:rFonts w:hint="eastAsia" w:ascii="宋体" w:hAnsi="宋体" w:eastAsia="宋体" w:cs="宋体"/>
          <w:sz w:val="24"/>
          <w:szCs w:val="24"/>
        </w:rPr>
        <w:t>,000.00元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2023年榆林高新区政务服务中心工作人员工装采购项目</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352</w:t>
      </w:r>
      <w:r>
        <w:rPr>
          <w:rFonts w:hint="eastAsia" w:ascii="宋体" w:hAnsi="宋体" w:eastAsia="宋体" w:cs="宋体"/>
          <w:sz w:val="24"/>
          <w:szCs w:val="24"/>
        </w:rPr>
        <w:t>,000.00元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352</w:t>
      </w:r>
      <w:r>
        <w:rPr>
          <w:rFonts w:hint="eastAsia" w:ascii="宋体" w:hAnsi="宋体" w:eastAsia="宋体" w:cs="宋体"/>
          <w:sz w:val="24"/>
          <w:szCs w:val="24"/>
        </w:rPr>
        <w:t>,000.00元</w:t>
      </w:r>
    </w:p>
    <w:tbl>
      <w:tblPr>
        <w:tblStyle w:val="4"/>
        <w:tblW w:w="93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98"/>
        <w:gridCol w:w="1026"/>
        <w:gridCol w:w="2210"/>
        <w:gridCol w:w="952"/>
        <w:gridCol w:w="1668"/>
        <w:gridCol w:w="1440"/>
        <w:gridCol w:w="14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1" w:hRule="atLeast"/>
          <w:tblHeader/>
          <w:jc w:val="center"/>
        </w:trPr>
        <w:tc>
          <w:tcPr>
            <w:tcW w:w="59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品目号</w:t>
            </w:r>
          </w:p>
        </w:tc>
        <w:tc>
          <w:tcPr>
            <w:tcW w:w="103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品目名称</w:t>
            </w:r>
          </w:p>
        </w:tc>
        <w:tc>
          <w:tcPr>
            <w:tcW w:w="223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采购标的</w:t>
            </w:r>
          </w:p>
        </w:tc>
        <w:tc>
          <w:tcPr>
            <w:tcW w:w="9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数量（单位）</w:t>
            </w:r>
          </w:p>
        </w:tc>
        <w:tc>
          <w:tcPr>
            <w:tcW w:w="163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品目预算(元)</w:t>
            </w:r>
          </w:p>
        </w:tc>
        <w:tc>
          <w:tcPr>
            <w:tcW w:w="14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7"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制服</w:t>
            </w:r>
          </w:p>
        </w:tc>
        <w:tc>
          <w:tcPr>
            <w:tcW w:w="223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2023年榆林高新区政务服务中心工作人员工装采购项目</w:t>
            </w:r>
          </w:p>
        </w:tc>
        <w:tc>
          <w:tcPr>
            <w:tcW w:w="9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352,000.00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352,000.00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合同履行期限：合同签订之日起</w:t>
      </w:r>
      <w:r>
        <w:rPr>
          <w:rFonts w:hint="eastAsia" w:ascii="宋体" w:hAnsi="宋体" w:eastAsia="宋体" w:cs="宋体"/>
          <w:sz w:val="24"/>
          <w:szCs w:val="24"/>
          <w:lang w:val="en-US" w:eastAsia="zh-CN"/>
        </w:rPr>
        <w:t>40</w:t>
      </w:r>
      <w:r>
        <w:rPr>
          <w:rFonts w:hint="eastAsia" w:ascii="宋体" w:hAnsi="宋体" w:eastAsia="宋体" w:cs="宋体"/>
          <w:sz w:val="24"/>
          <w:szCs w:val="24"/>
        </w:rPr>
        <w:t>日历天内供货完完毕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2023年榆林高新区政务服务中心工作人员工装采购项目</w:t>
      </w:r>
      <w:r>
        <w:rPr>
          <w:rFonts w:hint="eastAsia" w:ascii="宋体" w:hAnsi="宋体" w:eastAsia="宋体" w:cs="宋体"/>
          <w:sz w:val="24"/>
          <w:szCs w:val="24"/>
        </w:rPr>
        <w:t>)落实政府采购政策需满足的资格要求如下: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（3）《国务院办公厅关于建立政府强制采购节能产品制度的通知》（国办发〔2007〕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51号）；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（6）《财政部、民政部、中国残疾人联合会关于促进残疾人就业政府采购政策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的通知》（财库[2017]141号）；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陕西省财政厅关于印发《陕西省中小企业政府采购信用融资办法》（陕财</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办采〔2018〕23号）；相关政策、业务流程、办理平台(http://www.ccgpshaanxi.</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gov.cn/zcdservice/zcd/shanxi/)；</w:t>
      </w:r>
      <w:r>
        <w:rPr>
          <w:rFonts w:hint="eastAsia" w:ascii="宋体" w:hAnsi="宋体" w:eastAsia="宋体" w:cs="宋体"/>
          <w:sz w:val="24"/>
          <w:szCs w:val="24"/>
        </w:rPr>
        <w:br w:type="textWrapping"/>
      </w:r>
      <w:r>
        <w:rPr>
          <w:rFonts w:hint="eastAsia" w:ascii="宋体" w:hAnsi="宋体" w:eastAsia="宋体" w:cs="宋体"/>
          <w:sz w:val="24"/>
          <w:szCs w:val="24"/>
        </w:rPr>
        <w:t>（8）《关于在政府采购活动中查询及使用信用记录有关问题的通知》（财库〔2016〕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125号）；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《榆林市财政局关于进一步加大政府采购支持中小企业力度的通知》（榆</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政财采发〔2022〕10号)；</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《陕西省财政厅关于进一步加大政府采购支持中小企业力度的通知》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(陕财采发〔2022〕5号)</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2023年榆林高新区政务服务中心工作人员工装采购项目</w:t>
      </w:r>
      <w:r>
        <w:rPr>
          <w:rFonts w:hint="eastAsia" w:ascii="宋体" w:hAnsi="宋体" w:eastAsia="宋体" w:cs="宋体"/>
          <w:sz w:val="24"/>
          <w:szCs w:val="24"/>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财务状况报告：提供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（5）参加政府采购活动前三年内，在经营活动中没有重大违法记录的书面声明；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（6）提供具有履行合同所必需的设备和专业技术能力的证明资料或承诺书；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（8）榆林市政府采购货物类项目供应商信用承诺书；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w:t>
      </w:r>
      <w:r>
        <w:rPr>
          <w:rFonts w:hint="eastAsia" w:ascii="宋体" w:hAnsi="宋体" w:eastAsia="宋体" w:cs="宋体"/>
          <w:sz w:val="24"/>
          <w:szCs w:val="24"/>
          <w:lang w:eastAsia="zh-CN"/>
        </w:rPr>
        <w:t>投标信用承诺书</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本项目专门面向中小企业采购，投标人须提供中小企业声明函（格式后附）；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备注：本项目不接受联合体投标、不允许分包、转包，单位负责人为同一人或者存在直接控股、管理关系的不同投标人，不得参加同一合同项下的政府采购活动；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w:t>
      </w:r>
      <w:r>
        <w:rPr>
          <w:rFonts w:hint="eastAsia" w:ascii="宋体" w:hAnsi="宋体" w:eastAsia="宋体" w:cs="宋体"/>
          <w:color w:val="auto"/>
          <w:sz w:val="24"/>
          <w:szCs w:val="24"/>
        </w:rPr>
        <w:t>3年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日至2023年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eastAsia="宋体" w:cs="宋体"/>
          <w:sz w:val="24"/>
          <w:szCs w:val="24"/>
        </w:rPr>
        <w:t>，每天上午09:00:00至12:00:00，下午14:00:00至17:00:00（北京时间）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截止时间：20</w:t>
      </w:r>
      <w:r>
        <w:rPr>
          <w:rFonts w:hint="eastAsia" w:ascii="宋体" w:hAnsi="宋体" w:eastAsia="宋体" w:cs="宋体"/>
          <w:color w:val="auto"/>
          <w:sz w:val="24"/>
          <w:szCs w:val="24"/>
        </w:rPr>
        <w:t>23年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29</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分00</w:t>
      </w:r>
      <w:r>
        <w:rPr>
          <w:rFonts w:hint="eastAsia" w:ascii="宋体" w:hAnsi="宋体" w:eastAsia="宋体" w:cs="宋体"/>
          <w:sz w:val="24"/>
          <w:szCs w:val="24"/>
        </w:rPr>
        <w:t>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地点：陕西省榆林市榆阳区航宇路住建局对面三楼 中财招标公司多功能会议室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color w:val="auto"/>
          <w:sz w:val="24"/>
          <w:szCs w:val="24"/>
        </w:rPr>
        <w:t>2023年06月29日 09时00分</w:t>
      </w:r>
      <w:r>
        <w:rPr>
          <w:rFonts w:hint="eastAsia" w:ascii="宋体" w:hAnsi="宋体" w:eastAsia="宋体" w:cs="宋体"/>
          <w:color w:val="auto"/>
          <w:sz w:val="24"/>
          <w:szCs w:val="24"/>
        </w:rPr>
        <w:t>00</w:t>
      </w:r>
      <w:r>
        <w:rPr>
          <w:rFonts w:hint="eastAsia" w:ascii="宋体" w:hAnsi="宋体" w:eastAsia="宋体" w:cs="宋体"/>
          <w:sz w:val="24"/>
          <w:szCs w:val="24"/>
        </w:rPr>
        <w:t>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地点：陕西省榆林市榆阳区航宇路住建局对面三楼 中财招标公司多功能会议室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（1）本项目专门面向中小企业采购；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（3）投标单位须按照陕西省财政厅关于政府采购供应商注册登记有关事项的通知中的要求，通过陕西省政府采购网（http://www.ccgp-shaanxi.gov.cn/）注册登记加入陕西省政府采购供应商库。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名称：榆林高新技术产业开发区管理委员会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联系地址：陕西省榆林市高新技术产业开发区创业大厦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联系电话：0912-2399179</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名称：陕西中财招标代理有限公司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联系方式：0912-8101110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项目联系人：冯莹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电话：0912-8101110</w:t>
      </w:r>
    </w:p>
    <w:bookmarkEnd w:id="1"/>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4DE92"/>
    <w:multiLevelType w:val="singleLevel"/>
    <w:tmpl w:val="E054DE92"/>
    <w:lvl w:ilvl="0" w:tentative="0">
      <w:start w:val="10"/>
      <w:numFmt w:val="decimal"/>
      <w:suff w:val="nothing"/>
      <w:lvlText w:val="（%1）"/>
      <w:lvlJc w:val="left"/>
    </w:lvl>
  </w:abstractNum>
  <w:abstractNum w:abstractNumId="1">
    <w:nsid w:val="71F8235D"/>
    <w:multiLevelType w:val="singleLevel"/>
    <w:tmpl w:val="71F8235D"/>
    <w:lvl w:ilvl="0" w:tentative="0">
      <w:start w:val="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10365"/>
    <w:rsid w:val="07510365"/>
    <w:rsid w:val="2D467871"/>
    <w:rsid w:val="305A0B6C"/>
    <w:rsid w:val="5FCC22BA"/>
    <w:rsid w:val="759B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2023-06-16T02:00:00Z</dcterms:created>
  <dc:creator>xbdqg</dc:creator>
  <cp:lastModifiedBy>xbdqg</cp:lastModifiedBy>
  <dcterms:modified xsi:type="dcterms:W3CDTF">2023-06-25T08:02:04Z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