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napToGrid w:val="0"/>
        <w:spacing w:line="300" w:lineRule="auto"/>
        <w:jc w:val="center"/>
        <w:rPr>
          <w:rFonts w:ascii="仿宋" w:hAnsi="仿宋" w:eastAsia="仿宋" w:cs="Times New Roman"/>
          <w:b/>
          <w:sz w:val="32"/>
          <w:szCs w:val="32"/>
        </w:rPr>
      </w:pP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numPr>
          <w:ilvl w:val="0"/>
          <w:numId w:val="2"/>
        </w:numPr>
        <w:spacing w:line="0" w:lineRule="atLeast"/>
        <w:ind w:leftChars="0"/>
        <w:rPr>
          <w:rFonts w:hint="eastAsia" w:ascii="仿宋" w:hAnsi="仿宋" w:eastAsia="仿宋" w:cs="Times New Roman"/>
          <w:b/>
          <w:sz w:val="32"/>
          <w:szCs w:val="32"/>
        </w:rPr>
      </w:pPr>
      <w:r>
        <w:rPr>
          <w:rFonts w:hint="eastAsia" w:ascii="仿宋" w:hAnsi="仿宋" w:eastAsia="仿宋" w:cs="Times New Roman"/>
          <w:b/>
          <w:sz w:val="32"/>
          <w:szCs w:val="32"/>
        </w:rPr>
        <w:t>项目采购内容及技术要求</w:t>
      </w:r>
    </w:p>
    <w:tbl>
      <w:tblPr>
        <w:tblStyle w:val="4"/>
        <w:tblW w:w="9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7"/>
        <w:gridCol w:w="475"/>
        <w:gridCol w:w="6995"/>
        <w:gridCol w:w="704"/>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规格及技术参数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智慧黑板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pStyle w:val="6"/>
              <w:numPr>
                <w:ilvl w:val="0"/>
                <w:numId w:val="3"/>
              </w:numPr>
              <w:spacing w:before="12" w:line="228" w:lineRule="auto"/>
              <w:ind w:left="39"/>
              <w:rPr>
                <w:rFonts w:hint="eastAsia"/>
                <w:b/>
                <w:bCs/>
                <w:color w:val="000000"/>
                <w:spacing w:val="6"/>
                <w:sz w:val="19"/>
                <w:szCs w:val="19"/>
                <w:highlight w:val="none"/>
                <w:lang w:eastAsia="zh-CN"/>
              </w:rPr>
            </w:pPr>
            <w:r>
              <w:rPr>
                <w:b/>
                <w:bCs/>
                <w:color w:val="000000"/>
                <w:spacing w:val="6"/>
                <w:sz w:val="19"/>
                <w:szCs w:val="19"/>
                <w:highlight w:val="none"/>
              </w:rPr>
              <w:t>整机参数</w:t>
            </w:r>
            <w:r>
              <w:rPr>
                <w:rFonts w:hint="eastAsia"/>
                <w:b/>
                <w:bCs/>
                <w:color w:val="000000"/>
                <w:spacing w:val="6"/>
                <w:sz w:val="19"/>
                <w:szCs w:val="19"/>
                <w:highlight w:val="none"/>
                <w:lang w:eastAsia="zh-CN"/>
              </w:rPr>
              <w:t>（参数设置仅为参考）</w:t>
            </w:r>
          </w:p>
          <w:p>
            <w:pPr>
              <w:pStyle w:val="6"/>
              <w:numPr>
                <w:ilvl w:val="0"/>
                <w:numId w:val="0"/>
              </w:numPr>
              <w:spacing w:before="12" w:line="228" w:lineRule="auto"/>
              <w:rPr>
                <w:rFonts w:hint="eastAsia"/>
                <w:b w:val="0"/>
                <w:bCs w:val="0"/>
                <w:color w:val="000000"/>
                <w:spacing w:val="6"/>
                <w:sz w:val="19"/>
                <w:szCs w:val="19"/>
                <w:highlight w:val="none"/>
                <w:lang w:val="en-US" w:eastAsia="zh-CN"/>
              </w:rPr>
            </w:pPr>
            <w:r>
              <w:rPr>
                <w:rFonts w:hint="eastAsia" w:ascii="仿宋_GB2312" w:hAnsi="仿宋" w:eastAsia="仿宋_GB2312" w:cs="宋体"/>
                <w:color w:val="000000"/>
                <w:kern w:val="0"/>
                <w:sz w:val="24"/>
                <w:szCs w:val="24"/>
                <w:highlight w:val="none"/>
                <w:lang w:eastAsia="zh-CN" w:bidi="ar"/>
              </w:rPr>
              <w:t>★</w:t>
            </w:r>
            <w:r>
              <w:rPr>
                <w:rFonts w:hint="eastAsia"/>
                <w:b w:val="0"/>
                <w:bCs w:val="0"/>
                <w:color w:val="000000"/>
                <w:spacing w:val="6"/>
                <w:sz w:val="19"/>
                <w:szCs w:val="19"/>
                <w:highlight w:val="none"/>
                <w:lang w:val="en-US" w:eastAsia="zh-CN"/>
              </w:rPr>
              <w:t>1.设备采用三拼接平面一体化设计，主副屏过渡平滑并在同一平面，整体尺寸：宽≥4000mm，高≥1000mm。</w:t>
            </w:r>
          </w:p>
          <w:p>
            <w:pPr>
              <w:pStyle w:val="6"/>
              <w:spacing w:before="12" w:line="228" w:lineRule="auto"/>
              <w:ind w:left="51"/>
              <w:rPr>
                <w:color w:val="auto"/>
                <w:sz w:val="19"/>
                <w:szCs w:val="19"/>
                <w:highlight w:val="none"/>
              </w:rPr>
            </w:pPr>
            <w:r>
              <w:rPr>
                <w:rFonts w:hint="eastAsia"/>
                <w:color w:val="000000"/>
                <w:spacing w:val="9"/>
                <w:sz w:val="19"/>
                <w:szCs w:val="19"/>
                <w:highlight w:val="none"/>
                <w:lang w:val="en-US" w:eastAsia="zh-CN"/>
              </w:rPr>
              <w:t>2.</w:t>
            </w:r>
            <w:r>
              <w:rPr>
                <w:color w:val="000000"/>
                <w:spacing w:val="9"/>
                <w:sz w:val="19"/>
                <w:szCs w:val="19"/>
                <w:highlight w:val="none"/>
              </w:rPr>
              <w:t>设备</w:t>
            </w:r>
            <w:r>
              <w:rPr>
                <w:color w:val="auto"/>
                <w:spacing w:val="9"/>
                <w:sz w:val="19"/>
                <w:szCs w:val="19"/>
                <w:highlight w:val="none"/>
              </w:rPr>
              <w:t>主副屏过渡平滑</w:t>
            </w:r>
            <w:r>
              <w:rPr>
                <w:color w:val="auto"/>
                <w:spacing w:val="8"/>
                <w:sz w:val="19"/>
                <w:szCs w:val="19"/>
                <w:highlight w:val="none"/>
              </w:rPr>
              <w:t>并在同一平面</w:t>
            </w:r>
            <w:r>
              <w:rPr>
                <w:rFonts w:hint="eastAsia"/>
                <w:color w:val="auto"/>
                <w:spacing w:val="8"/>
                <w:sz w:val="19"/>
                <w:szCs w:val="19"/>
                <w:highlight w:val="none"/>
                <w:lang w:eastAsia="zh-CN"/>
              </w:rPr>
              <w:t>，</w:t>
            </w:r>
            <w:r>
              <w:rPr>
                <w:color w:val="auto"/>
                <w:spacing w:val="8"/>
                <w:sz w:val="19"/>
                <w:szCs w:val="19"/>
                <w:highlight w:val="none"/>
              </w:rPr>
              <w:t>主屏支持普通粉笔直接书写，整机两侧副屏可支持普通粉笔、液体粉笔、成膜笔进行板书书写。</w:t>
            </w:r>
            <w:r>
              <w:rPr>
                <w:color w:val="auto"/>
                <w:sz w:val="19"/>
                <w:szCs w:val="19"/>
                <w:highlight w:val="none"/>
              </w:rPr>
              <w:t xml:space="preserve"> </w:t>
            </w:r>
          </w:p>
          <w:p>
            <w:pPr>
              <w:pStyle w:val="6"/>
              <w:spacing w:before="12" w:line="228" w:lineRule="auto"/>
              <w:ind w:left="35"/>
              <w:rPr>
                <w:color w:val="auto"/>
                <w:sz w:val="19"/>
                <w:szCs w:val="19"/>
                <w:highlight w:val="none"/>
              </w:rPr>
            </w:pPr>
            <w:r>
              <w:rPr>
                <w:rFonts w:hint="eastAsia"/>
                <w:color w:val="auto"/>
                <w:spacing w:val="7"/>
                <w:sz w:val="19"/>
                <w:szCs w:val="19"/>
                <w:highlight w:val="none"/>
                <w:lang w:val="en-US" w:eastAsia="zh-CN"/>
              </w:rPr>
              <w:t>3.</w:t>
            </w:r>
            <w:r>
              <w:rPr>
                <w:color w:val="auto"/>
                <w:spacing w:val="7"/>
                <w:sz w:val="19"/>
                <w:szCs w:val="19"/>
                <w:highlight w:val="none"/>
              </w:rPr>
              <w:t>整机采用防眩光玻璃，钢化玻璃表面硬度≥9H。</w:t>
            </w:r>
          </w:p>
          <w:p>
            <w:pPr>
              <w:pStyle w:val="6"/>
              <w:spacing w:before="12" w:line="235" w:lineRule="auto"/>
              <w:ind w:left="39" w:right="198"/>
              <w:rPr>
                <w:color w:val="auto"/>
                <w:sz w:val="19"/>
                <w:szCs w:val="19"/>
                <w:highlight w:val="none"/>
              </w:rPr>
            </w:pPr>
            <w:r>
              <w:rPr>
                <w:rFonts w:hint="eastAsia"/>
                <w:color w:val="auto"/>
                <w:spacing w:val="8"/>
                <w:sz w:val="19"/>
                <w:szCs w:val="19"/>
                <w:highlight w:val="none"/>
                <w:lang w:val="en-US" w:eastAsia="zh-CN"/>
              </w:rPr>
              <w:t>4.</w:t>
            </w:r>
            <w:r>
              <w:rPr>
                <w:color w:val="auto"/>
                <w:spacing w:val="8"/>
                <w:sz w:val="19"/>
                <w:szCs w:val="19"/>
                <w:highlight w:val="none"/>
              </w:rPr>
              <w:t>整机内置摄像头</w:t>
            </w:r>
            <w:r>
              <w:rPr>
                <w:color w:val="auto"/>
                <w:spacing w:val="6"/>
                <w:sz w:val="19"/>
                <w:szCs w:val="19"/>
                <w:highlight w:val="none"/>
              </w:rPr>
              <w:t>。</w:t>
            </w:r>
          </w:p>
          <w:p>
            <w:pPr>
              <w:pStyle w:val="6"/>
              <w:spacing w:before="11"/>
              <w:ind w:left="37"/>
              <w:rPr>
                <w:color w:val="auto"/>
                <w:sz w:val="19"/>
                <w:szCs w:val="19"/>
                <w:highlight w:val="none"/>
              </w:rPr>
            </w:pPr>
            <w:r>
              <w:rPr>
                <w:rFonts w:hint="eastAsia"/>
                <w:color w:val="auto"/>
                <w:spacing w:val="11"/>
                <w:sz w:val="19"/>
                <w:szCs w:val="19"/>
                <w:highlight w:val="none"/>
                <w:lang w:val="en-US" w:eastAsia="zh-CN"/>
              </w:rPr>
              <w:t>5.</w:t>
            </w:r>
            <w:r>
              <w:rPr>
                <w:color w:val="auto"/>
                <w:spacing w:val="11"/>
                <w:sz w:val="19"/>
                <w:szCs w:val="19"/>
                <w:highlight w:val="none"/>
              </w:rPr>
              <w:t>整机接入单根网线可实现双系统有线网络连通。</w:t>
            </w:r>
          </w:p>
          <w:p>
            <w:pPr>
              <w:pStyle w:val="6"/>
              <w:spacing w:line="228" w:lineRule="auto"/>
              <w:ind w:left="41"/>
              <w:rPr>
                <w:color w:val="auto"/>
                <w:sz w:val="19"/>
                <w:szCs w:val="19"/>
                <w:highlight w:val="none"/>
              </w:rPr>
            </w:pPr>
            <w:r>
              <w:rPr>
                <w:rFonts w:hint="eastAsia"/>
                <w:color w:val="auto"/>
                <w:spacing w:val="7"/>
                <w:sz w:val="19"/>
                <w:szCs w:val="19"/>
                <w:highlight w:val="none"/>
                <w:lang w:val="en-US" w:eastAsia="zh-CN"/>
              </w:rPr>
              <w:t>6.</w:t>
            </w:r>
            <w:r>
              <w:rPr>
                <w:color w:val="auto"/>
                <w:spacing w:val="7"/>
                <w:sz w:val="19"/>
                <w:szCs w:val="19"/>
                <w:highlight w:val="none"/>
              </w:rPr>
              <w:t>整机内置声道扬声器。</w:t>
            </w:r>
          </w:p>
          <w:p>
            <w:pPr>
              <w:pStyle w:val="6"/>
              <w:spacing w:before="13" w:line="235" w:lineRule="auto"/>
              <w:ind w:left="40" w:right="169" w:hanging="3"/>
              <w:rPr>
                <w:color w:val="000000"/>
                <w:sz w:val="19"/>
                <w:szCs w:val="19"/>
                <w:highlight w:val="none"/>
              </w:rPr>
            </w:pPr>
            <w:r>
              <w:rPr>
                <w:rFonts w:hint="eastAsia"/>
                <w:color w:val="000000"/>
                <w:spacing w:val="10"/>
                <w:sz w:val="19"/>
                <w:szCs w:val="19"/>
                <w:highlight w:val="none"/>
                <w:lang w:val="en-US" w:eastAsia="zh-CN"/>
              </w:rPr>
              <w:t>7.</w:t>
            </w:r>
            <w:r>
              <w:rPr>
                <w:color w:val="000000"/>
                <w:spacing w:val="10"/>
                <w:sz w:val="19"/>
                <w:szCs w:val="19"/>
                <w:highlight w:val="none"/>
              </w:rPr>
              <w:t>整机支持高级音效设置，可以调节左右声道平衡；</w:t>
            </w:r>
          </w:p>
          <w:p>
            <w:pPr>
              <w:pStyle w:val="6"/>
              <w:spacing w:before="12" w:line="234" w:lineRule="auto"/>
              <w:ind w:left="35" w:right="8" w:firstLine="1"/>
              <w:rPr>
                <w:color w:val="000000"/>
                <w:sz w:val="19"/>
                <w:szCs w:val="19"/>
                <w:highlight w:val="none"/>
              </w:rPr>
            </w:pPr>
            <w:r>
              <w:rPr>
                <w:rFonts w:hint="eastAsia"/>
                <w:color w:val="000000"/>
                <w:spacing w:val="9"/>
                <w:sz w:val="19"/>
                <w:szCs w:val="19"/>
                <w:highlight w:val="none"/>
                <w:lang w:val="en-US" w:eastAsia="zh-CN"/>
              </w:rPr>
              <w:t>8.</w:t>
            </w:r>
            <w:r>
              <w:rPr>
                <w:color w:val="000000"/>
                <w:spacing w:val="9"/>
                <w:sz w:val="19"/>
                <w:szCs w:val="19"/>
                <w:highlight w:val="none"/>
              </w:rPr>
              <w:t>整机支持色彩空间可选</w:t>
            </w:r>
            <w:r>
              <w:rPr>
                <w:color w:val="000000"/>
                <w:spacing w:val="13"/>
                <w:sz w:val="19"/>
                <w:szCs w:val="19"/>
                <w:highlight w:val="none"/>
              </w:rPr>
              <w:t>。</w:t>
            </w:r>
          </w:p>
          <w:p>
            <w:pPr>
              <w:pStyle w:val="6"/>
              <w:spacing w:before="11" w:line="228" w:lineRule="auto"/>
              <w:ind w:left="51"/>
              <w:rPr>
                <w:color w:val="000000"/>
                <w:sz w:val="19"/>
                <w:szCs w:val="19"/>
                <w:highlight w:val="none"/>
              </w:rPr>
            </w:pPr>
            <w:r>
              <w:rPr>
                <w:rFonts w:hint="eastAsia"/>
                <w:color w:val="000000"/>
                <w:spacing w:val="9"/>
                <w:sz w:val="19"/>
                <w:szCs w:val="19"/>
                <w:highlight w:val="none"/>
                <w:lang w:val="en-US" w:eastAsia="zh-CN"/>
              </w:rPr>
              <w:t>9.</w:t>
            </w:r>
            <w:r>
              <w:rPr>
                <w:color w:val="000000"/>
                <w:spacing w:val="9"/>
                <w:sz w:val="19"/>
                <w:szCs w:val="19"/>
                <w:highlight w:val="none"/>
              </w:rPr>
              <w:t>为保证传输效果，整机支持蓝牙。</w:t>
            </w:r>
          </w:p>
          <w:p>
            <w:pPr>
              <w:pStyle w:val="6"/>
              <w:spacing w:before="12" w:line="228" w:lineRule="auto"/>
              <w:rPr>
                <w:color w:val="000000"/>
                <w:sz w:val="19"/>
                <w:szCs w:val="19"/>
                <w:highlight w:val="none"/>
              </w:rPr>
            </w:pPr>
            <w:r>
              <w:rPr>
                <w:rFonts w:hint="eastAsia"/>
                <w:color w:val="000000"/>
                <w:spacing w:val="8"/>
                <w:sz w:val="19"/>
                <w:szCs w:val="19"/>
                <w:highlight w:val="none"/>
                <w:lang w:val="en-US" w:eastAsia="zh-CN"/>
              </w:rPr>
              <w:t>10.</w:t>
            </w:r>
            <w:r>
              <w:rPr>
                <w:color w:val="000000"/>
                <w:spacing w:val="8"/>
                <w:sz w:val="19"/>
                <w:szCs w:val="19"/>
                <w:highlight w:val="none"/>
              </w:rPr>
              <w:t>整机摄像头支持环境色温判断，根据环境调节合</w:t>
            </w:r>
            <w:r>
              <w:rPr>
                <w:color w:val="000000"/>
                <w:spacing w:val="7"/>
                <w:sz w:val="19"/>
                <w:szCs w:val="19"/>
                <w:highlight w:val="none"/>
              </w:rPr>
              <w:t>适的显示图像效果。</w:t>
            </w:r>
          </w:p>
          <w:p>
            <w:pPr>
              <w:keepNext w:val="0"/>
              <w:keepLines w:val="0"/>
              <w:widowControl/>
              <w:suppressLineNumbers w:val="0"/>
              <w:jc w:val="both"/>
              <w:textAlignment w:val="center"/>
              <w:rPr>
                <w:color w:val="000000"/>
                <w:spacing w:val="7"/>
                <w:sz w:val="19"/>
                <w:szCs w:val="19"/>
                <w:highlight w:val="none"/>
              </w:rPr>
            </w:pPr>
            <w:r>
              <w:rPr>
                <w:rFonts w:hint="eastAsia"/>
                <w:color w:val="000000"/>
                <w:spacing w:val="9"/>
                <w:sz w:val="19"/>
                <w:szCs w:val="19"/>
                <w:highlight w:val="none"/>
                <w:lang w:val="en-US" w:eastAsia="zh-CN"/>
              </w:rPr>
              <w:t>11</w:t>
            </w:r>
            <w:r>
              <w:rPr>
                <w:color w:val="000000"/>
                <w:spacing w:val="9"/>
                <w:sz w:val="19"/>
                <w:szCs w:val="19"/>
                <w:highlight w:val="none"/>
              </w:rPr>
              <w:t>.支持纸质护眼模式</w:t>
            </w:r>
            <w:r>
              <w:rPr>
                <w:rFonts w:hint="eastAsia"/>
                <w:color w:val="000000"/>
                <w:spacing w:val="9"/>
                <w:sz w:val="19"/>
                <w:szCs w:val="19"/>
                <w:highlight w:val="none"/>
                <w:lang w:eastAsia="zh-CN"/>
              </w:rPr>
              <w:t>，</w:t>
            </w:r>
            <w:r>
              <w:rPr>
                <w:color w:val="000000"/>
                <w:spacing w:val="7"/>
                <w:sz w:val="19"/>
                <w:szCs w:val="19"/>
                <w:highlight w:val="none"/>
              </w:rPr>
              <w:t>同时支持透明度调节。</w:t>
            </w:r>
          </w:p>
          <w:p>
            <w:pPr>
              <w:pStyle w:val="6"/>
              <w:spacing w:before="50" w:line="229" w:lineRule="auto"/>
              <w:ind w:left="39"/>
              <w:rPr>
                <w:b/>
                <w:bCs/>
                <w:color w:val="auto"/>
                <w:sz w:val="19"/>
                <w:szCs w:val="19"/>
                <w:highlight w:val="none"/>
              </w:rPr>
            </w:pPr>
            <w:r>
              <w:rPr>
                <w:b/>
                <w:bCs/>
                <w:color w:val="auto"/>
                <w:spacing w:val="10"/>
                <w:sz w:val="19"/>
                <w:szCs w:val="19"/>
                <w:highlight w:val="none"/>
              </w:rPr>
              <w:t>二、</w:t>
            </w:r>
            <w:r>
              <w:rPr>
                <w:b/>
                <w:bCs/>
                <w:color w:val="auto"/>
                <w:sz w:val="19"/>
                <w:szCs w:val="19"/>
                <w:highlight w:val="none"/>
              </w:rPr>
              <w:t>OPS</w:t>
            </w:r>
            <w:r>
              <w:rPr>
                <w:b/>
                <w:bCs/>
                <w:color w:val="auto"/>
                <w:spacing w:val="10"/>
                <w:sz w:val="19"/>
                <w:szCs w:val="19"/>
                <w:highlight w:val="none"/>
              </w:rPr>
              <w:t>模块</w:t>
            </w:r>
          </w:p>
          <w:p>
            <w:pPr>
              <w:pStyle w:val="6"/>
              <w:spacing w:before="10" w:line="237" w:lineRule="auto"/>
              <w:ind w:left="36" w:right="83" w:firstLine="14"/>
              <w:rPr>
                <w:spacing w:val="9"/>
                <w:sz w:val="19"/>
                <w:szCs w:val="19"/>
                <w:highlight w:val="none"/>
              </w:rPr>
            </w:pPr>
            <w:r>
              <w:rPr>
                <w:spacing w:val="9"/>
                <w:sz w:val="19"/>
                <w:szCs w:val="19"/>
                <w:highlight w:val="none"/>
              </w:rPr>
              <w:t>1.酷睿系列不低于 i7</w:t>
            </w:r>
            <w:r>
              <w:rPr>
                <w:sz w:val="19"/>
                <w:szCs w:val="19"/>
                <w:highlight w:val="none"/>
              </w:rPr>
              <w:t>CPU</w:t>
            </w:r>
            <w:r>
              <w:rPr>
                <w:spacing w:val="9"/>
                <w:sz w:val="19"/>
                <w:szCs w:val="19"/>
                <w:highlight w:val="none"/>
              </w:rPr>
              <w:t>。</w:t>
            </w:r>
          </w:p>
          <w:p>
            <w:pPr>
              <w:pStyle w:val="6"/>
              <w:spacing w:before="10" w:line="237" w:lineRule="auto"/>
              <w:ind w:left="36" w:right="83" w:firstLine="14"/>
              <w:rPr>
                <w:rFonts w:hint="eastAsia" w:eastAsia="宋体"/>
                <w:spacing w:val="9"/>
                <w:sz w:val="19"/>
                <w:szCs w:val="19"/>
                <w:highlight w:val="none"/>
                <w:lang w:eastAsia="zh-CN"/>
              </w:rPr>
            </w:pPr>
            <w:r>
              <w:rPr>
                <w:rFonts w:hint="eastAsia" w:ascii="仿宋_GB2312" w:hAnsi="仿宋" w:eastAsia="仿宋_GB2312" w:cs="宋体"/>
                <w:color w:val="000000"/>
                <w:kern w:val="0"/>
                <w:sz w:val="24"/>
                <w:szCs w:val="24"/>
                <w:highlight w:val="none"/>
                <w:lang w:eastAsia="zh-CN" w:bidi="ar"/>
              </w:rPr>
              <w:t>★</w:t>
            </w:r>
            <w:r>
              <w:rPr>
                <w:spacing w:val="9"/>
                <w:sz w:val="19"/>
                <w:szCs w:val="19"/>
                <w:highlight w:val="none"/>
              </w:rPr>
              <w:t>2.内存不低于：8</w:t>
            </w:r>
            <w:r>
              <w:rPr>
                <w:sz w:val="19"/>
                <w:szCs w:val="19"/>
                <w:highlight w:val="none"/>
              </w:rPr>
              <w:t>GB</w:t>
            </w:r>
            <w:r>
              <w:rPr>
                <w:spacing w:val="9"/>
                <w:sz w:val="19"/>
                <w:szCs w:val="19"/>
                <w:highlight w:val="none"/>
              </w:rPr>
              <w:t xml:space="preserve"> </w:t>
            </w:r>
            <w:r>
              <w:rPr>
                <w:sz w:val="19"/>
                <w:szCs w:val="19"/>
                <w:highlight w:val="none"/>
              </w:rPr>
              <w:t>DDR</w:t>
            </w:r>
            <w:r>
              <w:rPr>
                <w:spacing w:val="9"/>
                <w:sz w:val="19"/>
                <w:szCs w:val="19"/>
                <w:highlight w:val="none"/>
              </w:rPr>
              <w:t>4笔记</w:t>
            </w:r>
            <w:r>
              <w:rPr>
                <w:spacing w:val="8"/>
                <w:sz w:val="19"/>
                <w:szCs w:val="19"/>
                <w:highlight w:val="none"/>
              </w:rPr>
              <w:t>本内存或以上配置</w:t>
            </w:r>
            <w:r>
              <w:rPr>
                <w:rFonts w:hint="eastAsia"/>
                <w:spacing w:val="8"/>
                <w:sz w:val="19"/>
                <w:szCs w:val="19"/>
                <w:highlight w:val="none"/>
                <w:lang w:eastAsia="zh-CN"/>
              </w:rPr>
              <w:t>。</w:t>
            </w:r>
          </w:p>
          <w:p>
            <w:pPr>
              <w:pStyle w:val="6"/>
              <w:spacing w:before="10" w:line="237" w:lineRule="auto"/>
              <w:ind w:left="36" w:right="83" w:firstLine="14"/>
              <w:rPr>
                <w:spacing w:val="9"/>
                <w:sz w:val="19"/>
                <w:szCs w:val="19"/>
                <w:highlight w:val="none"/>
              </w:rPr>
            </w:pPr>
            <w:r>
              <w:rPr>
                <w:rFonts w:hint="eastAsia" w:ascii="仿宋_GB2312" w:hAnsi="仿宋" w:eastAsia="仿宋_GB2312" w:cs="宋体"/>
                <w:color w:val="000000"/>
                <w:kern w:val="0"/>
                <w:sz w:val="24"/>
                <w:szCs w:val="24"/>
                <w:highlight w:val="none"/>
                <w:lang w:eastAsia="zh-CN" w:bidi="ar"/>
              </w:rPr>
              <w:t>★</w:t>
            </w:r>
            <w:r>
              <w:rPr>
                <w:spacing w:val="9"/>
                <w:sz w:val="19"/>
                <w:szCs w:val="19"/>
                <w:highlight w:val="none"/>
              </w:rPr>
              <w:t>3.硬盘不低于：512</w:t>
            </w:r>
            <w:r>
              <w:rPr>
                <w:sz w:val="19"/>
                <w:szCs w:val="19"/>
                <w:highlight w:val="none"/>
              </w:rPr>
              <w:t>GB</w:t>
            </w:r>
            <w:r>
              <w:rPr>
                <w:spacing w:val="9"/>
                <w:sz w:val="19"/>
                <w:szCs w:val="19"/>
                <w:highlight w:val="none"/>
              </w:rPr>
              <w:t>或以上</w:t>
            </w:r>
            <w:r>
              <w:rPr>
                <w:sz w:val="19"/>
                <w:szCs w:val="19"/>
                <w:highlight w:val="none"/>
              </w:rPr>
              <w:t>SSD</w:t>
            </w:r>
            <w:r>
              <w:rPr>
                <w:spacing w:val="9"/>
                <w:sz w:val="19"/>
                <w:szCs w:val="19"/>
                <w:highlight w:val="none"/>
              </w:rPr>
              <w:t>固态硬盘.</w:t>
            </w:r>
          </w:p>
          <w:p>
            <w:pPr>
              <w:pStyle w:val="6"/>
              <w:spacing w:before="10" w:line="237" w:lineRule="auto"/>
              <w:ind w:left="36" w:right="83" w:firstLine="14"/>
              <w:rPr>
                <w:spacing w:val="9"/>
                <w:sz w:val="19"/>
                <w:szCs w:val="19"/>
                <w:highlight w:val="none"/>
              </w:rPr>
            </w:pPr>
            <w:r>
              <w:rPr>
                <w:spacing w:val="9"/>
                <w:sz w:val="19"/>
                <w:szCs w:val="19"/>
                <w:highlight w:val="none"/>
              </w:rPr>
              <w:t>4.</w:t>
            </w:r>
            <w:r>
              <w:rPr>
                <w:rFonts w:hint="eastAsia"/>
                <w:spacing w:val="9"/>
                <w:sz w:val="19"/>
                <w:szCs w:val="19"/>
                <w:highlight w:val="none"/>
              </w:rPr>
              <w:t>和整机连接采用万兆级接口</w:t>
            </w:r>
            <w:r>
              <w:rPr>
                <w:spacing w:val="9"/>
                <w:sz w:val="19"/>
                <w:szCs w:val="19"/>
                <w:highlight w:val="none"/>
              </w:rPr>
              <w:t>。</w:t>
            </w:r>
          </w:p>
          <w:p>
            <w:pPr>
              <w:pStyle w:val="6"/>
              <w:spacing w:before="10" w:line="237" w:lineRule="auto"/>
              <w:ind w:left="36" w:right="83" w:firstLine="14"/>
              <w:rPr>
                <w:spacing w:val="8"/>
                <w:sz w:val="19"/>
                <w:szCs w:val="19"/>
                <w:highlight w:val="none"/>
              </w:rPr>
            </w:pPr>
            <w:r>
              <w:rPr>
                <w:spacing w:val="9"/>
                <w:sz w:val="19"/>
                <w:szCs w:val="19"/>
                <w:highlight w:val="none"/>
              </w:rPr>
              <w:t>5.</w:t>
            </w:r>
            <w:r>
              <w:rPr>
                <w:rFonts w:hint="eastAsia"/>
                <w:spacing w:val="9"/>
                <w:sz w:val="19"/>
                <w:szCs w:val="19"/>
                <w:highlight w:val="none"/>
              </w:rPr>
              <w:t>电脑模块</w:t>
            </w:r>
            <w:r>
              <w:rPr>
                <w:spacing w:val="9"/>
                <w:sz w:val="19"/>
                <w:szCs w:val="19"/>
                <w:highlight w:val="none"/>
              </w:rPr>
              <w:t>采</w:t>
            </w:r>
            <w:r>
              <w:rPr>
                <w:spacing w:val="8"/>
                <w:sz w:val="19"/>
                <w:szCs w:val="19"/>
                <w:highlight w:val="none"/>
              </w:rPr>
              <w:t>用无需工具就可快速拆卸</w:t>
            </w:r>
            <w:r>
              <w:rPr>
                <w:rFonts w:hint="eastAsia"/>
                <w:spacing w:val="8"/>
                <w:sz w:val="19"/>
                <w:szCs w:val="19"/>
                <w:highlight w:val="none"/>
                <w:lang w:val="en-US" w:eastAsia="zh-CN"/>
              </w:rPr>
              <w:t>配置</w:t>
            </w:r>
            <w:r>
              <w:rPr>
                <w:spacing w:val="8"/>
                <w:sz w:val="19"/>
                <w:szCs w:val="19"/>
                <w:highlight w:val="none"/>
              </w:rPr>
              <w:t>。</w:t>
            </w:r>
          </w:p>
          <w:p>
            <w:pPr>
              <w:pStyle w:val="6"/>
              <w:spacing w:before="10" w:line="237" w:lineRule="auto"/>
              <w:ind w:left="36" w:right="83" w:firstLine="14"/>
              <w:rPr>
                <w:spacing w:val="7"/>
                <w:sz w:val="19"/>
                <w:szCs w:val="19"/>
                <w:highlight w:val="none"/>
              </w:rPr>
            </w:pPr>
            <w:r>
              <w:rPr>
                <w:spacing w:val="8"/>
                <w:sz w:val="19"/>
                <w:szCs w:val="19"/>
                <w:highlight w:val="none"/>
              </w:rPr>
              <w:t>6.具有独立非外扩展的视频输出接</w:t>
            </w:r>
            <w:r>
              <w:rPr>
                <w:spacing w:val="7"/>
                <w:sz w:val="19"/>
                <w:szCs w:val="19"/>
                <w:highlight w:val="none"/>
              </w:rPr>
              <w:t>口：</w:t>
            </w:r>
            <w:r>
              <w:rPr>
                <w:spacing w:val="-58"/>
                <w:sz w:val="19"/>
                <w:szCs w:val="19"/>
                <w:highlight w:val="none"/>
              </w:rPr>
              <w:t xml:space="preserve"> </w:t>
            </w:r>
            <w:r>
              <w:rPr>
                <w:spacing w:val="7"/>
                <w:sz w:val="19"/>
                <w:szCs w:val="19"/>
                <w:highlight w:val="none"/>
              </w:rPr>
              <w:t>≥1路</w:t>
            </w:r>
            <w:r>
              <w:rPr>
                <w:sz w:val="19"/>
                <w:szCs w:val="19"/>
                <w:highlight w:val="none"/>
              </w:rPr>
              <w:t>HDMI</w:t>
            </w:r>
            <w:r>
              <w:rPr>
                <w:spacing w:val="7"/>
                <w:sz w:val="19"/>
                <w:szCs w:val="19"/>
                <w:highlight w:val="none"/>
              </w:rPr>
              <w:t>。</w:t>
            </w:r>
          </w:p>
          <w:p>
            <w:pPr>
              <w:pStyle w:val="6"/>
              <w:spacing w:before="10" w:line="237" w:lineRule="auto"/>
              <w:ind w:left="36" w:right="83" w:firstLine="14"/>
              <w:rPr>
                <w:sz w:val="19"/>
                <w:szCs w:val="19"/>
                <w:highlight w:val="none"/>
              </w:rPr>
            </w:pPr>
            <w:r>
              <w:rPr>
                <w:spacing w:val="7"/>
                <w:sz w:val="19"/>
                <w:szCs w:val="19"/>
                <w:highlight w:val="none"/>
              </w:rPr>
              <w:t>7.具有独立非外扩展的电脑</w:t>
            </w:r>
            <w:r>
              <w:rPr>
                <w:sz w:val="19"/>
                <w:szCs w:val="19"/>
                <w:highlight w:val="none"/>
              </w:rPr>
              <w:t>USB</w:t>
            </w:r>
            <w:r>
              <w:rPr>
                <w:spacing w:val="7"/>
                <w:sz w:val="19"/>
                <w:szCs w:val="19"/>
                <w:highlight w:val="none"/>
              </w:rPr>
              <w:t>接口：</w:t>
            </w:r>
            <w:r>
              <w:rPr>
                <w:spacing w:val="-58"/>
                <w:sz w:val="19"/>
                <w:szCs w:val="19"/>
                <w:highlight w:val="none"/>
              </w:rPr>
              <w:t xml:space="preserve"> </w:t>
            </w:r>
            <w:r>
              <w:rPr>
                <w:spacing w:val="7"/>
                <w:sz w:val="19"/>
                <w:szCs w:val="19"/>
                <w:highlight w:val="none"/>
              </w:rPr>
              <w:t>≥3路</w:t>
            </w:r>
            <w:r>
              <w:rPr>
                <w:sz w:val="19"/>
                <w:szCs w:val="19"/>
                <w:highlight w:val="none"/>
              </w:rPr>
              <w:t>USB</w:t>
            </w:r>
            <w:r>
              <w:rPr>
                <w:spacing w:val="7"/>
                <w:sz w:val="19"/>
                <w:szCs w:val="19"/>
                <w:highlight w:val="none"/>
              </w:rPr>
              <w:t>。</w:t>
            </w:r>
          </w:p>
          <w:p>
            <w:pPr>
              <w:pStyle w:val="6"/>
              <w:spacing w:before="11" w:line="228" w:lineRule="auto"/>
              <w:ind w:left="36"/>
              <w:rPr>
                <w:b/>
                <w:bCs/>
                <w:color w:val="auto"/>
                <w:sz w:val="19"/>
                <w:szCs w:val="19"/>
                <w:highlight w:val="none"/>
              </w:rPr>
            </w:pPr>
            <w:r>
              <w:rPr>
                <w:b/>
                <w:bCs/>
                <w:color w:val="auto"/>
                <w:spacing w:val="7"/>
                <w:sz w:val="19"/>
                <w:szCs w:val="19"/>
                <w:highlight w:val="none"/>
              </w:rPr>
              <w:t>三、教学白板软件</w:t>
            </w:r>
          </w:p>
          <w:p>
            <w:pPr>
              <w:pStyle w:val="6"/>
              <w:spacing w:before="11" w:line="233" w:lineRule="auto"/>
              <w:ind w:left="55" w:right="110" w:hanging="4"/>
              <w:rPr>
                <w:color w:val="auto"/>
                <w:spacing w:val="9"/>
                <w:sz w:val="19"/>
                <w:szCs w:val="19"/>
                <w:highlight w:val="none"/>
              </w:rPr>
            </w:pPr>
            <w:r>
              <w:rPr>
                <w:color w:val="auto"/>
                <w:spacing w:val="9"/>
                <w:sz w:val="19"/>
                <w:szCs w:val="19"/>
                <w:highlight w:val="none"/>
              </w:rPr>
              <w:t>1.备授课一体化</w:t>
            </w:r>
            <w:r>
              <w:rPr>
                <w:rFonts w:hint="eastAsia"/>
                <w:color w:val="auto"/>
                <w:spacing w:val="9"/>
                <w:sz w:val="19"/>
                <w:szCs w:val="19"/>
                <w:highlight w:val="none"/>
                <w:lang w:val="en-US" w:eastAsia="zh-CN"/>
              </w:rPr>
              <w:t>兼容，老师可以根据使用需求随意切换模式。</w:t>
            </w:r>
          </w:p>
          <w:p>
            <w:pPr>
              <w:pStyle w:val="6"/>
              <w:spacing w:before="11" w:line="233" w:lineRule="auto"/>
              <w:ind w:left="55" w:right="110" w:hanging="4"/>
              <w:rPr>
                <w:rFonts w:hint="default"/>
                <w:color w:val="auto"/>
                <w:spacing w:val="8"/>
                <w:sz w:val="19"/>
                <w:szCs w:val="19"/>
                <w:highlight w:val="none"/>
                <w:lang w:val="en-US"/>
              </w:rPr>
            </w:pPr>
            <w:r>
              <w:rPr>
                <w:color w:val="auto"/>
                <w:spacing w:val="9"/>
                <w:sz w:val="19"/>
                <w:szCs w:val="19"/>
                <w:highlight w:val="none"/>
              </w:rPr>
              <w:t>2.支持</w:t>
            </w:r>
            <w:r>
              <w:rPr>
                <w:rFonts w:hint="eastAsia"/>
                <w:color w:val="auto"/>
                <w:spacing w:val="9"/>
                <w:sz w:val="19"/>
                <w:szCs w:val="19"/>
                <w:highlight w:val="none"/>
                <w:lang w:val="en-US" w:eastAsia="zh-CN"/>
              </w:rPr>
              <w:t>多种登录方式如微信扫码、</w:t>
            </w:r>
            <w:r>
              <w:rPr>
                <w:color w:val="auto"/>
                <w:spacing w:val="9"/>
                <w:sz w:val="19"/>
                <w:szCs w:val="19"/>
                <w:highlight w:val="none"/>
              </w:rPr>
              <w:t>个人账号</w:t>
            </w:r>
            <w:r>
              <w:rPr>
                <w:rFonts w:hint="eastAsia"/>
                <w:color w:val="auto"/>
                <w:spacing w:val="9"/>
                <w:sz w:val="19"/>
                <w:szCs w:val="19"/>
                <w:highlight w:val="none"/>
                <w:lang w:val="en-US" w:eastAsia="zh-CN"/>
              </w:rPr>
              <w:t>等，登录后可对应自身教学空间。</w:t>
            </w:r>
          </w:p>
          <w:p>
            <w:pPr>
              <w:pStyle w:val="6"/>
              <w:spacing w:before="11" w:line="233" w:lineRule="auto"/>
              <w:ind w:left="55" w:right="110" w:hanging="4"/>
              <w:rPr>
                <w:rFonts w:hint="default" w:eastAsia="宋体"/>
                <w:color w:val="auto"/>
                <w:spacing w:val="9"/>
                <w:sz w:val="19"/>
                <w:szCs w:val="19"/>
                <w:highlight w:val="none"/>
                <w:lang w:val="en-US" w:eastAsia="zh-CN"/>
              </w:rPr>
            </w:pPr>
            <w:r>
              <w:rPr>
                <w:color w:val="auto"/>
                <w:spacing w:val="8"/>
                <w:sz w:val="19"/>
                <w:szCs w:val="19"/>
                <w:highlight w:val="none"/>
              </w:rPr>
              <w:t>3.提供白板软件手机</w:t>
            </w:r>
            <w:r>
              <w:rPr>
                <w:color w:val="auto"/>
                <w:spacing w:val="9"/>
                <w:sz w:val="19"/>
                <w:szCs w:val="19"/>
                <w:highlight w:val="none"/>
              </w:rPr>
              <w:t>版</w:t>
            </w:r>
            <w:r>
              <w:rPr>
                <w:rFonts w:hint="eastAsia"/>
                <w:color w:val="auto"/>
                <w:spacing w:val="9"/>
                <w:sz w:val="19"/>
                <w:szCs w:val="19"/>
                <w:highlight w:val="none"/>
                <w:lang w:val="en-US" w:eastAsia="zh-CN"/>
              </w:rPr>
              <w:t>版</w:t>
            </w:r>
            <w:r>
              <w:rPr>
                <w:color w:val="auto"/>
                <w:spacing w:val="9"/>
                <w:sz w:val="19"/>
                <w:szCs w:val="19"/>
                <w:highlight w:val="none"/>
              </w:rPr>
              <w:t>，方便</w:t>
            </w:r>
            <w:r>
              <w:rPr>
                <w:rFonts w:hint="eastAsia"/>
                <w:color w:val="auto"/>
                <w:spacing w:val="9"/>
                <w:sz w:val="19"/>
                <w:szCs w:val="19"/>
                <w:highlight w:val="none"/>
                <w:lang w:val="en-US" w:eastAsia="zh-CN"/>
              </w:rPr>
              <w:t>移动办公教学。</w:t>
            </w:r>
          </w:p>
          <w:p>
            <w:pPr>
              <w:pStyle w:val="6"/>
              <w:spacing w:before="11" w:line="233" w:lineRule="auto"/>
              <w:ind w:left="55" w:right="110" w:hanging="4"/>
              <w:rPr>
                <w:rFonts w:hint="default" w:eastAsia="宋体"/>
                <w:color w:val="auto"/>
                <w:spacing w:val="8"/>
                <w:sz w:val="19"/>
                <w:szCs w:val="19"/>
                <w:highlight w:val="none"/>
                <w:lang w:val="en-US" w:eastAsia="zh-CN"/>
              </w:rPr>
            </w:pPr>
            <w:r>
              <w:rPr>
                <w:color w:val="auto"/>
                <w:spacing w:val="9"/>
                <w:sz w:val="19"/>
                <w:szCs w:val="19"/>
                <w:highlight w:val="none"/>
              </w:rPr>
              <w:t>4.软件内置语音课堂功能，</w:t>
            </w:r>
            <w:r>
              <w:rPr>
                <w:rFonts w:hint="eastAsia"/>
                <w:color w:val="auto"/>
                <w:spacing w:val="9"/>
                <w:sz w:val="19"/>
                <w:szCs w:val="19"/>
                <w:highlight w:val="none"/>
                <w:lang w:val="en-US" w:eastAsia="zh-CN"/>
              </w:rPr>
              <w:t>老师可通过软件创建语音课堂，开展线上教学，满足不同场景差异化需求。</w:t>
            </w:r>
          </w:p>
          <w:p>
            <w:pPr>
              <w:pStyle w:val="6"/>
              <w:spacing w:before="11" w:line="233" w:lineRule="auto"/>
              <w:ind w:left="55" w:right="110" w:hanging="4"/>
              <w:rPr>
                <w:color w:val="auto"/>
                <w:spacing w:val="9"/>
                <w:sz w:val="19"/>
                <w:szCs w:val="19"/>
                <w:highlight w:val="none"/>
              </w:rPr>
            </w:pPr>
            <w:r>
              <w:rPr>
                <w:color w:val="auto"/>
                <w:spacing w:val="8"/>
                <w:sz w:val="19"/>
                <w:szCs w:val="19"/>
                <w:highlight w:val="none"/>
              </w:rPr>
              <w:t>5.云课</w:t>
            </w:r>
            <w:r>
              <w:rPr>
                <w:color w:val="auto"/>
                <w:spacing w:val="9"/>
                <w:sz w:val="19"/>
                <w:szCs w:val="19"/>
                <w:highlight w:val="none"/>
              </w:rPr>
              <w:t>堂可以通过生成二维码海报</w:t>
            </w:r>
            <w:r>
              <w:rPr>
                <w:rFonts w:hint="eastAsia"/>
                <w:color w:val="auto"/>
                <w:spacing w:val="9"/>
                <w:sz w:val="19"/>
                <w:szCs w:val="19"/>
                <w:highlight w:val="none"/>
                <w:lang w:val="en-US" w:eastAsia="zh-CN"/>
              </w:rPr>
              <w:t>等</w:t>
            </w:r>
            <w:r>
              <w:rPr>
                <w:color w:val="auto"/>
                <w:spacing w:val="9"/>
                <w:sz w:val="19"/>
                <w:szCs w:val="19"/>
                <w:highlight w:val="none"/>
              </w:rPr>
              <w:t>方式发送给学生用于远程在线教学。</w:t>
            </w:r>
          </w:p>
          <w:p>
            <w:pPr>
              <w:pStyle w:val="6"/>
              <w:spacing w:before="11" w:line="233" w:lineRule="auto"/>
              <w:ind w:left="55" w:right="110" w:hanging="4"/>
              <w:rPr>
                <w:rFonts w:hint="eastAsia" w:eastAsia="宋体"/>
                <w:color w:val="auto"/>
                <w:spacing w:val="9"/>
                <w:sz w:val="19"/>
                <w:szCs w:val="19"/>
                <w:highlight w:val="none"/>
                <w:lang w:eastAsia="zh-CN"/>
              </w:rPr>
            </w:pPr>
            <w:r>
              <w:rPr>
                <w:color w:val="auto"/>
                <w:spacing w:val="9"/>
                <w:sz w:val="19"/>
                <w:szCs w:val="19"/>
                <w:highlight w:val="none"/>
              </w:rPr>
              <w:t>6.互动教学课件支</w:t>
            </w:r>
            <w:r>
              <w:rPr>
                <w:color w:val="auto"/>
                <w:spacing w:val="8"/>
                <w:sz w:val="19"/>
                <w:szCs w:val="19"/>
                <w:highlight w:val="none"/>
              </w:rPr>
              <w:t>持分享至学校校本资源库，</w:t>
            </w:r>
            <w:r>
              <w:rPr>
                <w:rFonts w:hint="eastAsia"/>
                <w:color w:val="auto"/>
                <w:spacing w:val="8"/>
                <w:sz w:val="19"/>
                <w:szCs w:val="19"/>
                <w:highlight w:val="none"/>
                <w:lang w:val="en-US" w:eastAsia="zh-CN"/>
              </w:rPr>
              <w:t>可</w:t>
            </w:r>
            <w:r>
              <w:rPr>
                <w:color w:val="auto"/>
                <w:spacing w:val="9"/>
                <w:sz w:val="19"/>
                <w:szCs w:val="19"/>
                <w:highlight w:val="none"/>
              </w:rPr>
              <w:t>根据教师个人信息自动匹配</w:t>
            </w:r>
            <w:r>
              <w:rPr>
                <w:rFonts w:hint="eastAsia"/>
                <w:color w:val="auto"/>
                <w:spacing w:val="9"/>
                <w:sz w:val="19"/>
                <w:szCs w:val="19"/>
                <w:highlight w:val="none"/>
                <w:lang w:eastAsia="zh-CN"/>
              </w:rPr>
              <w:t>。</w:t>
            </w:r>
          </w:p>
          <w:p>
            <w:pPr>
              <w:pStyle w:val="6"/>
              <w:spacing w:before="11" w:line="233" w:lineRule="auto"/>
              <w:ind w:left="55" w:right="110" w:hanging="4"/>
              <w:rPr>
                <w:color w:val="auto"/>
                <w:spacing w:val="9"/>
                <w:sz w:val="19"/>
                <w:szCs w:val="19"/>
                <w:highlight w:val="none"/>
              </w:rPr>
            </w:pPr>
            <w:r>
              <w:rPr>
                <w:color w:val="auto"/>
                <w:spacing w:val="9"/>
                <w:sz w:val="19"/>
                <w:szCs w:val="19"/>
                <w:highlight w:val="none"/>
              </w:rPr>
              <w:t>7.软件为老师提供云空间，可扩展至不</w:t>
            </w:r>
            <w:r>
              <w:rPr>
                <w:color w:val="auto"/>
                <w:spacing w:val="8"/>
                <w:sz w:val="19"/>
                <w:szCs w:val="19"/>
                <w:highlight w:val="none"/>
              </w:rPr>
              <w:t>少于</w:t>
            </w:r>
            <w:r>
              <w:rPr>
                <w:rFonts w:hint="eastAsia"/>
                <w:color w:val="auto"/>
                <w:spacing w:val="8"/>
                <w:sz w:val="19"/>
                <w:szCs w:val="19"/>
                <w:highlight w:val="none"/>
                <w:lang w:val="en-US" w:eastAsia="zh-CN"/>
              </w:rPr>
              <w:t>20</w:t>
            </w:r>
            <w:r>
              <w:rPr>
                <w:color w:val="auto"/>
                <w:spacing w:val="8"/>
                <w:sz w:val="19"/>
                <w:szCs w:val="19"/>
                <w:highlight w:val="none"/>
              </w:rPr>
              <w:t>T空间使用</w:t>
            </w:r>
            <w:r>
              <w:rPr>
                <w:color w:val="auto"/>
                <w:spacing w:val="9"/>
                <w:sz w:val="19"/>
                <w:szCs w:val="19"/>
                <w:highlight w:val="none"/>
              </w:rPr>
              <w:t>。</w:t>
            </w:r>
          </w:p>
          <w:p>
            <w:pPr>
              <w:pStyle w:val="6"/>
              <w:spacing w:before="11" w:line="233" w:lineRule="auto"/>
              <w:ind w:left="55" w:right="110" w:hanging="4"/>
              <w:rPr>
                <w:rFonts w:hint="default" w:eastAsia="宋体"/>
                <w:color w:val="auto"/>
                <w:spacing w:val="8"/>
                <w:sz w:val="19"/>
                <w:szCs w:val="19"/>
                <w:highlight w:val="none"/>
                <w:lang w:val="en-US" w:eastAsia="zh-CN"/>
              </w:rPr>
            </w:pPr>
            <w:r>
              <w:rPr>
                <w:color w:val="auto"/>
                <w:spacing w:val="9"/>
                <w:sz w:val="19"/>
                <w:szCs w:val="19"/>
                <w:highlight w:val="none"/>
              </w:rPr>
              <w:t>8.互动教学课件支持分享：</w:t>
            </w:r>
            <w:r>
              <w:rPr>
                <w:rFonts w:hint="eastAsia"/>
                <w:color w:val="auto"/>
                <w:spacing w:val="9"/>
                <w:sz w:val="19"/>
                <w:szCs w:val="19"/>
                <w:highlight w:val="none"/>
                <w:lang w:val="en-US" w:eastAsia="zh-CN"/>
              </w:rPr>
              <w:t>可通过手机号、微信等各种形式分享。</w:t>
            </w:r>
          </w:p>
          <w:p>
            <w:pPr>
              <w:pStyle w:val="6"/>
              <w:spacing w:before="11" w:line="233" w:lineRule="auto"/>
              <w:ind w:left="55" w:right="110" w:hanging="4"/>
              <w:rPr>
                <w:rFonts w:hint="default" w:eastAsia="宋体"/>
                <w:color w:val="auto"/>
                <w:spacing w:val="9"/>
                <w:sz w:val="19"/>
                <w:szCs w:val="19"/>
                <w:highlight w:val="none"/>
                <w:lang w:val="en-US" w:eastAsia="zh-CN"/>
              </w:rPr>
            </w:pPr>
            <w:r>
              <w:rPr>
                <w:color w:val="auto"/>
                <w:spacing w:val="8"/>
                <w:sz w:val="19"/>
                <w:szCs w:val="19"/>
                <w:highlight w:val="none"/>
              </w:rPr>
              <w:t>9.</w:t>
            </w:r>
            <w:r>
              <w:rPr>
                <w:color w:val="auto"/>
                <w:spacing w:val="-57"/>
                <w:sz w:val="19"/>
                <w:szCs w:val="19"/>
                <w:highlight w:val="none"/>
              </w:rPr>
              <w:t xml:space="preserve"> </w:t>
            </w:r>
            <w:r>
              <w:rPr>
                <w:color w:val="auto"/>
                <w:spacing w:val="8"/>
                <w:sz w:val="19"/>
                <w:szCs w:val="19"/>
                <w:highlight w:val="none"/>
              </w:rPr>
              <w:t>白板软件支持老师发起集体备课功能，</w:t>
            </w:r>
            <w:r>
              <w:rPr>
                <w:rFonts w:hint="eastAsia"/>
                <w:color w:val="auto"/>
                <w:spacing w:val="8"/>
                <w:sz w:val="19"/>
                <w:szCs w:val="19"/>
                <w:highlight w:val="none"/>
                <w:lang w:val="en-US" w:eastAsia="zh-CN"/>
              </w:rPr>
              <w:t>满足学校教研组内老师对教学内容的分享交流，结束后可形成报告方便后期查看。</w:t>
            </w:r>
          </w:p>
          <w:p>
            <w:pPr>
              <w:pStyle w:val="6"/>
              <w:spacing w:before="11" w:line="233" w:lineRule="auto"/>
              <w:ind w:left="55" w:right="110" w:hanging="4"/>
              <w:rPr>
                <w:rFonts w:hint="eastAsia" w:eastAsia="宋体"/>
                <w:color w:val="auto"/>
                <w:spacing w:val="11"/>
                <w:sz w:val="19"/>
                <w:szCs w:val="19"/>
                <w:highlight w:val="none"/>
                <w:lang w:eastAsia="zh-CN"/>
              </w:rPr>
            </w:pPr>
            <w:r>
              <w:rPr>
                <w:color w:val="auto"/>
                <w:spacing w:val="9"/>
                <w:sz w:val="19"/>
                <w:szCs w:val="19"/>
                <w:highlight w:val="none"/>
              </w:rPr>
              <w:t>10.课堂互动游戏支持云储存，编辑完成的活动可一键存储至教师云空间</w:t>
            </w:r>
            <w:r>
              <w:rPr>
                <w:rFonts w:hint="eastAsia"/>
                <w:color w:val="auto"/>
                <w:spacing w:val="9"/>
                <w:sz w:val="19"/>
                <w:szCs w:val="19"/>
                <w:highlight w:val="none"/>
                <w:lang w:eastAsia="zh-CN"/>
              </w:rPr>
              <w:t>。</w:t>
            </w:r>
          </w:p>
          <w:p>
            <w:pPr>
              <w:pStyle w:val="6"/>
              <w:spacing w:before="11" w:line="233" w:lineRule="auto"/>
              <w:ind w:left="55" w:right="110" w:hanging="4"/>
              <w:rPr>
                <w:rFonts w:hint="default" w:eastAsia="宋体"/>
                <w:color w:val="auto"/>
                <w:spacing w:val="9"/>
                <w:sz w:val="19"/>
                <w:szCs w:val="19"/>
                <w:highlight w:val="none"/>
                <w:lang w:val="en-US" w:eastAsia="zh-CN"/>
              </w:rPr>
            </w:pPr>
            <w:r>
              <w:rPr>
                <w:color w:val="auto"/>
                <w:spacing w:val="11"/>
                <w:sz w:val="19"/>
                <w:szCs w:val="19"/>
                <w:highlight w:val="none"/>
              </w:rPr>
              <w:t>11.支持学校校本资源建设，可支持</w:t>
            </w:r>
            <w:r>
              <w:rPr>
                <w:rFonts w:hint="eastAsia"/>
                <w:color w:val="auto"/>
                <w:spacing w:val="11"/>
                <w:sz w:val="19"/>
                <w:szCs w:val="19"/>
                <w:highlight w:val="none"/>
                <w:lang w:val="en-US" w:eastAsia="zh-CN"/>
              </w:rPr>
              <w:t>不同</w:t>
            </w:r>
            <w:r>
              <w:rPr>
                <w:color w:val="auto"/>
                <w:spacing w:val="11"/>
                <w:sz w:val="19"/>
                <w:szCs w:val="19"/>
                <w:highlight w:val="none"/>
              </w:rPr>
              <w:t>类型资源上传，</w:t>
            </w:r>
            <w:r>
              <w:rPr>
                <w:color w:val="auto"/>
                <w:spacing w:val="10"/>
                <w:sz w:val="19"/>
                <w:szCs w:val="19"/>
                <w:highlight w:val="none"/>
              </w:rPr>
              <w:t>如</w:t>
            </w:r>
            <w:r>
              <w:rPr>
                <w:color w:val="auto"/>
                <w:sz w:val="19"/>
                <w:szCs w:val="19"/>
                <w:highlight w:val="none"/>
              </w:rPr>
              <w:t>doc</w:t>
            </w:r>
            <w:r>
              <w:rPr>
                <w:color w:val="auto"/>
                <w:spacing w:val="10"/>
                <w:sz w:val="19"/>
                <w:szCs w:val="19"/>
                <w:highlight w:val="none"/>
              </w:rPr>
              <w:t>,</w:t>
            </w:r>
            <w:r>
              <w:rPr>
                <w:color w:val="auto"/>
                <w:sz w:val="19"/>
                <w:szCs w:val="19"/>
                <w:highlight w:val="none"/>
              </w:rPr>
              <w:t>pdf</w:t>
            </w:r>
            <w:r>
              <w:rPr>
                <w:color w:val="auto"/>
                <w:spacing w:val="10"/>
                <w:sz w:val="19"/>
                <w:szCs w:val="19"/>
                <w:highlight w:val="none"/>
              </w:rPr>
              <w:t>,</w:t>
            </w:r>
            <w:r>
              <w:rPr>
                <w:color w:val="auto"/>
                <w:sz w:val="19"/>
                <w:szCs w:val="19"/>
                <w:highlight w:val="none"/>
              </w:rPr>
              <w:t>ppt</w:t>
            </w:r>
            <w:r>
              <w:rPr>
                <w:color w:val="auto"/>
                <w:spacing w:val="10"/>
                <w:sz w:val="19"/>
                <w:szCs w:val="19"/>
                <w:highlight w:val="none"/>
              </w:rPr>
              <w:t>等，同时</w:t>
            </w:r>
            <w:r>
              <w:rPr>
                <w:rFonts w:hint="eastAsia"/>
                <w:color w:val="auto"/>
                <w:spacing w:val="10"/>
                <w:sz w:val="19"/>
                <w:szCs w:val="19"/>
                <w:highlight w:val="none"/>
                <w:lang w:val="en-US" w:eastAsia="zh-CN"/>
              </w:rPr>
              <w:t>支持不同维度搜索，提高资源利用效率。</w:t>
            </w:r>
          </w:p>
          <w:p>
            <w:pPr>
              <w:pStyle w:val="6"/>
              <w:spacing w:before="11" w:line="233" w:lineRule="auto"/>
              <w:ind w:left="55" w:right="110" w:hanging="4"/>
              <w:rPr>
                <w:rFonts w:hint="eastAsia"/>
                <w:color w:val="auto"/>
                <w:spacing w:val="9"/>
                <w:sz w:val="19"/>
                <w:szCs w:val="19"/>
                <w:highlight w:val="none"/>
                <w:lang w:val="en-US" w:eastAsia="zh-CN"/>
              </w:rPr>
            </w:pPr>
            <w:r>
              <w:rPr>
                <w:color w:val="auto"/>
                <w:spacing w:val="9"/>
                <w:sz w:val="19"/>
                <w:szCs w:val="19"/>
                <w:highlight w:val="none"/>
              </w:rPr>
              <w:t>12.提供多种翻</w:t>
            </w:r>
            <w:r>
              <w:rPr>
                <w:color w:val="auto"/>
                <w:spacing w:val="8"/>
                <w:sz w:val="19"/>
                <w:szCs w:val="19"/>
                <w:highlight w:val="none"/>
              </w:rPr>
              <w:t>页按键布局，翻页按键可分布于屏幕单侧</w:t>
            </w:r>
            <w:r>
              <w:rPr>
                <w:color w:val="auto"/>
                <w:sz w:val="19"/>
                <w:szCs w:val="19"/>
                <w:highlight w:val="none"/>
              </w:rPr>
              <w:t xml:space="preserve"> </w:t>
            </w:r>
            <w:r>
              <w:rPr>
                <w:color w:val="auto"/>
                <w:spacing w:val="9"/>
                <w:sz w:val="19"/>
                <w:szCs w:val="19"/>
                <w:highlight w:val="none"/>
              </w:rPr>
              <w:t>或左</w:t>
            </w:r>
            <w:r>
              <w:rPr>
                <w:rFonts w:hint="eastAsia"/>
                <w:color w:val="auto"/>
                <w:spacing w:val="9"/>
                <w:sz w:val="19"/>
                <w:szCs w:val="19"/>
                <w:highlight w:val="none"/>
                <w:lang w:eastAsia="zh-CN"/>
              </w:rPr>
              <w:t>、</w:t>
            </w:r>
            <w:r>
              <w:rPr>
                <w:color w:val="auto"/>
                <w:spacing w:val="9"/>
                <w:sz w:val="19"/>
                <w:szCs w:val="19"/>
                <w:highlight w:val="none"/>
              </w:rPr>
              <w:t>右</w:t>
            </w:r>
            <w:r>
              <w:rPr>
                <w:rFonts w:hint="eastAsia"/>
                <w:color w:val="auto"/>
                <w:spacing w:val="9"/>
                <w:sz w:val="19"/>
                <w:szCs w:val="19"/>
                <w:highlight w:val="none"/>
                <w:lang w:val="en-US" w:eastAsia="zh-CN"/>
              </w:rPr>
              <w:t>等位置。</w:t>
            </w:r>
          </w:p>
          <w:p>
            <w:pPr>
              <w:pStyle w:val="6"/>
              <w:spacing w:before="11" w:line="233" w:lineRule="auto"/>
              <w:ind w:left="55" w:right="110" w:hanging="4"/>
              <w:rPr>
                <w:color w:val="auto"/>
                <w:spacing w:val="7"/>
                <w:sz w:val="19"/>
                <w:szCs w:val="19"/>
                <w:highlight w:val="none"/>
              </w:rPr>
            </w:pPr>
            <w:r>
              <w:rPr>
                <w:color w:val="auto"/>
                <w:spacing w:val="9"/>
                <w:sz w:val="19"/>
                <w:szCs w:val="19"/>
                <w:highlight w:val="none"/>
              </w:rPr>
              <w:t>13.支持课件</w:t>
            </w:r>
            <w:r>
              <w:rPr>
                <w:color w:val="auto"/>
                <w:spacing w:val="8"/>
                <w:sz w:val="19"/>
                <w:szCs w:val="19"/>
                <w:highlight w:val="none"/>
              </w:rPr>
              <w:t>内所有的元素对象创建超链接，可链接到对</w:t>
            </w:r>
            <w:r>
              <w:rPr>
                <w:color w:val="auto"/>
                <w:sz w:val="19"/>
                <w:szCs w:val="19"/>
                <w:highlight w:val="none"/>
              </w:rPr>
              <w:t xml:space="preserve"> </w:t>
            </w:r>
            <w:r>
              <w:rPr>
                <w:color w:val="auto"/>
                <w:spacing w:val="7"/>
                <w:sz w:val="19"/>
                <w:szCs w:val="19"/>
                <w:highlight w:val="none"/>
              </w:rPr>
              <w:t>象所在课件的相关页面、网页、文档等。</w:t>
            </w:r>
          </w:p>
          <w:p>
            <w:pPr>
              <w:pStyle w:val="6"/>
              <w:spacing w:before="11" w:line="233" w:lineRule="auto"/>
              <w:ind w:left="55" w:right="110" w:hanging="4"/>
              <w:rPr>
                <w:rFonts w:hint="default" w:eastAsia="宋体"/>
                <w:color w:val="auto"/>
                <w:spacing w:val="8"/>
                <w:sz w:val="19"/>
                <w:szCs w:val="19"/>
                <w:highlight w:val="none"/>
                <w:lang w:val="en-US" w:eastAsia="zh-CN"/>
              </w:rPr>
            </w:pPr>
            <w:r>
              <w:rPr>
                <w:color w:val="auto"/>
                <w:spacing w:val="8"/>
                <w:sz w:val="19"/>
                <w:szCs w:val="19"/>
                <w:highlight w:val="none"/>
              </w:rPr>
              <w:t>14.</w:t>
            </w:r>
            <w:r>
              <w:rPr>
                <w:rFonts w:hint="eastAsia"/>
                <w:color w:val="auto"/>
                <w:spacing w:val="8"/>
                <w:sz w:val="19"/>
                <w:szCs w:val="19"/>
                <w:highlight w:val="none"/>
                <w:lang w:val="en-US" w:eastAsia="zh-CN"/>
              </w:rPr>
              <w:t>资源部分</w:t>
            </w:r>
            <w:r>
              <w:rPr>
                <w:color w:val="auto"/>
                <w:spacing w:val="8"/>
                <w:sz w:val="19"/>
                <w:szCs w:val="19"/>
                <w:highlight w:val="none"/>
              </w:rPr>
              <w:t>提供</w:t>
            </w:r>
            <w:r>
              <w:rPr>
                <w:rFonts w:hint="eastAsia"/>
                <w:color w:val="auto"/>
                <w:spacing w:val="8"/>
                <w:sz w:val="19"/>
                <w:szCs w:val="19"/>
                <w:highlight w:val="none"/>
                <w:lang w:val="en-US" w:eastAsia="zh-CN"/>
              </w:rPr>
              <w:t>超过5</w:t>
            </w:r>
            <w:r>
              <w:rPr>
                <w:color w:val="auto"/>
                <w:spacing w:val="8"/>
                <w:sz w:val="19"/>
                <w:szCs w:val="19"/>
                <w:highlight w:val="none"/>
              </w:rPr>
              <w:t>0节党建</w:t>
            </w:r>
            <w:r>
              <w:rPr>
                <w:rFonts w:hint="eastAsia"/>
                <w:color w:val="auto"/>
                <w:spacing w:val="8"/>
                <w:sz w:val="19"/>
                <w:szCs w:val="19"/>
                <w:highlight w:val="none"/>
                <w:lang w:val="en-US" w:eastAsia="zh-CN"/>
              </w:rPr>
              <w:t>等相关</w:t>
            </w:r>
            <w:r>
              <w:rPr>
                <w:color w:val="auto"/>
                <w:spacing w:val="8"/>
                <w:sz w:val="19"/>
                <w:szCs w:val="19"/>
                <w:highlight w:val="none"/>
              </w:rPr>
              <w:t>视频，</w:t>
            </w:r>
            <w:r>
              <w:rPr>
                <w:rFonts w:hint="eastAsia"/>
                <w:color w:val="auto"/>
                <w:spacing w:val="8"/>
                <w:sz w:val="19"/>
                <w:szCs w:val="19"/>
                <w:highlight w:val="none"/>
                <w:lang w:val="en-US" w:eastAsia="zh-CN"/>
              </w:rPr>
              <w:t>满足学校党建知识等相关场景的使用。</w:t>
            </w:r>
          </w:p>
          <w:p>
            <w:pPr>
              <w:pStyle w:val="6"/>
              <w:spacing w:before="14" w:line="237" w:lineRule="auto"/>
              <w:ind w:left="37" w:right="41"/>
              <w:rPr>
                <w:color w:val="auto"/>
                <w:spacing w:val="9"/>
                <w:sz w:val="19"/>
                <w:szCs w:val="19"/>
                <w:highlight w:val="none"/>
              </w:rPr>
            </w:pPr>
            <w:r>
              <w:rPr>
                <w:color w:val="auto"/>
                <w:spacing w:val="8"/>
                <w:sz w:val="19"/>
                <w:szCs w:val="19"/>
                <w:highlight w:val="none"/>
              </w:rPr>
              <w:t>15.提供直线、箭头、</w:t>
            </w:r>
            <w:r>
              <w:rPr>
                <w:color w:val="auto"/>
                <w:spacing w:val="2"/>
                <w:sz w:val="19"/>
                <w:szCs w:val="19"/>
                <w:highlight w:val="none"/>
              </w:rPr>
              <w:t xml:space="preserve"> </w:t>
            </w:r>
            <w:r>
              <w:rPr>
                <w:color w:val="auto"/>
                <w:spacing w:val="9"/>
                <w:sz w:val="19"/>
                <w:szCs w:val="19"/>
                <w:highlight w:val="none"/>
              </w:rPr>
              <w:t>正方形、</w:t>
            </w:r>
            <w:r>
              <w:rPr>
                <w:color w:val="auto"/>
                <w:spacing w:val="8"/>
                <w:sz w:val="19"/>
                <w:szCs w:val="19"/>
                <w:highlight w:val="none"/>
              </w:rPr>
              <w:t>等基本几何图形以及</w:t>
            </w:r>
            <w:r>
              <w:rPr>
                <w:color w:val="auto"/>
                <w:spacing w:val="9"/>
                <w:sz w:val="19"/>
                <w:szCs w:val="19"/>
                <w:highlight w:val="none"/>
              </w:rPr>
              <w:t>五角星、大括号等图形，</w:t>
            </w:r>
            <w:r>
              <w:rPr>
                <w:color w:val="auto"/>
                <w:spacing w:val="8"/>
                <w:sz w:val="19"/>
                <w:szCs w:val="19"/>
                <w:highlight w:val="none"/>
              </w:rPr>
              <w:t xml:space="preserve">；图形总数量不少于40种，可直接插入课件供 </w:t>
            </w:r>
            <w:r>
              <w:rPr>
                <w:color w:val="auto"/>
                <w:spacing w:val="9"/>
                <w:sz w:val="19"/>
                <w:szCs w:val="19"/>
                <w:highlight w:val="none"/>
              </w:rPr>
              <w:t>教师使用。</w:t>
            </w:r>
          </w:p>
          <w:p>
            <w:pPr>
              <w:pStyle w:val="6"/>
              <w:spacing w:before="14" w:line="237" w:lineRule="auto"/>
              <w:ind w:left="37" w:right="41"/>
              <w:rPr>
                <w:color w:val="auto"/>
                <w:spacing w:val="9"/>
                <w:sz w:val="19"/>
                <w:szCs w:val="19"/>
                <w:highlight w:val="none"/>
              </w:rPr>
            </w:pPr>
            <w:r>
              <w:rPr>
                <w:color w:val="auto"/>
                <w:spacing w:val="9"/>
                <w:sz w:val="19"/>
                <w:szCs w:val="19"/>
                <w:highlight w:val="none"/>
              </w:rPr>
              <w:t>16.提供多学科实验资源，包括物理化学生物等。</w:t>
            </w:r>
          </w:p>
          <w:p>
            <w:pPr>
              <w:pStyle w:val="6"/>
              <w:spacing w:before="14" w:line="237" w:lineRule="auto"/>
              <w:ind w:left="37" w:right="41"/>
              <w:rPr>
                <w:rFonts w:hint="default" w:eastAsia="宋体"/>
                <w:color w:val="auto"/>
                <w:spacing w:val="7"/>
                <w:sz w:val="19"/>
                <w:szCs w:val="19"/>
                <w:highlight w:val="none"/>
                <w:lang w:val="en-US" w:eastAsia="zh-CN"/>
              </w:rPr>
            </w:pPr>
            <w:r>
              <w:rPr>
                <w:color w:val="auto"/>
                <w:spacing w:val="9"/>
                <w:sz w:val="19"/>
                <w:szCs w:val="19"/>
                <w:highlight w:val="none"/>
              </w:rPr>
              <w:t>17</w:t>
            </w:r>
            <w:r>
              <w:rPr>
                <w:color w:val="auto"/>
                <w:spacing w:val="8"/>
                <w:sz w:val="19"/>
                <w:szCs w:val="19"/>
                <w:highlight w:val="none"/>
              </w:rPr>
              <w:t>.</w:t>
            </w:r>
            <w:r>
              <w:rPr>
                <w:rFonts w:hint="eastAsia"/>
                <w:color w:val="auto"/>
                <w:spacing w:val="8"/>
                <w:sz w:val="19"/>
                <w:szCs w:val="19"/>
                <w:highlight w:val="none"/>
                <w:lang w:val="en-US" w:eastAsia="zh-CN"/>
              </w:rPr>
              <w:t>提供英语资源，</w:t>
            </w:r>
            <w:r>
              <w:rPr>
                <w:color w:val="auto"/>
                <w:spacing w:val="8"/>
                <w:sz w:val="19"/>
                <w:szCs w:val="19"/>
                <w:highlight w:val="none"/>
              </w:rPr>
              <w:t>覆盖不少于6000个英语单词，</w:t>
            </w:r>
            <w:r>
              <w:rPr>
                <w:color w:val="auto"/>
                <w:sz w:val="19"/>
                <w:szCs w:val="19"/>
                <w:highlight w:val="none"/>
              </w:rPr>
              <w:t xml:space="preserve"> </w:t>
            </w:r>
            <w:r>
              <w:rPr>
                <w:rFonts w:hint="eastAsia"/>
                <w:color w:val="auto"/>
                <w:sz w:val="19"/>
                <w:szCs w:val="19"/>
                <w:highlight w:val="none"/>
                <w:lang w:val="en-US" w:eastAsia="zh-CN"/>
              </w:rPr>
              <w:t>支持对单词进行自定义听写等学习。</w:t>
            </w:r>
          </w:p>
          <w:p>
            <w:pPr>
              <w:pStyle w:val="6"/>
              <w:spacing w:before="13" w:line="229" w:lineRule="auto"/>
              <w:ind w:left="55"/>
              <w:rPr>
                <w:b/>
                <w:bCs/>
                <w:color w:val="auto"/>
                <w:sz w:val="19"/>
                <w:szCs w:val="19"/>
                <w:highlight w:val="none"/>
              </w:rPr>
            </w:pPr>
            <w:r>
              <w:rPr>
                <w:b/>
                <w:bCs/>
                <w:color w:val="auto"/>
                <w:spacing w:val="5"/>
                <w:sz w:val="19"/>
                <w:szCs w:val="19"/>
                <w:highlight w:val="none"/>
              </w:rPr>
              <w:t>四、移动备授课软件</w:t>
            </w:r>
          </w:p>
          <w:p>
            <w:pPr>
              <w:pStyle w:val="6"/>
              <w:spacing w:before="12" w:line="234" w:lineRule="auto"/>
              <w:ind w:left="36" w:right="107" w:firstLine="14"/>
              <w:rPr>
                <w:rFonts w:hint="default" w:eastAsia="宋体"/>
                <w:color w:val="auto"/>
                <w:spacing w:val="8"/>
                <w:sz w:val="19"/>
                <w:szCs w:val="19"/>
                <w:highlight w:val="none"/>
                <w:lang w:val="en-US" w:eastAsia="zh-CN"/>
              </w:rPr>
            </w:pPr>
            <w:r>
              <w:rPr>
                <w:color w:val="auto"/>
                <w:spacing w:val="8"/>
                <w:sz w:val="19"/>
                <w:szCs w:val="19"/>
                <w:highlight w:val="none"/>
              </w:rPr>
              <w:t>1.系统为教师提供移动应用平台，</w:t>
            </w:r>
            <w:r>
              <w:rPr>
                <w:rFonts w:hint="eastAsia"/>
                <w:color w:val="auto"/>
                <w:spacing w:val="8"/>
                <w:sz w:val="19"/>
                <w:szCs w:val="19"/>
                <w:highlight w:val="none"/>
                <w:lang w:val="en-US" w:eastAsia="zh-CN"/>
              </w:rPr>
              <w:t>方便教师使用。</w:t>
            </w:r>
          </w:p>
          <w:p>
            <w:pPr>
              <w:pStyle w:val="6"/>
              <w:spacing w:before="12" w:line="234" w:lineRule="auto"/>
              <w:ind w:left="36" w:right="107" w:firstLine="14"/>
              <w:rPr>
                <w:rFonts w:hint="default" w:eastAsia="宋体"/>
                <w:color w:val="auto"/>
                <w:spacing w:val="9"/>
                <w:sz w:val="19"/>
                <w:szCs w:val="19"/>
                <w:highlight w:val="none"/>
                <w:lang w:val="en-US" w:eastAsia="zh-CN"/>
              </w:rPr>
            </w:pPr>
            <w:r>
              <w:rPr>
                <w:color w:val="auto"/>
                <w:spacing w:val="8"/>
                <w:sz w:val="19"/>
                <w:szCs w:val="19"/>
                <w:highlight w:val="none"/>
              </w:rPr>
              <w:t>2.平台支持识别</w:t>
            </w:r>
            <w:r>
              <w:rPr>
                <w:rFonts w:hint="eastAsia"/>
                <w:color w:val="auto"/>
                <w:spacing w:val="8"/>
                <w:sz w:val="19"/>
                <w:szCs w:val="19"/>
                <w:highlight w:val="none"/>
                <w:lang w:val="en-US" w:eastAsia="zh-CN"/>
              </w:rPr>
              <w:t>是否</w:t>
            </w:r>
            <w:r>
              <w:rPr>
                <w:color w:val="auto"/>
                <w:spacing w:val="8"/>
                <w:sz w:val="19"/>
                <w:szCs w:val="19"/>
                <w:highlight w:val="none"/>
              </w:rPr>
              <w:t>授课端登录状</w:t>
            </w:r>
            <w:r>
              <w:rPr>
                <w:color w:val="auto"/>
                <w:spacing w:val="10"/>
                <w:sz w:val="19"/>
                <w:szCs w:val="19"/>
                <w:highlight w:val="none"/>
              </w:rPr>
              <w:t>态</w:t>
            </w:r>
            <w:r>
              <w:rPr>
                <w:rFonts w:hint="eastAsia"/>
                <w:color w:val="auto"/>
                <w:spacing w:val="10"/>
                <w:sz w:val="19"/>
                <w:szCs w:val="19"/>
                <w:highlight w:val="none"/>
                <w:lang w:eastAsia="zh-CN"/>
              </w:rPr>
              <w:t>，</w:t>
            </w:r>
            <w:r>
              <w:rPr>
                <w:rFonts w:hint="eastAsia"/>
                <w:color w:val="auto"/>
                <w:spacing w:val="10"/>
                <w:sz w:val="19"/>
                <w:szCs w:val="19"/>
                <w:highlight w:val="none"/>
                <w:lang w:val="en-US" w:eastAsia="zh-CN"/>
              </w:rPr>
              <w:t>简化教学过程。</w:t>
            </w:r>
          </w:p>
          <w:p>
            <w:pPr>
              <w:pStyle w:val="6"/>
              <w:spacing w:before="12" w:line="234" w:lineRule="auto"/>
              <w:ind w:left="36" w:right="107" w:firstLine="14"/>
              <w:rPr>
                <w:color w:val="auto"/>
                <w:spacing w:val="9"/>
                <w:sz w:val="19"/>
                <w:szCs w:val="19"/>
                <w:highlight w:val="none"/>
              </w:rPr>
            </w:pPr>
            <w:r>
              <w:rPr>
                <w:color w:val="auto"/>
                <w:spacing w:val="9"/>
                <w:sz w:val="19"/>
                <w:szCs w:val="19"/>
                <w:highlight w:val="none"/>
              </w:rPr>
              <w:t>3.支持安装在</w:t>
            </w:r>
            <w:r>
              <w:rPr>
                <w:color w:val="auto"/>
                <w:sz w:val="19"/>
                <w:szCs w:val="19"/>
                <w:highlight w:val="none"/>
              </w:rPr>
              <w:t>Android</w:t>
            </w:r>
            <w:r>
              <w:rPr>
                <w:rFonts w:hint="eastAsia"/>
                <w:color w:val="auto"/>
                <w:sz w:val="19"/>
                <w:szCs w:val="19"/>
                <w:highlight w:val="none"/>
                <w:lang w:val="en-US" w:eastAsia="zh-CN"/>
              </w:rPr>
              <w:t xml:space="preserve"> </w:t>
            </w:r>
            <w:r>
              <w:rPr>
                <w:color w:val="auto"/>
                <w:spacing w:val="9"/>
                <w:sz w:val="19"/>
                <w:szCs w:val="19"/>
                <w:highlight w:val="none"/>
              </w:rPr>
              <w:t>5.0及以上、</w:t>
            </w:r>
            <w:r>
              <w:rPr>
                <w:color w:val="auto"/>
                <w:sz w:val="19"/>
                <w:szCs w:val="19"/>
                <w:highlight w:val="none"/>
              </w:rPr>
              <w:t>iOS</w:t>
            </w:r>
            <w:r>
              <w:rPr>
                <w:color w:val="auto"/>
                <w:spacing w:val="9"/>
                <w:sz w:val="19"/>
                <w:szCs w:val="19"/>
                <w:highlight w:val="none"/>
              </w:rPr>
              <w:t xml:space="preserve"> </w:t>
            </w:r>
            <w:r>
              <w:rPr>
                <w:rFonts w:hint="eastAsia"/>
                <w:color w:val="auto"/>
                <w:spacing w:val="9"/>
                <w:sz w:val="19"/>
                <w:szCs w:val="19"/>
                <w:highlight w:val="none"/>
                <w:lang w:val="en-US" w:eastAsia="zh-CN"/>
              </w:rPr>
              <w:t>7</w:t>
            </w:r>
            <w:r>
              <w:rPr>
                <w:color w:val="auto"/>
                <w:spacing w:val="9"/>
                <w:sz w:val="19"/>
                <w:szCs w:val="19"/>
                <w:highlight w:val="none"/>
              </w:rPr>
              <w:t>.0及以上系统版本的移动终端。</w:t>
            </w:r>
          </w:p>
          <w:p>
            <w:pPr>
              <w:pStyle w:val="6"/>
              <w:spacing w:before="12" w:line="234" w:lineRule="auto"/>
              <w:ind w:left="36" w:right="107" w:firstLine="14"/>
              <w:rPr>
                <w:color w:val="auto"/>
                <w:spacing w:val="9"/>
                <w:sz w:val="19"/>
                <w:szCs w:val="19"/>
                <w:highlight w:val="none"/>
              </w:rPr>
            </w:pPr>
            <w:r>
              <w:rPr>
                <w:color w:val="auto"/>
                <w:spacing w:val="9"/>
                <w:sz w:val="19"/>
                <w:szCs w:val="19"/>
                <w:highlight w:val="none"/>
              </w:rPr>
              <w:t>4.移动端与授课</w:t>
            </w:r>
            <w:r>
              <w:rPr>
                <w:color w:val="auto"/>
                <w:spacing w:val="8"/>
                <w:sz w:val="19"/>
                <w:szCs w:val="19"/>
                <w:highlight w:val="none"/>
              </w:rPr>
              <w:t>端数据对接互通</w:t>
            </w:r>
            <w:r>
              <w:rPr>
                <w:rFonts w:hint="eastAsia"/>
                <w:color w:val="auto"/>
                <w:spacing w:val="8"/>
                <w:sz w:val="19"/>
                <w:szCs w:val="19"/>
                <w:highlight w:val="none"/>
                <w:lang w:eastAsia="zh-CN"/>
              </w:rPr>
              <w:t>，</w:t>
            </w:r>
            <w:r>
              <w:rPr>
                <w:color w:val="auto"/>
                <w:spacing w:val="9"/>
                <w:sz w:val="19"/>
                <w:szCs w:val="19"/>
                <w:highlight w:val="none"/>
              </w:rPr>
              <w:t>无需部署</w:t>
            </w:r>
            <w:r>
              <w:rPr>
                <w:rFonts w:hint="eastAsia"/>
                <w:color w:val="auto"/>
                <w:spacing w:val="9"/>
                <w:sz w:val="19"/>
                <w:szCs w:val="19"/>
                <w:highlight w:val="none"/>
                <w:lang w:val="en-US" w:eastAsia="zh-CN"/>
              </w:rPr>
              <w:t>其他</w:t>
            </w:r>
            <w:r>
              <w:rPr>
                <w:color w:val="auto"/>
                <w:spacing w:val="9"/>
                <w:sz w:val="19"/>
                <w:szCs w:val="19"/>
                <w:highlight w:val="none"/>
              </w:rPr>
              <w:t>设备。</w:t>
            </w:r>
          </w:p>
          <w:p>
            <w:pPr>
              <w:pStyle w:val="6"/>
              <w:spacing w:before="12" w:line="234" w:lineRule="auto"/>
              <w:ind w:left="36" w:right="107" w:firstLine="14"/>
              <w:rPr>
                <w:rFonts w:hint="eastAsia" w:eastAsia="宋体"/>
                <w:color w:val="auto"/>
                <w:spacing w:val="9"/>
                <w:sz w:val="19"/>
                <w:szCs w:val="19"/>
                <w:highlight w:val="none"/>
                <w:lang w:eastAsia="zh-CN"/>
              </w:rPr>
            </w:pPr>
            <w:r>
              <w:rPr>
                <w:color w:val="auto"/>
                <w:spacing w:val="9"/>
                <w:sz w:val="19"/>
                <w:szCs w:val="19"/>
                <w:highlight w:val="none"/>
              </w:rPr>
              <w:t>5.</w:t>
            </w:r>
            <w:r>
              <w:rPr>
                <w:rFonts w:hint="eastAsia"/>
                <w:color w:val="auto"/>
                <w:spacing w:val="9"/>
                <w:sz w:val="19"/>
                <w:szCs w:val="19"/>
                <w:highlight w:val="none"/>
                <w:lang w:val="en-US" w:eastAsia="zh-CN"/>
              </w:rPr>
              <w:t>可</w:t>
            </w:r>
            <w:r>
              <w:rPr>
                <w:color w:val="auto"/>
                <w:spacing w:val="9"/>
                <w:sz w:val="19"/>
                <w:szCs w:val="19"/>
                <w:highlight w:val="none"/>
              </w:rPr>
              <w:t>对课件对象拖拽移动、克隆</w:t>
            </w:r>
            <w:r>
              <w:rPr>
                <w:rFonts w:hint="eastAsia"/>
                <w:color w:val="auto"/>
                <w:spacing w:val="9"/>
                <w:sz w:val="19"/>
                <w:szCs w:val="19"/>
                <w:highlight w:val="none"/>
                <w:lang w:val="en-US" w:eastAsia="zh-CN"/>
              </w:rPr>
              <w:t>等</w:t>
            </w:r>
            <w:r>
              <w:rPr>
                <w:color w:val="auto"/>
                <w:spacing w:val="9"/>
                <w:sz w:val="19"/>
                <w:szCs w:val="19"/>
                <w:highlight w:val="none"/>
              </w:rPr>
              <w:t>功</w:t>
            </w:r>
            <w:r>
              <w:rPr>
                <w:color w:val="auto"/>
                <w:spacing w:val="8"/>
                <w:sz w:val="19"/>
                <w:szCs w:val="19"/>
                <w:highlight w:val="none"/>
              </w:rPr>
              <w:t>能</w:t>
            </w:r>
            <w:r>
              <w:rPr>
                <w:rFonts w:hint="eastAsia"/>
                <w:color w:val="auto"/>
                <w:spacing w:val="8"/>
                <w:sz w:val="19"/>
                <w:szCs w:val="19"/>
                <w:highlight w:val="none"/>
                <w:lang w:eastAsia="zh-CN"/>
              </w:rPr>
              <w:t>。</w:t>
            </w:r>
          </w:p>
          <w:p>
            <w:pPr>
              <w:pStyle w:val="6"/>
              <w:spacing w:before="12" w:line="234" w:lineRule="auto"/>
              <w:ind w:left="36" w:right="107" w:firstLine="14"/>
              <w:rPr>
                <w:color w:val="auto"/>
                <w:spacing w:val="8"/>
                <w:sz w:val="19"/>
                <w:szCs w:val="19"/>
                <w:highlight w:val="none"/>
              </w:rPr>
            </w:pPr>
            <w:r>
              <w:rPr>
                <w:color w:val="auto"/>
                <w:spacing w:val="9"/>
                <w:sz w:val="19"/>
                <w:szCs w:val="19"/>
                <w:highlight w:val="none"/>
              </w:rPr>
              <w:t>6.</w:t>
            </w:r>
            <w:r>
              <w:rPr>
                <w:color w:val="auto"/>
                <w:spacing w:val="8"/>
                <w:sz w:val="19"/>
                <w:szCs w:val="19"/>
                <w:highlight w:val="none"/>
              </w:rPr>
              <w:t>支持插入直线、虚线</w:t>
            </w:r>
            <w:r>
              <w:rPr>
                <w:rFonts w:hint="eastAsia"/>
                <w:color w:val="auto"/>
                <w:spacing w:val="8"/>
                <w:sz w:val="19"/>
                <w:szCs w:val="19"/>
                <w:highlight w:val="none"/>
                <w:lang w:val="en-US" w:eastAsia="zh-CN"/>
              </w:rPr>
              <w:t>等</w:t>
            </w:r>
            <w:r>
              <w:rPr>
                <w:color w:val="auto"/>
                <w:spacing w:val="8"/>
                <w:sz w:val="19"/>
                <w:szCs w:val="19"/>
                <w:highlight w:val="none"/>
              </w:rPr>
              <w:t>不少于1</w:t>
            </w:r>
            <w:r>
              <w:rPr>
                <w:rFonts w:hint="eastAsia"/>
                <w:color w:val="auto"/>
                <w:spacing w:val="8"/>
                <w:sz w:val="19"/>
                <w:szCs w:val="19"/>
                <w:highlight w:val="none"/>
                <w:lang w:val="en-US" w:eastAsia="zh-CN"/>
              </w:rPr>
              <w:t>0</w:t>
            </w:r>
            <w:r>
              <w:rPr>
                <w:color w:val="auto"/>
                <w:spacing w:val="8"/>
                <w:sz w:val="19"/>
                <w:szCs w:val="19"/>
                <w:highlight w:val="none"/>
              </w:rPr>
              <w:t>种形状，支持放大缩小形状</w:t>
            </w:r>
            <w:r>
              <w:rPr>
                <w:rFonts w:hint="eastAsia"/>
                <w:color w:val="auto"/>
                <w:spacing w:val="8"/>
                <w:sz w:val="19"/>
                <w:szCs w:val="19"/>
                <w:highlight w:val="none"/>
                <w:lang w:val="en-US" w:eastAsia="zh-CN"/>
              </w:rPr>
              <w:t>等</w:t>
            </w:r>
            <w:r>
              <w:rPr>
                <w:color w:val="auto"/>
                <w:spacing w:val="8"/>
                <w:sz w:val="19"/>
                <w:szCs w:val="19"/>
                <w:highlight w:val="none"/>
              </w:rPr>
              <w:t>操作。</w:t>
            </w:r>
          </w:p>
          <w:p>
            <w:pPr>
              <w:pStyle w:val="6"/>
              <w:spacing w:before="12" w:line="234" w:lineRule="auto"/>
              <w:ind w:left="36" w:right="107" w:firstLine="14"/>
              <w:rPr>
                <w:rFonts w:hint="default" w:eastAsia="宋体"/>
                <w:color w:val="auto"/>
                <w:spacing w:val="9"/>
                <w:sz w:val="19"/>
                <w:szCs w:val="19"/>
                <w:highlight w:val="none"/>
                <w:lang w:val="en-US" w:eastAsia="zh-CN"/>
              </w:rPr>
            </w:pPr>
            <w:r>
              <w:rPr>
                <w:color w:val="auto"/>
                <w:spacing w:val="8"/>
                <w:sz w:val="19"/>
                <w:szCs w:val="19"/>
                <w:highlight w:val="none"/>
              </w:rPr>
              <w:t>7.支持插入图片，</w:t>
            </w:r>
            <w:r>
              <w:rPr>
                <w:rFonts w:hint="eastAsia"/>
                <w:color w:val="auto"/>
                <w:spacing w:val="8"/>
                <w:sz w:val="19"/>
                <w:szCs w:val="19"/>
                <w:highlight w:val="none"/>
                <w:lang w:val="en-US" w:eastAsia="zh-CN"/>
              </w:rPr>
              <w:t>方便老师丰富教学内容。</w:t>
            </w:r>
          </w:p>
          <w:p>
            <w:pPr>
              <w:pStyle w:val="6"/>
              <w:spacing w:before="12" w:line="234" w:lineRule="auto"/>
              <w:ind w:left="36" w:right="107" w:firstLine="14"/>
              <w:rPr>
                <w:color w:val="auto"/>
                <w:spacing w:val="9"/>
                <w:sz w:val="19"/>
                <w:szCs w:val="19"/>
                <w:highlight w:val="none"/>
              </w:rPr>
            </w:pPr>
            <w:r>
              <w:rPr>
                <w:color w:val="auto"/>
                <w:spacing w:val="9"/>
                <w:sz w:val="19"/>
                <w:szCs w:val="19"/>
                <w:highlight w:val="none"/>
              </w:rPr>
              <w:t>8.支持课件页新增、删除、修改备注操作。</w:t>
            </w:r>
          </w:p>
          <w:p>
            <w:pPr>
              <w:pStyle w:val="6"/>
              <w:spacing w:before="12" w:line="234" w:lineRule="auto"/>
              <w:ind w:left="36" w:right="107" w:firstLine="14"/>
              <w:rPr>
                <w:rFonts w:hint="eastAsia" w:eastAsia="宋体"/>
                <w:color w:val="auto"/>
                <w:spacing w:val="8"/>
                <w:sz w:val="19"/>
                <w:szCs w:val="19"/>
                <w:highlight w:val="none"/>
                <w:lang w:eastAsia="zh-CN"/>
              </w:rPr>
            </w:pPr>
            <w:r>
              <w:rPr>
                <w:color w:val="auto"/>
                <w:spacing w:val="9"/>
                <w:sz w:val="19"/>
                <w:szCs w:val="19"/>
                <w:highlight w:val="none"/>
              </w:rPr>
              <w:t>9.移</w:t>
            </w:r>
            <w:r>
              <w:rPr>
                <w:color w:val="auto"/>
                <w:spacing w:val="8"/>
                <w:sz w:val="19"/>
                <w:szCs w:val="19"/>
                <w:highlight w:val="none"/>
              </w:rPr>
              <w:t>动平台可将教师的课件通过微信、朋友圈</w:t>
            </w:r>
            <w:r>
              <w:rPr>
                <w:rFonts w:hint="eastAsia"/>
                <w:color w:val="auto"/>
                <w:spacing w:val="8"/>
                <w:sz w:val="19"/>
                <w:szCs w:val="19"/>
                <w:highlight w:val="none"/>
                <w:lang w:val="en-US" w:eastAsia="zh-CN"/>
              </w:rPr>
              <w:t>等</w:t>
            </w:r>
            <w:r>
              <w:rPr>
                <w:color w:val="auto"/>
                <w:spacing w:val="9"/>
                <w:sz w:val="19"/>
                <w:szCs w:val="19"/>
                <w:highlight w:val="none"/>
              </w:rPr>
              <w:t>方式进行分享</w:t>
            </w:r>
            <w:r>
              <w:rPr>
                <w:rFonts w:hint="eastAsia"/>
                <w:color w:val="auto"/>
                <w:spacing w:val="9"/>
                <w:sz w:val="19"/>
                <w:szCs w:val="19"/>
                <w:highlight w:val="none"/>
                <w:lang w:eastAsia="zh-CN"/>
              </w:rPr>
              <w:t>。</w:t>
            </w:r>
          </w:p>
          <w:p>
            <w:pPr>
              <w:pStyle w:val="6"/>
              <w:spacing w:before="12" w:line="234" w:lineRule="auto"/>
              <w:ind w:left="36" w:right="107" w:firstLine="14"/>
              <w:rPr>
                <w:rFonts w:hint="default" w:eastAsia="宋体"/>
                <w:color w:val="auto"/>
                <w:spacing w:val="8"/>
                <w:sz w:val="19"/>
                <w:szCs w:val="19"/>
                <w:highlight w:val="none"/>
                <w:lang w:val="en-US" w:eastAsia="zh-CN"/>
              </w:rPr>
            </w:pPr>
            <w:r>
              <w:rPr>
                <w:color w:val="auto"/>
                <w:spacing w:val="8"/>
                <w:sz w:val="19"/>
                <w:szCs w:val="19"/>
                <w:highlight w:val="none"/>
              </w:rPr>
              <w:t>10.平台可查看个人云空</w:t>
            </w:r>
            <w:r>
              <w:rPr>
                <w:color w:val="auto"/>
                <w:sz w:val="19"/>
                <w:szCs w:val="19"/>
                <w:highlight w:val="none"/>
              </w:rPr>
              <w:t xml:space="preserve"> </w:t>
            </w:r>
            <w:r>
              <w:rPr>
                <w:color w:val="auto"/>
                <w:spacing w:val="9"/>
                <w:sz w:val="19"/>
                <w:szCs w:val="19"/>
                <w:highlight w:val="none"/>
              </w:rPr>
              <w:t>间</w:t>
            </w:r>
            <w:r>
              <w:rPr>
                <w:rFonts w:hint="eastAsia"/>
                <w:color w:val="auto"/>
                <w:spacing w:val="9"/>
                <w:sz w:val="19"/>
                <w:szCs w:val="19"/>
                <w:highlight w:val="none"/>
                <w:lang w:eastAsia="zh-CN"/>
              </w:rPr>
              <w:t>，</w:t>
            </w:r>
            <w:r>
              <w:rPr>
                <w:rFonts w:hint="eastAsia"/>
                <w:color w:val="auto"/>
                <w:spacing w:val="9"/>
                <w:sz w:val="19"/>
                <w:szCs w:val="19"/>
                <w:highlight w:val="none"/>
                <w:lang w:val="en-US" w:eastAsia="zh-CN"/>
              </w:rPr>
              <w:t>可对内容进行预览等操作。</w:t>
            </w:r>
          </w:p>
          <w:p>
            <w:pPr>
              <w:pStyle w:val="6"/>
              <w:spacing w:before="12" w:line="234" w:lineRule="auto"/>
              <w:ind w:left="36" w:right="107" w:firstLine="14"/>
              <w:rPr>
                <w:rFonts w:hint="default" w:eastAsia="宋体"/>
                <w:color w:val="auto"/>
                <w:spacing w:val="9"/>
                <w:sz w:val="19"/>
                <w:szCs w:val="19"/>
                <w:highlight w:val="none"/>
                <w:lang w:val="en-US" w:eastAsia="zh-CN"/>
              </w:rPr>
            </w:pPr>
            <w:r>
              <w:rPr>
                <w:color w:val="auto"/>
                <w:spacing w:val="8"/>
                <w:sz w:val="19"/>
                <w:szCs w:val="19"/>
                <w:highlight w:val="none"/>
              </w:rPr>
              <w:t>11.移动平台</w:t>
            </w:r>
            <w:r>
              <w:rPr>
                <w:color w:val="auto"/>
                <w:sz w:val="19"/>
                <w:szCs w:val="19"/>
                <w:highlight w:val="none"/>
              </w:rPr>
              <w:t xml:space="preserve"> </w:t>
            </w:r>
            <w:r>
              <w:rPr>
                <w:color w:val="auto"/>
                <w:spacing w:val="9"/>
                <w:sz w:val="19"/>
                <w:szCs w:val="19"/>
                <w:highlight w:val="none"/>
              </w:rPr>
              <w:t>可以上传手机相册中的照片</w:t>
            </w:r>
            <w:r>
              <w:rPr>
                <w:rFonts w:hint="eastAsia"/>
                <w:color w:val="auto"/>
                <w:spacing w:val="9"/>
                <w:sz w:val="19"/>
                <w:szCs w:val="19"/>
                <w:highlight w:val="none"/>
                <w:lang w:val="en-US" w:eastAsia="zh-CN"/>
              </w:rPr>
              <w:t>等内容到</w:t>
            </w:r>
            <w:r>
              <w:rPr>
                <w:color w:val="auto"/>
                <w:spacing w:val="9"/>
                <w:sz w:val="19"/>
                <w:szCs w:val="19"/>
                <w:highlight w:val="none"/>
              </w:rPr>
              <w:t>资料夹，</w:t>
            </w:r>
            <w:r>
              <w:rPr>
                <w:rFonts w:hint="eastAsia"/>
                <w:color w:val="auto"/>
                <w:spacing w:val="9"/>
                <w:sz w:val="19"/>
                <w:szCs w:val="19"/>
                <w:highlight w:val="none"/>
                <w:lang w:val="en-US" w:eastAsia="zh-CN"/>
              </w:rPr>
              <w:t>方便老师内容存储。</w:t>
            </w:r>
          </w:p>
          <w:p>
            <w:pPr>
              <w:pStyle w:val="6"/>
              <w:spacing w:before="12" w:line="234" w:lineRule="auto"/>
              <w:ind w:left="36" w:right="107" w:firstLine="14"/>
              <w:rPr>
                <w:color w:val="auto"/>
                <w:spacing w:val="9"/>
                <w:sz w:val="19"/>
                <w:szCs w:val="19"/>
                <w:highlight w:val="none"/>
              </w:rPr>
            </w:pPr>
            <w:r>
              <w:rPr>
                <w:color w:val="auto"/>
                <w:spacing w:val="9"/>
                <w:sz w:val="19"/>
                <w:szCs w:val="19"/>
                <w:highlight w:val="none"/>
              </w:rPr>
              <w:t>12.支持上传移动端本地图片，并上传数量不少于9张。</w:t>
            </w:r>
          </w:p>
          <w:p>
            <w:pPr>
              <w:pStyle w:val="6"/>
              <w:spacing w:before="12" w:line="234" w:lineRule="auto"/>
              <w:ind w:left="36" w:right="107" w:firstLine="14"/>
              <w:rPr>
                <w:rFonts w:hint="default" w:eastAsia="宋体"/>
                <w:color w:val="auto"/>
                <w:spacing w:val="9"/>
                <w:sz w:val="19"/>
                <w:szCs w:val="19"/>
                <w:highlight w:val="none"/>
                <w:lang w:val="en-US" w:eastAsia="zh-CN"/>
              </w:rPr>
            </w:pPr>
            <w:r>
              <w:rPr>
                <w:color w:val="auto"/>
                <w:spacing w:val="9"/>
                <w:sz w:val="19"/>
                <w:szCs w:val="19"/>
                <w:highlight w:val="none"/>
              </w:rPr>
              <w:t>13.支持</w:t>
            </w:r>
            <w:r>
              <w:rPr>
                <w:color w:val="auto"/>
                <w:sz w:val="19"/>
                <w:szCs w:val="19"/>
                <w:highlight w:val="none"/>
              </w:rPr>
              <w:t>NFC</w:t>
            </w:r>
            <w:r>
              <w:rPr>
                <w:color w:val="auto"/>
                <w:spacing w:val="9"/>
                <w:sz w:val="19"/>
                <w:szCs w:val="19"/>
                <w:highlight w:val="none"/>
              </w:rPr>
              <w:t>一碰投屏或</w:t>
            </w:r>
            <w:r>
              <w:rPr>
                <w:color w:val="auto"/>
                <w:spacing w:val="8"/>
                <w:sz w:val="19"/>
                <w:szCs w:val="19"/>
                <w:highlight w:val="none"/>
              </w:rPr>
              <w:t>直播</w:t>
            </w:r>
            <w:r>
              <w:rPr>
                <w:rFonts w:hint="eastAsia"/>
                <w:color w:val="auto"/>
                <w:spacing w:val="8"/>
                <w:sz w:val="19"/>
                <w:szCs w:val="19"/>
                <w:highlight w:val="none"/>
                <w:lang w:eastAsia="zh-CN"/>
              </w:rPr>
              <w:t>，</w:t>
            </w:r>
            <w:r>
              <w:rPr>
                <w:rFonts w:hint="eastAsia"/>
                <w:color w:val="auto"/>
                <w:spacing w:val="8"/>
                <w:sz w:val="19"/>
                <w:szCs w:val="19"/>
                <w:highlight w:val="none"/>
                <w:lang w:val="en-US" w:eastAsia="zh-CN"/>
              </w:rPr>
              <w:t>方便老师开展移动化授课，满足当下信息化建设需求。</w:t>
            </w:r>
          </w:p>
          <w:p>
            <w:pPr>
              <w:pStyle w:val="6"/>
              <w:spacing w:before="12" w:line="234" w:lineRule="auto"/>
              <w:ind w:left="36" w:right="107" w:firstLine="14"/>
              <w:rPr>
                <w:rFonts w:hint="eastAsia" w:eastAsia="宋体"/>
                <w:color w:val="auto"/>
                <w:spacing w:val="9"/>
                <w:sz w:val="19"/>
                <w:szCs w:val="19"/>
                <w:highlight w:val="none"/>
                <w:lang w:eastAsia="zh-CN"/>
              </w:rPr>
            </w:pPr>
            <w:r>
              <w:rPr>
                <w:color w:val="auto"/>
                <w:spacing w:val="9"/>
                <w:sz w:val="19"/>
                <w:szCs w:val="19"/>
                <w:highlight w:val="none"/>
              </w:rPr>
              <w:t>14.提供互动课件资源库，包含</w:t>
            </w:r>
            <w:r>
              <w:rPr>
                <w:rFonts w:hint="eastAsia"/>
                <w:color w:val="auto"/>
                <w:spacing w:val="9"/>
                <w:sz w:val="19"/>
                <w:szCs w:val="19"/>
                <w:highlight w:val="none"/>
                <w:lang w:val="en-US" w:eastAsia="zh-CN"/>
              </w:rPr>
              <w:t>各</w:t>
            </w:r>
            <w:r>
              <w:rPr>
                <w:color w:val="auto"/>
                <w:spacing w:val="8"/>
                <w:sz w:val="19"/>
                <w:szCs w:val="19"/>
                <w:highlight w:val="none"/>
              </w:rPr>
              <w:t>类课件</w:t>
            </w:r>
            <w:r>
              <w:rPr>
                <w:rFonts w:hint="eastAsia"/>
                <w:color w:val="auto"/>
                <w:spacing w:val="8"/>
                <w:sz w:val="19"/>
                <w:szCs w:val="19"/>
                <w:highlight w:val="none"/>
                <w:lang w:eastAsia="zh-CN"/>
              </w:rPr>
              <w:t>，</w:t>
            </w:r>
            <w:r>
              <w:rPr>
                <w:rFonts w:hint="eastAsia"/>
                <w:color w:val="auto"/>
                <w:spacing w:val="8"/>
                <w:sz w:val="19"/>
                <w:szCs w:val="19"/>
                <w:highlight w:val="none"/>
                <w:lang w:val="en-US" w:eastAsia="zh-CN"/>
              </w:rPr>
              <w:t>且</w:t>
            </w:r>
            <w:r>
              <w:rPr>
                <w:color w:val="auto"/>
                <w:spacing w:val="8"/>
                <w:sz w:val="19"/>
                <w:szCs w:val="19"/>
                <w:highlight w:val="none"/>
              </w:rPr>
              <w:t>可获取到个人云</w:t>
            </w:r>
            <w:r>
              <w:rPr>
                <w:color w:val="auto"/>
                <w:spacing w:val="9"/>
                <w:sz w:val="19"/>
                <w:szCs w:val="19"/>
                <w:highlight w:val="none"/>
              </w:rPr>
              <w:t>空间</w:t>
            </w:r>
            <w:r>
              <w:rPr>
                <w:rFonts w:hint="eastAsia"/>
                <w:color w:val="auto"/>
                <w:spacing w:val="9"/>
                <w:sz w:val="19"/>
                <w:szCs w:val="19"/>
                <w:highlight w:val="none"/>
                <w:lang w:eastAsia="zh-CN"/>
              </w:rPr>
              <w:t>。</w:t>
            </w:r>
          </w:p>
          <w:p>
            <w:pPr>
              <w:pStyle w:val="6"/>
              <w:spacing w:before="12" w:line="234" w:lineRule="auto"/>
              <w:ind w:left="36" w:right="107" w:firstLine="14"/>
              <w:rPr>
                <w:rFonts w:hint="default" w:eastAsia="宋体"/>
                <w:color w:val="auto"/>
                <w:spacing w:val="9"/>
                <w:sz w:val="19"/>
                <w:szCs w:val="19"/>
                <w:highlight w:val="none"/>
                <w:lang w:val="en-US" w:eastAsia="zh-CN"/>
              </w:rPr>
            </w:pPr>
            <w:r>
              <w:rPr>
                <w:color w:val="auto"/>
                <w:spacing w:val="9"/>
                <w:sz w:val="19"/>
                <w:szCs w:val="19"/>
                <w:highlight w:val="none"/>
              </w:rPr>
              <w:t>15</w:t>
            </w:r>
            <w:r>
              <w:rPr>
                <w:color w:val="auto"/>
                <w:spacing w:val="8"/>
                <w:sz w:val="19"/>
                <w:szCs w:val="19"/>
                <w:highlight w:val="none"/>
              </w:rPr>
              <w:t>.具有教师信息化技能课程，包括信息素养</w:t>
            </w:r>
            <w:r>
              <w:rPr>
                <w:rFonts w:hint="eastAsia"/>
                <w:color w:val="auto"/>
                <w:spacing w:val="8"/>
                <w:sz w:val="19"/>
                <w:szCs w:val="19"/>
                <w:highlight w:val="none"/>
                <w:lang w:val="en-US" w:eastAsia="zh-CN"/>
              </w:rPr>
              <w:t>等常用内容。</w:t>
            </w:r>
          </w:p>
          <w:p>
            <w:pPr>
              <w:pStyle w:val="6"/>
              <w:spacing w:before="12" w:line="234" w:lineRule="auto"/>
              <w:ind w:left="36" w:right="107" w:firstLine="14"/>
              <w:rPr>
                <w:rFonts w:hint="default" w:eastAsia="宋体"/>
                <w:color w:val="auto"/>
                <w:spacing w:val="8"/>
                <w:sz w:val="19"/>
                <w:szCs w:val="19"/>
                <w:highlight w:val="none"/>
                <w:lang w:val="en-US" w:eastAsia="zh-CN"/>
              </w:rPr>
            </w:pPr>
            <w:r>
              <w:rPr>
                <w:color w:val="auto"/>
                <w:spacing w:val="9"/>
                <w:sz w:val="19"/>
                <w:szCs w:val="19"/>
                <w:highlight w:val="none"/>
              </w:rPr>
              <w:t>16.支持录制微课，</w:t>
            </w:r>
            <w:r>
              <w:rPr>
                <w:rFonts w:hint="eastAsia"/>
                <w:color w:val="auto"/>
                <w:spacing w:val="9"/>
                <w:sz w:val="19"/>
                <w:szCs w:val="19"/>
                <w:highlight w:val="none"/>
                <w:lang w:val="en-US" w:eastAsia="zh-CN"/>
              </w:rPr>
              <w:t>方便老师记录教学内容。</w:t>
            </w:r>
          </w:p>
          <w:p>
            <w:pPr>
              <w:pStyle w:val="6"/>
              <w:spacing w:before="10" w:line="229" w:lineRule="auto"/>
              <w:ind w:left="39"/>
              <w:rPr>
                <w:b/>
                <w:bCs/>
                <w:color w:val="auto"/>
                <w:sz w:val="19"/>
                <w:szCs w:val="19"/>
                <w:highlight w:val="none"/>
              </w:rPr>
            </w:pPr>
            <w:r>
              <w:rPr>
                <w:b/>
                <w:bCs/>
                <w:color w:val="auto"/>
                <w:spacing w:val="7"/>
                <w:sz w:val="19"/>
                <w:szCs w:val="19"/>
                <w:highlight w:val="none"/>
              </w:rPr>
              <w:t>五、教学管理平台</w:t>
            </w:r>
          </w:p>
          <w:p>
            <w:pPr>
              <w:pStyle w:val="6"/>
              <w:spacing w:before="9" w:line="237" w:lineRule="auto"/>
              <w:ind w:left="37" w:right="109" w:firstLine="13"/>
              <w:rPr>
                <w:rFonts w:hint="default" w:eastAsia="宋体"/>
                <w:color w:val="auto"/>
                <w:spacing w:val="9"/>
                <w:sz w:val="19"/>
                <w:szCs w:val="19"/>
                <w:highlight w:val="none"/>
                <w:lang w:val="en-US" w:eastAsia="zh-CN"/>
              </w:rPr>
            </w:pPr>
            <w:r>
              <w:rPr>
                <w:color w:val="auto"/>
                <w:spacing w:val="11"/>
                <w:sz w:val="19"/>
                <w:szCs w:val="19"/>
                <w:highlight w:val="none"/>
              </w:rPr>
              <w:t>1.</w:t>
            </w:r>
            <w:r>
              <w:rPr>
                <w:rFonts w:hint="eastAsia"/>
                <w:color w:val="auto"/>
                <w:spacing w:val="11"/>
                <w:sz w:val="19"/>
                <w:szCs w:val="19"/>
                <w:highlight w:val="none"/>
                <w:lang w:val="en-US" w:eastAsia="zh-CN"/>
              </w:rPr>
              <w:t>平台应用</w:t>
            </w:r>
            <w:r>
              <w:rPr>
                <w:color w:val="auto"/>
                <w:spacing w:val="11"/>
                <w:sz w:val="19"/>
                <w:szCs w:val="19"/>
                <w:highlight w:val="none"/>
              </w:rPr>
              <w:t>B/S架构设计，</w:t>
            </w:r>
            <w:r>
              <w:rPr>
                <w:rFonts w:hint="eastAsia"/>
                <w:color w:val="auto"/>
                <w:spacing w:val="11"/>
                <w:sz w:val="19"/>
                <w:szCs w:val="19"/>
                <w:highlight w:val="none"/>
                <w:lang w:val="en-US" w:eastAsia="zh-CN"/>
              </w:rPr>
              <w:t>可</w:t>
            </w:r>
            <w:r>
              <w:rPr>
                <w:color w:val="auto"/>
                <w:spacing w:val="11"/>
                <w:sz w:val="19"/>
                <w:szCs w:val="19"/>
                <w:highlight w:val="none"/>
              </w:rPr>
              <w:t>在</w:t>
            </w:r>
            <w:r>
              <w:rPr>
                <w:color w:val="auto"/>
                <w:sz w:val="19"/>
                <w:szCs w:val="19"/>
                <w:highlight w:val="none"/>
              </w:rPr>
              <w:t>Windows</w:t>
            </w:r>
            <w:r>
              <w:rPr>
                <w:color w:val="auto"/>
                <w:spacing w:val="11"/>
                <w:sz w:val="19"/>
                <w:szCs w:val="19"/>
                <w:highlight w:val="none"/>
              </w:rPr>
              <w:t>、</w:t>
            </w:r>
            <w:r>
              <w:rPr>
                <w:color w:val="auto"/>
                <w:sz w:val="19"/>
                <w:szCs w:val="19"/>
                <w:highlight w:val="none"/>
              </w:rPr>
              <w:t>Linux</w:t>
            </w:r>
            <w:r>
              <w:rPr>
                <w:color w:val="auto"/>
                <w:spacing w:val="11"/>
                <w:sz w:val="19"/>
                <w:szCs w:val="19"/>
                <w:highlight w:val="none"/>
              </w:rPr>
              <w:t>、</w:t>
            </w:r>
            <w:r>
              <w:rPr>
                <w:color w:val="auto"/>
                <w:sz w:val="19"/>
                <w:szCs w:val="19"/>
                <w:highlight w:val="none"/>
              </w:rPr>
              <w:t>Android</w:t>
            </w:r>
            <w:r>
              <w:rPr>
                <w:color w:val="auto"/>
                <w:spacing w:val="11"/>
                <w:sz w:val="19"/>
                <w:szCs w:val="19"/>
                <w:highlight w:val="none"/>
              </w:rPr>
              <w:t>等多</w:t>
            </w:r>
            <w:r>
              <w:rPr>
                <w:color w:val="auto"/>
                <w:spacing w:val="10"/>
                <w:sz w:val="19"/>
                <w:szCs w:val="19"/>
                <w:highlight w:val="none"/>
              </w:rPr>
              <w:t>种不同的操作系统上通过网页浏览器</w:t>
            </w:r>
            <w:r>
              <w:rPr>
                <w:rFonts w:hint="eastAsia"/>
                <w:color w:val="auto"/>
                <w:spacing w:val="10"/>
                <w:sz w:val="19"/>
                <w:szCs w:val="19"/>
                <w:highlight w:val="none"/>
                <w:lang w:val="en-US" w:eastAsia="zh-CN"/>
              </w:rPr>
              <w:t>直接登录，满足各类使用场景。</w:t>
            </w:r>
          </w:p>
          <w:p>
            <w:pPr>
              <w:pStyle w:val="6"/>
              <w:spacing w:before="9" w:line="237" w:lineRule="auto"/>
              <w:ind w:left="37" w:right="109" w:firstLine="13"/>
              <w:rPr>
                <w:color w:val="auto"/>
                <w:spacing w:val="8"/>
                <w:sz w:val="19"/>
                <w:szCs w:val="19"/>
                <w:highlight w:val="none"/>
              </w:rPr>
            </w:pPr>
            <w:r>
              <w:rPr>
                <w:color w:val="auto"/>
                <w:spacing w:val="9"/>
                <w:sz w:val="19"/>
                <w:szCs w:val="19"/>
                <w:highlight w:val="none"/>
              </w:rPr>
              <w:t>2.支</w:t>
            </w:r>
            <w:r>
              <w:rPr>
                <w:color w:val="auto"/>
                <w:spacing w:val="8"/>
                <w:sz w:val="19"/>
                <w:szCs w:val="19"/>
                <w:highlight w:val="none"/>
              </w:rPr>
              <w:t>持管理员</w:t>
            </w:r>
            <w:r>
              <w:rPr>
                <w:rFonts w:hint="eastAsia"/>
                <w:color w:val="auto"/>
                <w:spacing w:val="8"/>
                <w:sz w:val="19"/>
                <w:szCs w:val="19"/>
                <w:highlight w:val="none"/>
                <w:lang w:val="en-US" w:eastAsia="zh-CN"/>
              </w:rPr>
              <w:t>在终端查看学校数据应用信息，</w:t>
            </w:r>
            <w:r>
              <w:rPr>
                <w:color w:val="auto"/>
                <w:spacing w:val="9"/>
                <w:sz w:val="19"/>
                <w:szCs w:val="19"/>
                <w:highlight w:val="none"/>
              </w:rPr>
              <w:t>并定期推送数据分析报表，帮助</w:t>
            </w:r>
            <w:r>
              <w:rPr>
                <w:color w:val="auto"/>
                <w:spacing w:val="8"/>
                <w:sz w:val="19"/>
                <w:szCs w:val="19"/>
                <w:highlight w:val="none"/>
              </w:rPr>
              <w:t>学校检验信息化教学成果。</w:t>
            </w:r>
          </w:p>
          <w:p>
            <w:pPr>
              <w:pStyle w:val="6"/>
              <w:spacing w:before="9" w:line="237" w:lineRule="auto"/>
              <w:ind w:left="37" w:right="109" w:firstLine="13"/>
              <w:rPr>
                <w:color w:val="auto"/>
                <w:spacing w:val="7"/>
                <w:sz w:val="19"/>
                <w:szCs w:val="19"/>
                <w:highlight w:val="none"/>
              </w:rPr>
            </w:pPr>
            <w:r>
              <w:rPr>
                <w:color w:val="auto"/>
                <w:spacing w:val="8"/>
                <w:sz w:val="19"/>
                <w:szCs w:val="19"/>
                <w:highlight w:val="none"/>
              </w:rPr>
              <w:t>3.</w:t>
            </w:r>
            <w:r>
              <w:rPr>
                <w:rFonts w:hint="eastAsia"/>
                <w:color w:val="auto"/>
                <w:spacing w:val="8"/>
                <w:sz w:val="19"/>
                <w:szCs w:val="19"/>
                <w:highlight w:val="none"/>
                <w:lang w:val="en-US" w:eastAsia="zh-CN"/>
              </w:rPr>
              <w:t>数据维度丰富，可帮助学校在资源建设、班级日常氛围情况、学生学情分析等各个方面进行展示，并助力提升。</w:t>
            </w:r>
          </w:p>
          <w:p>
            <w:pPr>
              <w:pStyle w:val="6"/>
              <w:spacing w:before="9" w:line="237" w:lineRule="auto"/>
              <w:ind w:left="37" w:right="109" w:firstLine="13"/>
              <w:rPr>
                <w:color w:val="auto"/>
                <w:spacing w:val="9"/>
                <w:sz w:val="19"/>
                <w:szCs w:val="19"/>
                <w:highlight w:val="none"/>
              </w:rPr>
            </w:pPr>
            <w:r>
              <w:rPr>
                <w:color w:val="auto"/>
                <w:spacing w:val="7"/>
                <w:sz w:val="19"/>
                <w:szCs w:val="19"/>
                <w:highlight w:val="none"/>
              </w:rPr>
              <w:t>4.</w:t>
            </w:r>
            <w:r>
              <w:rPr>
                <w:rFonts w:hint="eastAsia"/>
                <w:color w:val="auto"/>
                <w:spacing w:val="7"/>
                <w:sz w:val="19"/>
                <w:szCs w:val="19"/>
                <w:highlight w:val="none"/>
                <w:lang w:val="en-US" w:eastAsia="zh-CN"/>
              </w:rPr>
              <w:t>支持</w:t>
            </w:r>
            <w:r>
              <w:rPr>
                <w:color w:val="auto"/>
                <w:spacing w:val="7"/>
                <w:sz w:val="19"/>
                <w:szCs w:val="19"/>
                <w:highlight w:val="none"/>
              </w:rPr>
              <w:t>学校通知</w:t>
            </w:r>
            <w:r>
              <w:rPr>
                <w:rFonts w:hint="eastAsia"/>
                <w:color w:val="auto"/>
                <w:spacing w:val="7"/>
                <w:sz w:val="19"/>
                <w:szCs w:val="19"/>
                <w:highlight w:val="none"/>
                <w:lang w:val="en-US" w:eastAsia="zh-CN"/>
              </w:rPr>
              <w:t>功能，</w:t>
            </w:r>
            <w:r>
              <w:rPr>
                <w:color w:val="auto"/>
                <w:spacing w:val="7"/>
                <w:sz w:val="19"/>
                <w:szCs w:val="19"/>
                <w:highlight w:val="none"/>
              </w:rPr>
              <w:t>可根据组织架构信息，</w:t>
            </w:r>
            <w:r>
              <w:rPr>
                <w:color w:val="auto"/>
                <w:spacing w:val="-48"/>
                <w:sz w:val="19"/>
                <w:szCs w:val="19"/>
                <w:highlight w:val="none"/>
              </w:rPr>
              <w:t xml:space="preserve"> </w:t>
            </w:r>
            <w:r>
              <w:rPr>
                <w:color w:val="auto"/>
                <w:spacing w:val="7"/>
                <w:sz w:val="19"/>
                <w:szCs w:val="19"/>
                <w:highlight w:val="none"/>
              </w:rPr>
              <w:t>自由选定</w:t>
            </w:r>
            <w:r>
              <w:rPr>
                <w:color w:val="auto"/>
                <w:spacing w:val="9"/>
                <w:sz w:val="19"/>
                <w:szCs w:val="19"/>
                <w:highlight w:val="none"/>
              </w:rPr>
              <w:t>通知。发送后，可实时查阅教师已读、未读情况。</w:t>
            </w:r>
          </w:p>
          <w:p>
            <w:pPr>
              <w:pStyle w:val="6"/>
              <w:spacing w:before="9" w:line="237" w:lineRule="auto"/>
              <w:ind w:left="37" w:right="109" w:firstLine="13"/>
              <w:rPr>
                <w:color w:val="auto"/>
                <w:spacing w:val="9"/>
                <w:sz w:val="19"/>
                <w:szCs w:val="19"/>
                <w:highlight w:val="none"/>
              </w:rPr>
            </w:pPr>
            <w:r>
              <w:rPr>
                <w:color w:val="auto"/>
                <w:spacing w:val="9"/>
                <w:sz w:val="19"/>
                <w:szCs w:val="19"/>
                <w:highlight w:val="none"/>
              </w:rPr>
              <w:t>5.</w:t>
            </w:r>
            <w:r>
              <w:rPr>
                <w:rFonts w:hint="eastAsia"/>
                <w:color w:val="auto"/>
                <w:spacing w:val="9"/>
                <w:sz w:val="19"/>
                <w:szCs w:val="19"/>
                <w:highlight w:val="none"/>
                <w:lang w:val="en-US" w:eastAsia="zh-CN"/>
              </w:rPr>
              <w:t>支持</w:t>
            </w:r>
            <w:r>
              <w:rPr>
                <w:color w:val="auto"/>
                <w:spacing w:val="9"/>
                <w:sz w:val="19"/>
                <w:szCs w:val="19"/>
                <w:highlight w:val="none"/>
              </w:rPr>
              <w:t>教师考勤</w:t>
            </w:r>
            <w:r>
              <w:rPr>
                <w:rFonts w:hint="eastAsia"/>
                <w:color w:val="auto"/>
                <w:spacing w:val="9"/>
                <w:sz w:val="19"/>
                <w:szCs w:val="19"/>
                <w:highlight w:val="none"/>
                <w:lang w:val="en-US" w:eastAsia="zh-CN"/>
              </w:rPr>
              <w:t>功能，管理者可设定考勤的时间地点，老师在移动端进行考勤，结束后可对应生成报表。</w:t>
            </w:r>
          </w:p>
          <w:p>
            <w:pPr>
              <w:pStyle w:val="6"/>
              <w:spacing w:before="9" w:line="237" w:lineRule="auto"/>
              <w:ind w:left="37" w:right="109" w:firstLine="13"/>
              <w:rPr>
                <w:color w:val="auto"/>
                <w:spacing w:val="9"/>
                <w:sz w:val="19"/>
                <w:szCs w:val="19"/>
                <w:highlight w:val="none"/>
              </w:rPr>
            </w:pPr>
            <w:r>
              <w:rPr>
                <w:color w:val="auto"/>
                <w:spacing w:val="9"/>
                <w:sz w:val="19"/>
                <w:szCs w:val="19"/>
                <w:highlight w:val="none"/>
              </w:rPr>
              <w:t>6.</w:t>
            </w:r>
            <w:r>
              <w:rPr>
                <w:rFonts w:hint="eastAsia"/>
                <w:color w:val="auto"/>
                <w:spacing w:val="9"/>
                <w:sz w:val="19"/>
                <w:szCs w:val="19"/>
                <w:highlight w:val="none"/>
                <w:lang w:val="en-US" w:eastAsia="zh-CN"/>
              </w:rPr>
              <w:t>使用者</w:t>
            </w:r>
            <w:r>
              <w:rPr>
                <w:color w:val="auto"/>
                <w:spacing w:val="9"/>
                <w:sz w:val="19"/>
                <w:szCs w:val="19"/>
                <w:highlight w:val="none"/>
              </w:rPr>
              <w:t>可自定义构建部门，</w:t>
            </w:r>
            <w:r>
              <w:rPr>
                <w:rFonts w:hint="eastAsia"/>
                <w:color w:val="auto"/>
                <w:spacing w:val="9"/>
                <w:sz w:val="19"/>
                <w:szCs w:val="19"/>
                <w:highlight w:val="none"/>
                <w:lang w:val="en-US" w:eastAsia="zh-CN"/>
              </w:rPr>
              <w:t>进行</w:t>
            </w:r>
            <w:r>
              <w:rPr>
                <w:color w:val="auto"/>
                <w:spacing w:val="9"/>
                <w:sz w:val="19"/>
                <w:szCs w:val="19"/>
                <w:highlight w:val="none"/>
              </w:rPr>
              <w:t>教师导入</w:t>
            </w:r>
            <w:r>
              <w:rPr>
                <w:rFonts w:hint="eastAsia"/>
                <w:color w:val="auto"/>
                <w:spacing w:val="9"/>
                <w:sz w:val="19"/>
                <w:szCs w:val="19"/>
                <w:highlight w:val="none"/>
                <w:lang w:eastAsia="zh-CN"/>
              </w:rPr>
              <w:t>，</w:t>
            </w:r>
            <w:r>
              <w:rPr>
                <w:color w:val="auto"/>
                <w:spacing w:val="8"/>
                <w:sz w:val="19"/>
                <w:szCs w:val="19"/>
                <w:highlight w:val="none"/>
              </w:rPr>
              <w:t>方便进行分组管理。</w:t>
            </w:r>
          </w:p>
          <w:p>
            <w:pPr>
              <w:pStyle w:val="6"/>
              <w:spacing w:before="9" w:line="237" w:lineRule="auto"/>
              <w:ind w:left="37" w:right="109" w:firstLine="13"/>
              <w:rPr>
                <w:rFonts w:hint="eastAsia" w:eastAsia="宋体"/>
                <w:color w:val="auto"/>
                <w:spacing w:val="8"/>
                <w:sz w:val="19"/>
                <w:szCs w:val="19"/>
                <w:highlight w:val="none"/>
                <w:lang w:eastAsia="zh-CN"/>
              </w:rPr>
            </w:pPr>
            <w:r>
              <w:rPr>
                <w:color w:val="auto"/>
                <w:spacing w:val="9"/>
                <w:sz w:val="19"/>
                <w:szCs w:val="19"/>
                <w:highlight w:val="none"/>
              </w:rPr>
              <w:t>7.为学校提供</w:t>
            </w:r>
            <w:r>
              <w:rPr>
                <w:rFonts w:hint="eastAsia"/>
                <w:color w:val="auto"/>
                <w:spacing w:val="9"/>
                <w:sz w:val="19"/>
                <w:szCs w:val="19"/>
                <w:highlight w:val="none"/>
                <w:lang w:val="en-US" w:eastAsia="zh-CN"/>
              </w:rPr>
              <w:t>覆盖从行政到教学的服务流程，可以设置对应的工作计划及教学准备等，</w:t>
            </w:r>
            <w:r>
              <w:rPr>
                <w:color w:val="auto"/>
                <w:spacing w:val="9"/>
                <w:sz w:val="19"/>
                <w:szCs w:val="19"/>
                <w:highlight w:val="none"/>
              </w:rPr>
              <w:t>方便学校统筹管理教</w:t>
            </w:r>
            <w:r>
              <w:rPr>
                <w:color w:val="auto"/>
                <w:spacing w:val="8"/>
                <w:sz w:val="19"/>
                <w:szCs w:val="19"/>
                <w:highlight w:val="none"/>
              </w:rPr>
              <w:t>学</w:t>
            </w:r>
            <w:r>
              <w:rPr>
                <w:rFonts w:hint="eastAsia"/>
                <w:color w:val="auto"/>
                <w:spacing w:val="8"/>
                <w:sz w:val="19"/>
                <w:szCs w:val="19"/>
                <w:highlight w:val="none"/>
                <w:lang w:eastAsia="zh-CN"/>
              </w:rPr>
              <w:t>。</w:t>
            </w:r>
          </w:p>
          <w:p>
            <w:pPr>
              <w:pStyle w:val="6"/>
              <w:spacing w:before="9" w:line="237" w:lineRule="auto"/>
              <w:ind w:left="37" w:right="109" w:firstLine="13"/>
              <w:rPr>
                <w:rFonts w:hint="eastAsia" w:eastAsia="宋体"/>
                <w:color w:val="auto"/>
                <w:spacing w:val="9"/>
                <w:sz w:val="19"/>
                <w:szCs w:val="19"/>
                <w:highlight w:val="none"/>
                <w:lang w:eastAsia="zh-CN"/>
              </w:rPr>
            </w:pPr>
            <w:r>
              <w:rPr>
                <w:color w:val="auto"/>
                <w:spacing w:val="8"/>
                <w:sz w:val="19"/>
                <w:szCs w:val="19"/>
                <w:highlight w:val="none"/>
              </w:rPr>
              <w:t>8.</w:t>
            </w:r>
            <w:r>
              <w:rPr>
                <w:color w:val="auto"/>
                <w:sz w:val="19"/>
                <w:szCs w:val="19"/>
                <w:highlight w:val="none"/>
              </w:rPr>
              <w:t xml:space="preserve"> </w:t>
            </w:r>
            <w:r>
              <w:rPr>
                <w:rFonts w:hint="eastAsia"/>
                <w:color w:val="auto"/>
                <w:sz w:val="19"/>
                <w:szCs w:val="19"/>
                <w:highlight w:val="none"/>
                <w:lang w:val="en-US" w:eastAsia="zh-CN"/>
              </w:rPr>
              <w:t>为满足老师日常听课评课等内容的需求，可以对后台老师</w:t>
            </w:r>
            <w:r>
              <w:rPr>
                <w:color w:val="auto"/>
                <w:spacing w:val="9"/>
                <w:sz w:val="19"/>
                <w:szCs w:val="19"/>
                <w:highlight w:val="none"/>
              </w:rPr>
              <w:t>听评课数据</w:t>
            </w:r>
            <w:r>
              <w:rPr>
                <w:rFonts w:hint="eastAsia"/>
                <w:color w:val="auto"/>
                <w:spacing w:val="9"/>
                <w:sz w:val="19"/>
                <w:szCs w:val="19"/>
                <w:highlight w:val="none"/>
                <w:lang w:val="en-US" w:eastAsia="zh-CN"/>
              </w:rPr>
              <w:t>进行</w:t>
            </w:r>
            <w:r>
              <w:rPr>
                <w:color w:val="auto"/>
                <w:spacing w:val="9"/>
                <w:sz w:val="19"/>
                <w:szCs w:val="19"/>
                <w:highlight w:val="none"/>
              </w:rPr>
              <w:t>查看：听课节数，</w:t>
            </w:r>
            <w:r>
              <w:rPr>
                <w:rFonts w:hint="eastAsia"/>
                <w:color w:val="auto"/>
                <w:spacing w:val="9"/>
                <w:sz w:val="19"/>
                <w:szCs w:val="19"/>
                <w:highlight w:val="none"/>
                <w:lang w:val="en-US" w:eastAsia="zh-CN"/>
              </w:rPr>
              <w:t>平均分等，</w:t>
            </w:r>
            <w:r>
              <w:rPr>
                <w:color w:val="auto"/>
                <w:spacing w:val="8"/>
                <w:sz w:val="19"/>
                <w:szCs w:val="19"/>
                <w:highlight w:val="none"/>
              </w:rPr>
              <w:t>同时可以分析评价</w:t>
            </w:r>
            <w:r>
              <w:rPr>
                <w:rFonts w:hint="eastAsia"/>
                <w:color w:val="auto"/>
                <w:spacing w:val="8"/>
                <w:sz w:val="19"/>
                <w:szCs w:val="19"/>
                <w:highlight w:val="none"/>
                <w:lang w:eastAsia="zh-CN"/>
              </w:rPr>
              <w:t>。</w:t>
            </w:r>
          </w:p>
          <w:p>
            <w:pPr>
              <w:pStyle w:val="6"/>
              <w:spacing w:before="9" w:line="237" w:lineRule="auto"/>
              <w:ind w:left="37" w:right="109" w:firstLine="13"/>
              <w:rPr>
                <w:rFonts w:hint="default" w:eastAsia="宋体"/>
                <w:color w:val="auto"/>
                <w:spacing w:val="9"/>
                <w:sz w:val="19"/>
                <w:szCs w:val="19"/>
                <w:highlight w:val="none"/>
                <w:lang w:val="en-US" w:eastAsia="zh-CN"/>
              </w:rPr>
            </w:pPr>
            <w:r>
              <w:rPr>
                <w:color w:val="auto"/>
                <w:spacing w:val="9"/>
                <w:sz w:val="19"/>
                <w:szCs w:val="19"/>
                <w:highlight w:val="none"/>
              </w:rPr>
              <w:t>9.</w:t>
            </w:r>
            <w:r>
              <w:rPr>
                <w:rFonts w:hint="eastAsia"/>
                <w:color w:val="auto"/>
                <w:spacing w:val="9"/>
                <w:sz w:val="19"/>
                <w:szCs w:val="19"/>
                <w:highlight w:val="none"/>
                <w:lang w:val="en-US" w:eastAsia="zh-CN"/>
              </w:rPr>
              <w:t>支持资源存储及调用，对教师日常的课件及教案等进行分类存储，同时可以二次调用，并进行编辑。</w:t>
            </w:r>
          </w:p>
          <w:p>
            <w:pPr>
              <w:pStyle w:val="6"/>
              <w:spacing w:before="9" w:line="237" w:lineRule="auto"/>
              <w:ind w:left="37" w:right="109" w:firstLine="13"/>
              <w:rPr>
                <w:rFonts w:hint="eastAsia" w:eastAsia="宋体"/>
                <w:color w:val="auto"/>
                <w:spacing w:val="9"/>
                <w:sz w:val="19"/>
                <w:szCs w:val="19"/>
                <w:highlight w:val="none"/>
                <w:lang w:eastAsia="zh-CN"/>
              </w:rPr>
            </w:pPr>
            <w:r>
              <w:rPr>
                <w:color w:val="auto"/>
                <w:spacing w:val="9"/>
                <w:sz w:val="19"/>
                <w:szCs w:val="19"/>
                <w:highlight w:val="none"/>
              </w:rPr>
              <w:t>10.支持查看不同时间段</w:t>
            </w:r>
            <w:r>
              <w:rPr>
                <w:color w:val="auto"/>
                <w:spacing w:val="8"/>
                <w:sz w:val="19"/>
                <w:szCs w:val="19"/>
                <w:highlight w:val="none"/>
              </w:rPr>
              <w:t>班级数据情况，</w:t>
            </w:r>
            <w:r>
              <w:rPr>
                <w:rFonts w:hint="eastAsia"/>
                <w:color w:val="auto"/>
                <w:spacing w:val="8"/>
                <w:sz w:val="19"/>
                <w:szCs w:val="19"/>
                <w:highlight w:val="none"/>
                <w:lang w:val="en-US" w:eastAsia="zh-CN"/>
              </w:rPr>
              <w:t>如</w:t>
            </w:r>
            <w:r>
              <w:rPr>
                <w:color w:val="auto"/>
                <w:spacing w:val="8"/>
                <w:sz w:val="19"/>
                <w:szCs w:val="19"/>
                <w:highlight w:val="none"/>
              </w:rPr>
              <w:t>课堂点评情况、教师榜单等</w:t>
            </w:r>
            <w:r>
              <w:rPr>
                <w:rFonts w:hint="eastAsia"/>
                <w:color w:val="auto"/>
                <w:spacing w:val="8"/>
                <w:sz w:val="19"/>
                <w:szCs w:val="19"/>
                <w:highlight w:val="none"/>
                <w:lang w:eastAsia="zh-CN"/>
              </w:rPr>
              <w:t>。</w:t>
            </w:r>
          </w:p>
          <w:p>
            <w:pPr>
              <w:pStyle w:val="6"/>
              <w:spacing w:before="9" w:line="237" w:lineRule="auto"/>
              <w:ind w:left="37" w:right="109" w:firstLine="13"/>
              <w:rPr>
                <w:rFonts w:hint="eastAsia" w:eastAsia="宋体"/>
                <w:color w:val="auto"/>
                <w:spacing w:val="8"/>
                <w:sz w:val="19"/>
                <w:szCs w:val="19"/>
                <w:highlight w:val="none"/>
                <w:lang w:eastAsia="zh-CN"/>
              </w:rPr>
            </w:pPr>
            <w:r>
              <w:rPr>
                <w:color w:val="auto"/>
                <w:spacing w:val="9"/>
                <w:sz w:val="19"/>
                <w:szCs w:val="19"/>
                <w:highlight w:val="none"/>
              </w:rPr>
              <w:t>11.</w:t>
            </w:r>
            <w:r>
              <w:rPr>
                <w:color w:val="auto"/>
                <w:spacing w:val="8"/>
                <w:sz w:val="19"/>
                <w:szCs w:val="19"/>
                <w:highlight w:val="none"/>
              </w:rPr>
              <w:t>支持查看校本课件</w:t>
            </w:r>
            <w:r>
              <w:rPr>
                <w:rFonts w:hint="eastAsia"/>
                <w:color w:val="auto"/>
                <w:spacing w:val="8"/>
                <w:sz w:val="19"/>
                <w:szCs w:val="19"/>
                <w:highlight w:val="none"/>
                <w:lang w:val="en-US" w:eastAsia="zh-CN"/>
              </w:rPr>
              <w:t>的数量及流转情况</w:t>
            </w:r>
            <w:r>
              <w:rPr>
                <w:color w:val="auto"/>
                <w:spacing w:val="8"/>
                <w:sz w:val="19"/>
                <w:szCs w:val="19"/>
                <w:highlight w:val="none"/>
              </w:rPr>
              <w:t>，</w:t>
            </w:r>
            <w:r>
              <w:rPr>
                <w:color w:val="auto"/>
                <w:spacing w:val="9"/>
                <w:sz w:val="19"/>
                <w:szCs w:val="19"/>
                <w:highlight w:val="none"/>
              </w:rPr>
              <w:t>包括新增数据，</w:t>
            </w:r>
            <w:r>
              <w:rPr>
                <w:rFonts w:hint="eastAsia"/>
                <w:color w:val="auto"/>
                <w:spacing w:val="9"/>
                <w:sz w:val="19"/>
                <w:szCs w:val="19"/>
                <w:highlight w:val="none"/>
                <w:lang w:val="en-US" w:eastAsia="zh-CN"/>
              </w:rPr>
              <w:t>不同</w:t>
            </w:r>
            <w:r>
              <w:rPr>
                <w:color w:val="auto"/>
                <w:spacing w:val="9"/>
                <w:sz w:val="19"/>
                <w:szCs w:val="19"/>
                <w:highlight w:val="none"/>
              </w:rPr>
              <w:t>年级和学科的</w:t>
            </w:r>
            <w:r>
              <w:rPr>
                <w:rFonts w:hint="eastAsia"/>
                <w:color w:val="auto"/>
                <w:spacing w:val="9"/>
                <w:sz w:val="19"/>
                <w:szCs w:val="19"/>
                <w:highlight w:val="none"/>
                <w:lang w:val="en-US" w:eastAsia="zh-CN"/>
              </w:rPr>
              <w:t>差异化</w:t>
            </w:r>
            <w:r>
              <w:rPr>
                <w:color w:val="auto"/>
                <w:spacing w:val="9"/>
                <w:sz w:val="19"/>
                <w:szCs w:val="19"/>
                <w:highlight w:val="none"/>
              </w:rPr>
              <w:t>对比，可查看</w:t>
            </w:r>
            <w:r>
              <w:rPr>
                <w:rFonts w:hint="eastAsia"/>
                <w:color w:val="auto"/>
                <w:spacing w:val="9"/>
                <w:sz w:val="19"/>
                <w:szCs w:val="19"/>
                <w:highlight w:val="none"/>
                <w:lang w:val="en-US" w:eastAsia="zh-CN"/>
              </w:rPr>
              <w:t>具体的</w:t>
            </w:r>
            <w:r>
              <w:rPr>
                <w:color w:val="auto"/>
                <w:spacing w:val="9"/>
                <w:sz w:val="19"/>
                <w:szCs w:val="19"/>
                <w:highlight w:val="none"/>
              </w:rPr>
              <w:t>校本课件列表</w:t>
            </w:r>
            <w:r>
              <w:rPr>
                <w:rFonts w:hint="eastAsia"/>
                <w:color w:val="auto"/>
                <w:spacing w:val="9"/>
                <w:sz w:val="19"/>
                <w:szCs w:val="19"/>
                <w:highlight w:val="none"/>
                <w:lang w:eastAsia="zh-CN"/>
              </w:rPr>
              <w:t>。</w:t>
            </w:r>
          </w:p>
          <w:p>
            <w:pPr>
              <w:pStyle w:val="6"/>
              <w:spacing w:before="9" w:line="237" w:lineRule="auto"/>
              <w:ind w:left="37" w:right="109" w:firstLine="13"/>
              <w:rPr>
                <w:color w:val="auto"/>
                <w:spacing w:val="9"/>
                <w:sz w:val="19"/>
                <w:szCs w:val="19"/>
                <w:highlight w:val="none"/>
              </w:rPr>
            </w:pPr>
            <w:r>
              <w:rPr>
                <w:color w:val="auto"/>
                <w:spacing w:val="8"/>
                <w:sz w:val="19"/>
                <w:szCs w:val="19"/>
                <w:highlight w:val="none"/>
              </w:rPr>
              <w:t>12.</w:t>
            </w:r>
            <w:r>
              <w:rPr>
                <w:color w:val="auto"/>
                <w:spacing w:val="9"/>
                <w:sz w:val="19"/>
                <w:szCs w:val="19"/>
                <w:highlight w:val="none"/>
              </w:rPr>
              <w:t>支持对不同评课维度得分进行统计，</w:t>
            </w:r>
            <w:r>
              <w:rPr>
                <w:rFonts w:hint="eastAsia"/>
                <w:color w:val="auto"/>
                <w:spacing w:val="9"/>
                <w:sz w:val="19"/>
                <w:szCs w:val="19"/>
                <w:highlight w:val="none"/>
                <w:lang w:val="en-US" w:eastAsia="zh-CN"/>
              </w:rPr>
              <w:t>为学校针对性指出</w:t>
            </w:r>
            <w:r>
              <w:rPr>
                <w:color w:val="auto"/>
                <w:spacing w:val="9"/>
                <w:sz w:val="19"/>
                <w:szCs w:val="19"/>
                <w:highlight w:val="none"/>
              </w:rPr>
              <w:t>薄弱项，方便管理者针对性优化教</w:t>
            </w:r>
            <w:r>
              <w:rPr>
                <w:color w:val="auto"/>
                <w:spacing w:val="8"/>
                <w:sz w:val="19"/>
                <w:szCs w:val="19"/>
                <w:highlight w:val="none"/>
              </w:rPr>
              <w:t>学策略，同时支持</w:t>
            </w:r>
            <w:r>
              <w:rPr>
                <w:color w:val="auto"/>
                <w:spacing w:val="9"/>
                <w:sz w:val="19"/>
                <w:szCs w:val="19"/>
                <w:highlight w:val="none"/>
              </w:rPr>
              <w:t>查看</w:t>
            </w:r>
            <w:r>
              <w:rPr>
                <w:rFonts w:hint="eastAsia"/>
                <w:color w:val="auto"/>
                <w:spacing w:val="9"/>
                <w:sz w:val="19"/>
                <w:szCs w:val="19"/>
                <w:highlight w:val="none"/>
                <w:lang w:val="en-US" w:eastAsia="zh-CN"/>
              </w:rPr>
              <w:t>和</w:t>
            </w:r>
            <w:r>
              <w:rPr>
                <w:color w:val="auto"/>
                <w:spacing w:val="9"/>
                <w:sz w:val="19"/>
                <w:szCs w:val="19"/>
                <w:highlight w:val="none"/>
              </w:rPr>
              <w:t>导出</w:t>
            </w:r>
            <w:r>
              <w:rPr>
                <w:color w:val="auto"/>
                <w:sz w:val="19"/>
                <w:szCs w:val="19"/>
                <w:highlight w:val="none"/>
              </w:rPr>
              <w:t>Excel</w:t>
            </w:r>
            <w:r>
              <w:rPr>
                <w:color w:val="auto"/>
                <w:spacing w:val="9"/>
                <w:sz w:val="19"/>
                <w:szCs w:val="19"/>
                <w:highlight w:val="none"/>
              </w:rPr>
              <w:t>表格。</w:t>
            </w:r>
          </w:p>
          <w:p>
            <w:pPr>
              <w:pStyle w:val="6"/>
              <w:spacing w:before="9" w:line="237" w:lineRule="auto"/>
              <w:ind w:left="37" w:right="109" w:firstLine="13"/>
              <w:rPr>
                <w:color w:val="auto"/>
                <w:spacing w:val="8"/>
                <w:sz w:val="19"/>
                <w:szCs w:val="19"/>
                <w:highlight w:val="none"/>
              </w:rPr>
            </w:pPr>
            <w:r>
              <w:rPr>
                <w:color w:val="auto"/>
                <w:spacing w:val="9"/>
                <w:sz w:val="19"/>
                <w:szCs w:val="19"/>
                <w:highlight w:val="none"/>
              </w:rPr>
              <w:t>13.可以在系统</w:t>
            </w:r>
            <w:r>
              <w:rPr>
                <w:rFonts w:hint="eastAsia"/>
                <w:color w:val="auto"/>
                <w:spacing w:val="9"/>
                <w:sz w:val="19"/>
                <w:szCs w:val="19"/>
                <w:highlight w:val="none"/>
                <w:lang w:val="en-US" w:eastAsia="zh-CN"/>
              </w:rPr>
              <w:t>平台</w:t>
            </w:r>
            <w:r>
              <w:rPr>
                <w:color w:val="auto"/>
                <w:spacing w:val="9"/>
                <w:sz w:val="19"/>
                <w:szCs w:val="19"/>
                <w:highlight w:val="none"/>
              </w:rPr>
              <w:t>中录入学校</w:t>
            </w:r>
            <w:r>
              <w:rPr>
                <w:rFonts w:hint="eastAsia"/>
                <w:color w:val="auto"/>
                <w:spacing w:val="9"/>
                <w:sz w:val="19"/>
                <w:szCs w:val="19"/>
                <w:highlight w:val="none"/>
                <w:lang w:val="en-US" w:eastAsia="zh-CN"/>
              </w:rPr>
              <w:t>年度的</w:t>
            </w:r>
            <w:r>
              <w:rPr>
                <w:color w:val="auto"/>
                <w:spacing w:val="9"/>
                <w:sz w:val="19"/>
                <w:szCs w:val="19"/>
                <w:highlight w:val="none"/>
              </w:rPr>
              <w:t>教</w:t>
            </w:r>
            <w:r>
              <w:rPr>
                <w:color w:val="auto"/>
                <w:spacing w:val="8"/>
                <w:sz w:val="19"/>
                <w:szCs w:val="19"/>
                <w:highlight w:val="none"/>
              </w:rPr>
              <w:t>学计划，</w:t>
            </w:r>
            <w:r>
              <w:rPr>
                <w:rFonts w:hint="eastAsia"/>
                <w:color w:val="auto"/>
                <w:spacing w:val="8"/>
                <w:sz w:val="19"/>
                <w:szCs w:val="19"/>
                <w:highlight w:val="none"/>
                <w:lang w:val="en-US" w:eastAsia="zh-CN"/>
              </w:rPr>
              <w:t>并</w:t>
            </w:r>
            <w:r>
              <w:rPr>
                <w:color w:val="auto"/>
                <w:spacing w:val="8"/>
                <w:sz w:val="19"/>
                <w:szCs w:val="19"/>
                <w:highlight w:val="none"/>
              </w:rPr>
              <w:t>可以和教案的课时数相关联，方便管理者掌握学校教学进度。</w:t>
            </w:r>
          </w:p>
          <w:p>
            <w:pPr>
              <w:pStyle w:val="6"/>
              <w:spacing w:before="9" w:line="237" w:lineRule="auto"/>
              <w:ind w:left="37" w:right="109" w:firstLine="13"/>
              <w:rPr>
                <w:color w:val="auto"/>
                <w:spacing w:val="8"/>
                <w:sz w:val="19"/>
                <w:szCs w:val="19"/>
                <w:highlight w:val="none"/>
              </w:rPr>
            </w:pPr>
            <w:r>
              <w:rPr>
                <w:color w:val="auto"/>
                <w:spacing w:val="8"/>
                <w:sz w:val="19"/>
                <w:szCs w:val="19"/>
                <w:highlight w:val="none"/>
              </w:rPr>
              <w:t>14.</w:t>
            </w:r>
            <w:r>
              <w:rPr>
                <w:rFonts w:hint="eastAsia"/>
                <w:color w:val="auto"/>
                <w:spacing w:val="8"/>
                <w:sz w:val="19"/>
                <w:szCs w:val="19"/>
                <w:highlight w:val="none"/>
                <w:lang w:val="en-US" w:eastAsia="zh-CN"/>
              </w:rPr>
              <w:t>能够</w:t>
            </w:r>
            <w:r>
              <w:rPr>
                <w:color w:val="auto"/>
                <w:spacing w:val="-54"/>
                <w:sz w:val="19"/>
                <w:szCs w:val="19"/>
                <w:highlight w:val="none"/>
              </w:rPr>
              <w:t xml:space="preserve"> </w:t>
            </w:r>
            <w:r>
              <w:rPr>
                <w:color w:val="auto"/>
                <w:spacing w:val="8"/>
                <w:sz w:val="19"/>
                <w:szCs w:val="19"/>
                <w:highlight w:val="none"/>
              </w:rPr>
              <w:t>以不同学科</w:t>
            </w:r>
            <w:r>
              <w:rPr>
                <w:rFonts w:hint="eastAsia"/>
                <w:color w:val="auto"/>
                <w:spacing w:val="8"/>
                <w:sz w:val="19"/>
                <w:szCs w:val="19"/>
                <w:highlight w:val="none"/>
                <w:lang w:eastAsia="zh-CN"/>
              </w:rPr>
              <w:t>、</w:t>
            </w:r>
            <w:r>
              <w:rPr>
                <w:color w:val="auto"/>
                <w:spacing w:val="8"/>
                <w:sz w:val="19"/>
                <w:szCs w:val="19"/>
                <w:highlight w:val="none"/>
              </w:rPr>
              <w:t>年</w:t>
            </w:r>
            <w:r>
              <w:rPr>
                <w:color w:val="auto"/>
                <w:spacing w:val="7"/>
                <w:sz w:val="19"/>
                <w:szCs w:val="19"/>
                <w:highlight w:val="none"/>
              </w:rPr>
              <w:t>级</w:t>
            </w:r>
            <w:r>
              <w:rPr>
                <w:rFonts w:hint="eastAsia"/>
                <w:color w:val="auto"/>
                <w:spacing w:val="7"/>
                <w:sz w:val="19"/>
                <w:szCs w:val="19"/>
                <w:highlight w:val="none"/>
                <w:lang w:val="en-US" w:eastAsia="zh-CN"/>
              </w:rPr>
              <w:t>等</w:t>
            </w:r>
            <w:r>
              <w:rPr>
                <w:color w:val="auto"/>
                <w:spacing w:val="9"/>
                <w:sz w:val="19"/>
                <w:szCs w:val="19"/>
                <w:highlight w:val="none"/>
              </w:rPr>
              <w:t>为单位，</w:t>
            </w:r>
            <w:r>
              <w:rPr>
                <w:rFonts w:hint="eastAsia"/>
                <w:color w:val="auto"/>
                <w:spacing w:val="9"/>
                <w:sz w:val="19"/>
                <w:szCs w:val="19"/>
                <w:highlight w:val="none"/>
                <w:lang w:val="en-US" w:eastAsia="zh-CN"/>
              </w:rPr>
              <w:t>指定</w:t>
            </w:r>
            <w:r>
              <w:rPr>
                <w:color w:val="auto"/>
                <w:spacing w:val="9"/>
                <w:sz w:val="19"/>
                <w:szCs w:val="19"/>
                <w:highlight w:val="none"/>
              </w:rPr>
              <w:t>教研组计划，方</w:t>
            </w:r>
            <w:r>
              <w:rPr>
                <w:color w:val="auto"/>
                <w:spacing w:val="8"/>
                <w:sz w:val="19"/>
                <w:szCs w:val="19"/>
                <w:highlight w:val="none"/>
              </w:rPr>
              <w:t>便教研组管理教学进度。</w:t>
            </w:r>
          </w:p>
          <w:p>
            <w:pPr>
              <w:pStyle w:val="6"/>
              <w:spacing w:before="9" w:line="237" w:lineRule="auto"/>
              <w:ind w:right="109"/>
              <w:rPr>
                <w:rFonts w:hint="eastAsia"/>
                <w:color w:val="auto"/>
                <w:spacing w:val="8"/>
                <w:sz w:val="19"/>
                <w:szCs w:val="19"/>
                <w:highlight w:val="none"/>
                <w:lang w:val="en-US" w:eastAsia="zh-CN"/>
              </w:rPr>
            </w:pPr>
            <w:r>
              <w:rPr>
                <w:color w:val="auto"/>
                <w:spacing w:val="8"/>
                <w:sz w:val="19"/>
                <w:szCs w:val="19"/>
                <w:highlight w:val="none"/>
              </w:rPr>
              <w:t>15.</w:t>
            </w:r>
            <w:r>
              <w:rPr>
                <w:rFonts w:hint="eastAsia"/>
                <w:color w:val="auto"/>
                <w:spacing w:val="8"/>
                <w:sz w:val="19"/>
                <w:szCs w:val="19"/>
                <w:highlight w:val="none"/>
                <w:lang w:val="en-US" w:eastAsia="zh-CN"/>
              </w:rPr>
              <w:t>为方便教研开展，</w:t>
            </w:r>
            <w:r>
              <w:rPr>
                <w:color w:val="auto"/>
                <w:spacing w:val="9"/>
                <w:sz w:val="19"/>
                <w:szCs w:val="19"/>
                <w:highlight w:val="none"/>
              </w:rPr>
              <w:t>支持管理者自定义</w:t>
            </w:r>
            <w:r>
              <w:rPr>
                <w:rFonts w:hint="eastAsia"/>
                <w:color w:val="auto"/>
                <w:spacing w:val="9"/>
                <w:sz w:val="19"/>
                <w:szCs w:val="19"/>
                <w:highlight w:val="none"/>
                <w:lang w:val="en-US" w:eastAsia="zh-CN"/>
              </w:rPr>
              <w:t>使用</w:t>
            </w:r>
            <w:r>
              <w:rPr>
                <w:color w:val="auto"/>
                <w:spacing w:val="9"/>
                <w:sz w:val="19"/>
                <w:szCs w:val="19"/>
                <w:highlight w:val="none"/>
              </w:rPr>
              <w:t>学校的教案模板，</w:t>
            </w:r>
            <w:r>
              <w:rPr>
                <w:rFonts w:hint="eastAsia"/>
                <w:color w:val="auto"/>
                <w:spacing w:val="8"/>
                <w:sz w:val="19"/>
                <w:szCs w:val="19"/>
                <w:highlight w:val="none"/>
                <w:lang w:val="en-US" w:eastAsia="zh-CN"/>
              </w:rPr>
              <w:t>实现教案内容规范化。</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9" w:line="237" w:lineRule="auto"/>
              <w:ind w:left="37" w:right="109" w:firstLine="13"/>
              <w:rPr>
                <w:rFonts w:hint="default" w:eastAsia="宋体"/>
                <w:color w:val="auto"/>
                <w:spacing w:val="8"/>
                <w:sz w:val="19"/>
                <w:szCs w:val="19"/>
                <w:highlight w:val="none"/>
                <w:lang w:val="en-US" w:eastAsia="zh-CN"/>
              </w:rPr>
            </w:pPr>
            <w:r>
              <w:rPr>
                <w:rFonts w:hint="eastAsia"/>
                <w:color w:val="auto"/>
                <w:spacing w:val="8"/>
                <w:sz w:val="19"/>
                <w:szCs w:val="19"/>
                <w:highlight w:val="none"/>
                <w:lang w:val="en-US" w:eastAsia="zh-CN"/>
              </w:rPr>
              <w:t>72</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9" w:line="237" w:lineRule="auto"/>
              <w:ind w:left="37" w:right="109" w:firstLine="13"/>
              <w:rPr>
                <w:rFonts w:hint="eastAsia" w:eastAsia="宋体"/>
                <w:color w:val="auto"/>
                <w:spacing w:val="8"/>
                <w:sz w:val="19"/>
                <w:szCs w:val="19"/>
                <w:highlight w:val="none"/>
                <w:lang w:val="en-US" w:eastAsia="zh-CN"/>
              </w:rPr>
            </w:pPr>
            <w:r>
              <w:rPr>
                <w:rFonts w:hint="eastAsia"/>
                <w:color w:val="auto"/>
                <w:spacing w:val="8"/>
                <w:sz w:val="19"/>
                <w:szCs w:val="19"/>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b/>
                <w:bCs/>
                <w:color w:val="auto"/>
                <w:spacing w:val="4"/>
                <w:sz w:val="19"/>
                <w:szCs w:val="19"/>
                <w:highlight w:val="none"/>
              </w:rPr>
              <w:t>展台</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9" w:line="233" w:lineRule="auto"/>
              <w:ind w:left="36" w:right="95" w:firstLine="14"/>
              <w:rPr>
                <w:rFonts w:hint="eastAsia" w:eastAsia="宋体"/>
                <w:sz w:val="19"/>
                <w:szCs w:val="19"/>
                <w:highlight w:val="none"/>
                <w:lang w:eastAsia="zh-CN"/>
              </w:rPr>
            </w:pPr>
            <w:r>
              <w:rPr>
                <w:spacing w:val="9"/>
                <w:sz w:val="19"/>
                <w:szCs w:val="19"/>
                <w:highlight w:val="none"/>
              </w:rPr>
              <w:t>1.采用≥800万像素摄像头</w:t>
            </w:r>
            <w:r>
              <w:rPr>
                <w:rFonts w:hint="eastAsia"/>
                <w:spacing w:val="9"/>
                <w:sz w:val="19"/>
                <w:szCs w:val="19"/>
                <w:highlight w:val="none"/>
                <w:lang w:eastAsia="zh-CN"/>
              </w:rPr>
              <w:t>，</w:t>
            </w:r>
            <w:r>
              <w:rPr>
                <w:sz w:val="19"/>
                <w:szCs w:val="19"/>
                <w:highlight w:val="none"/>
              </w:rPr>
              <w:t>USB</w:t>
            </w:r>
            <w:r>
              <w:rPr>
                <w:spacing w:val="9"/>
                <w:sz w:val="19"/>
                <w:szCs w:val="19"/>
                <w:highlight w:val="none"/>
              </w:rPr>
              <w:t>电源直接供电，无需额电源适配器，环保无辐射</w:t>
            </w:r>
            <w:r>
              <w:rPr>
                <w:rFonts w:hint="eastAsia"/>
                <w:spacing w:val="9"/>
                <w:sz w:val="19"/>
                <w:szCs w:val="19"/>
                <w:highlight w:val="none"/>
                <w:lang w:eastAsia="zh-CN"/>
              </w:rPr>
              <w:t>。</w:t>
            </w:r>
          </w:p>
          <w:p>
            <w:pPr>
              <w:pStyle w:val="6"/>
              <w:spacing w:before="12" w:line="228" w:lineRule="auto"/>
              <w:ind w:left="38"/>
              <w:rPr>
                <w:rFonts w:hint="default" w:eastAsia="宋体"/>
                <w:sz w:val="19"/>
                <w:szCs w:val="19"/>
                <w:highlight w:val="none"/>
                <w:lang w:val="en-US" w:eastAsia="zh-CN"/>
              </w:rPr>
            </w:pPr>
            <w:r>
              <w:rPr>
                <w:spacing w:val="9"/>
                <w:sz w:val="19"/>
                <w:szCs w:val="19"/>
                <w:highlight w:val="none"/>
              </w:rPr>
              <w:t>2.支持展台画面实时批注，</w:t>
            </w:r>
            <w:r>
              <w:rPr>
                <w:rFonts w:hint="eastAsia"/>
                <w:spacing w:val="9"/>
                <w:sz w:val="19"/>
                <w:szCs w:val="19"/>
                <w:highlight w:val="none"/>
                <w:lang w:val="en-US" w:eastAsia="zh-CN"/>
              </w:rPr>
              <w:t>可方便老师教学内容修改。</w:t>
            </w:r>
          </w:p>
          <w:p>
            <w:pPr>
              <w:pStyle w:val="6"/>
              <w:spacing w:before="12" w:line="235" w:lineRule="auto"/>
              <w:ind w:left="37" w:right="142" w:firstLine="3"/>
              <w:rPr>
                <w:rFonts w:hint="default" w:eastAsia="宋体"/>
                <w:sz w:val="19"/>
                <w:szCs w:val="19"/>
                <w:highlight w:val="none"/>
                <w:lang w:val="en-US" w:eastAsia="zh-CN"/>
              </w:rPr>
            </w:pPr>
            <w:r>
              <w:rPr>
                <w:spacing w:val="8"/>
                <w:sz w:val="19"/>
                <w:szCs w:val="19"/>
                <w:highlight w:val="none"/>
              </w:rPr>
              <w:t>3.</w:t>
            </w:r>
            <w:r>
              <w:rPr>
                <w:spacing w:val="9"/>
                <w:sz w:val="19"/>
                <w:szCs w:val="19"/>
                <w:highlight w:val="none"/>
              </w:rPr>
              <w:t>支持二维码扫码功能：打开扫一扫功能后，将书本上的二维码放入扫描框内</w:t>
            </w:r>
            <w:r>
              <w:rPr>
                <w:spacing w:val="8"/>
                <w:sz w:val="19"/>
                <w:szCs w:val="19"/>
                <w:highlight w:val="none"/>
              </w:rPr>
              <w:t>即可自动扫描，</w:t>
            </w:r>
            <w:r>
              <w:rPr>
                <w:rFonts w:hint="eastAsia"/>
                <w:spacing w:val="8"/>
                <w:sz w:val="19"/>
                <w:szCs w:val="19"/>
                <w:highlight w:val="none"/>
                <w:lang w:val="en-US" w:eastAsia="zh-CN"/>
              </w:rPr>
              <w:t>获取相关内容。</w:t>
            </w:r>
          </w:p>
          <w:p>
            <w:pPr>
              <w:pStyle w:val="6"/>
              <w:spacing w:before="11" w:line="228" w:lineRule="auto"/>
              <w:ind w:left="35"/>
              <w:rPr>
                <w:rFonts w:hint="default" w:eastAsia="宋体"/>
                <w:sz w:val="19"/>
                <w:szCs w:val="19"/>
                <w:highlight w:val="none"/>
                <w:lang w:val="en-US" w:eastAsia="zh-CN"/>
              </w:rPr>
            </w:pPr>
            <w:r>
              <w:rPr>
                <w:spacing w:val="8"/>
                <w:sz w:val="19"/>
                <w:szCs w:val="19"/>
                <w:highlight w:val="none"/>
              </w:rPr>
              <w:t>4.</w:t>
            </w:r>
            <w:r>
              <w:rPr>
                <w:rFonts w:hint="eastAsia"/>
                <w:spacing w:val="8"/>
                <w:sz w:val="19"/>
                <w:szCs w:val="19"/>
                <w:highlight w:val="none"/>
                <w:lang w:val="en-US" w:eastAsia="zh-CN"/>
              </w:rPr>
              <w:t>设备支持延迟拍照功能。</w:t>
            </w:r>
          </w:p>
          <w:p>
            <w:pPr>
              <w:pStyle w:val="6"/>
              <w:spacing w:before="12" w:line="234" w:lineRule="auto"/>
              <w:ind w:left="41" w:right="204" w:hanging="1"/>
              <w:rPr>
                <w:rFonts w:hint="default" w:eastAsia="宋体"/>
                <w:sz w:val="19"/>
                <w:szCs w:val="19"/>
                <w:highlight w:val="none"/>
                <w:lang w:val="en-US" w:eastAsia="zh-CN"/>
              </w:rPr>
            </w:pPr>
            <w:r>
              <w:rPr>
                <w:spacing w:val="9"/>
                <w:sz w:val="19"/>
                <w:szCs w:val="19"/>
                <w:highlight w:val="none"/>
              </w:rPr>
              <w:t>5.具备</w:t>
            </w:r>
            <w:r>
              <w:rPr>
                <w:sz w:val="19"/>
                <w:szCs w:val="19"/>
                <w:highlight w:val="none"/>
              </w:rPr>
              <w:t>LED</w:t>
            </w:r>
            <w:r>
              <w:rPr>
                <w:spacing w:val="9"/>
                <w:sz w:val="19"/>
                <w:szCs w:val="19"/>
                <w:highlight w:val="none"/>
              </w:rPr>
              <w:t>补光灯，</w:t>
            </w:r>
            <w:r>
              <w:rPr>
                <w:rFonts w:hint="eastAsia"/>
                <w:spacing w:val="9"/>
                <w:sz w:val="19"/>
                <w:szCs w:val="19"/>
                <w:highlight w:val="none"/>
                <w:lang w:val="en-US" w:eastAsia="zh-CN"/>
              </w:rPr>
              <w:t>方便应对各类使用场景。</w:t>
            </w:r>
          </w:p>
          <w:p>
            <w:pPr>
              <w:pStyle w:val="6"/>
              <w:spacing w:before="13" w:line="228" w:lineRule="auto"/>
              <w:ind w:left="37"/>
              <w:rPr>
                <w:sz w:val="19"/>
                <w:szCs w:val="19"/>
                <w:highlight w:val="none"/>
              </w:rPr>
            </w:pPr>
            <w:r>
              <w:rPr>
                <w:spacing w:val="8"/>
                <w:sz w:val="19"/>
                <w:szCs w:val="19"/>
                <w:highlight w:val="none"/>
              </w:rPr>
              <w:t>6.可选择图像、文本或动态等多种情景模式，适应不同展示内容。</w:t>
            </w:r>
          </w:p>
          <w:p>
            <w:pPr>
              <w:pStyle w:val="6"/>
              <w:spacing w:before="13" w:line="234" w:lineRule="auto"/>
              <w:ind w:left="36" w:right="109" w:firstLine="4"/>
              <w:rPr>
                <w:rFonts w:hint="eastAsia" w:eastAsia="宋体"/>
                <w:spacing w:val="7"/>
                <w:sz w:val="19"/>
                <w:szCs w:val="19"/>
                <w:highlight w:val="none"/>
                <w:lang w:val="en-US" w:eastAsia="zh-CN"/>
              </w:rPr>
            </w:pPr>
            <w:r>
              <w:rPr>
                <w:spacing w:val="9"/>
                <w:sz w:val="19"/>
                <w:szCs w:val="19"/>
                <w:highlight w:val="none"/>
              </w:rPr>
              <w:t>7.具有故障自动检测功能</w:t>
            </w:r>
            <w:r>
              <w:rPr>
                <w:rFonts w:hint="eastAsia"/>
                <w:spacing w:val="9"/>
                <w:sz w:val="19"/>
                <w:szCs w:val="19"/>
                <w:highlight w:val="none"/>
                <w:lang w:eastAsia="zh-CN"/>
              </w:rPr>
              <w:t>。</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13" w:line="234" w:lineRule="auto"/>
              <w:ind w:left="36" w:right="109" w:firstLine="4"/>
              <w:rPr>
                <w:rFonts w:hint="default" w:eastAsia="宋体"/>
                <w:spacing w:val="9"/>
                <w:sz w:val="19"/>
                <w:szCs w:val="19"/>
                <w:highlight w:val="none"/>
                <w:lang w:val="en-US" w:eastAsia="zh-CN"/>
              </w:rPr>
            </w:pPr>
            <w:r>
              <w:rPr>
                <w:rFonts w:hint="eastAsia"/>
                <w:spacing w:val="9"/>
                <w:sz w:val="19"/>
                <w:szCs w:val="19"/>
                <w:highlight w:val="none"/>
                <w:lang w:val="en-US" w:eastAsia="zh-CN"/>
              </w:rPr>
              <w:t>72</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13" w:line="234" w:lineRule="auto"/>
              <w:ind w:left="36" w:right="109" w:firstLine="4"/>
              <w:rPr>
                <w:rFonts w:hint="eastAsia" w:eastAsia="宋体"/>
                <w:spacing w:val="9"/>
                <w:sz w:val="19"/>
                <w:szCs w:val="19"/>
                <w:highlight w:val="none"/>
                <w:lang w:val="en-US" w:eastAsia="zh-CN"/>
              </w:rPr>
            </w:pPr>
            <w:r>
              <w:rPr>
                <w:rFonts w:hint="eastAsia"/>
                <w:spacing w:val="9"/>
                <w:sz w:val="19"/>
                <w:szCs w:val="19"/>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b/>
                <w:bCs/>
                <w:color w:val="auto"/>
                <w:spacing w:val="4"/>
                <w:sz w:val="19"/>
                <w:szCs w:val="19"/>
                <w:highlight w:val="none"/>
              </w:rPr>
            </w:pPr>
            <w:r>
              <w:rPr>
                <w:b/>
                <w:bCs/>
                <w:spacing w:val="8"/>
                <w:sz w:val="19"/>
                <w:szCs w:val="19"/>
                <w:highlight w:val="none"/>
              </w:rPr>
              <w:t>话筒</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48" w:line="226" w:lineRule="auto"/>
              <w:ind w:left="36"/>
              <w:rPr>
                <w:spacing w:val="9"/>
                <w:sz w:val="19"/>
                <w:szCs w:val="19"/>
                <w:highlight w:val="none"/>
              </w:rPr>
            </w:pPr>
            <w:r>
              <w:rPr>
                <w:spacing w:val="8"/>
                <w:sz w:val="19"/>
                <w:szCs w:val="19"/>
                <w:highlight w:val="none"/>
              </w:rPr>
              <w:t>调制方法：</w:t>
            </w:r>
            <w:r>
              <w:rPr>
                <w:sz w:val="19"/>
                <w:szCs w:val="19"/>
                <w:highlight w:val="none"/>
              </w:rPr>
              <w:t>GFSK</w:t>
            </w:r>
            <w:r>
              <w:rPr>
                <w:spacing w:val="8"/>
                <w:sz w:val="19"/>
                <w:szCs w:val="19"/>
                <w:highlight w:val="none"/>
              </w:rPr>
              <w:t>；2.开机自动进入对频状态,对频成功后自动开启发射,发射</w:t>
            </w:r>
            <w:r>
              <w:rPr>
                <w:spacing w:val="9"/>
                <w:sz w:val="19"/>
                <w:szCs w:val="19"/>
                <w:highlight w:val="none"/>
              </w:rPr>
              <w:t>功率：10</w:t>
            </w:r>
            <w:r>
              <w:rPr>
                <w:sz w:val="19"/>
                <w:szCs w:val="19"/>
                <w:highlight w:val="none"/>
              </w:rPr>
              <w:t>dbm</w:t>
            </w:r>
            <w:r>
              <w:rPr>
                <w:spacing w:val="9"/>
                <w:sz w:val="19"/>
                <w:szCs w:val="19"/>
                <w:highlight w:val="none"/>
              </w:rPr>
              <w:t>；与无线音箱的有效使用距离≥15米；3.采用内置式充电式锂电池，配</w:t>
            </w:r>
            <w:r>
              <w:rPr>
                <w:sz w:val="19"/>
                <w:szCs w:val="19"/>
                <w:highlight w:val="none"/>
              </w:rPr>
              <w:t>USB</w:t>
            </w:r>
            <w:r>
              <w:rPr>
                <w:spacing w:val="9"/>
                <w:sz w:val="19"/>
                <w:szCs w:val="19"/>
                <w:highlight w:val="none"/>
              </w:rPr>
              <w:t>充电器。连续音频传输时间大于≥8小时；具有外接音频输入功能；4.无线麦克风发射器采用内置式拾音器设</w:t>
            </w:r>
            <w:r>
              <w:rPr>
                <w:spacing w:val="8"/>
                <w:sz w:val="19"/>
                <w:szCs w:val="19"/>
                <w:highlight w:val="none"/>
              </w:rPr>
              <w:t>计，也支持头带话筒输入，可以手持、可以</w:t>
            </w:r>
            <w:r>
              <w:rPr>
                <w:spacing w:val="9"/>
                <w:sz w:val="19"/>
                <w:szCs w:val="19"/>
                <w:highlight w:val="none"/>
              </w:rPr>
              <w:t>头带；5.无线麦克风发射机自带音量控制调节按键，可</w:t>
            </w:r>
            <w:r>
              <w:rPr>
                <w:spacing w:val="8"/>
                <w:sz w:val="19"/>
                <w:szCs w:val="19"/>
                <w:highlight w:val="none"/>
              </w:rPr>
              <w:t>调节音量大小；6.无线话筒具有电子教鞭功能、具；7.无线麦克</w:t>
            </w:r>
            <w:r>
              <w:rPr>
                <w:spacing w:val="9"/>
                <w:sz w:val="19"/>
                <w:szCs w:val="19"/>
                <w:highlight w:val="none"/>
              </w:rPr>
              <w:t>风发射机有液晶（</w:t>
            </w:r>
            <w:r>
              <w:rPr>
                <w:sz w:val="19"/>
                <w:szCs w:val="19"/>
                <w:highlight w:val="none"/>
              </w:rPr>
              <w:t>LCD</w:t>
            </w:r>
            <w:r>
              <w:rPr>
                <w:spacing w:val="9"/>
                <w:sz w:val="19"/>
                <w:szCs w:val="19"/>
                <w:highlight w:val="none"/>
              </w:rPr>
              <w:t>）显示屏，可显示当前音量、当前频道、电池容量、充电状态等信息；8.任意一支无线麦克风可在任意一间教室里同时配对使用，且互不干扰；9.无</w:t>
            </w:r>
            <w:r>
              <w:rPr>
                <w:spacing w:val="8"/>
                <w:sz w:val="19"/>
                <w:szCs w:val="19"/>
                <w:highlight w:val="none"/>
              </w:rPr>
              <w:t>线话筒具有</w:t>
            </w:r>
            <w:r>
              <w:rPr>
                <w:rFonts w:hint="eastAsia"/>
                <w:spacing w:val="8"/>
                <w:sz w:val="19"/>
                <w:szCs w:val="19"/>
                <w:highlight w:val="none"/>
                <w:lang w:val="en-US" w:eastAsia="zh-CN"/>
              </w:rPr>
              <w:t>不少于三个</w:t>
            </w:r>
            <w:r>
              <w:rPr>
                <w:spacing w:val="8"/>
                <w:sz w:val="19"/>
                <w:szCs w:val="19"/>
                <w:highlight w:val="none"/>
              </w:rPr>
              <w:t>音色切换自定义预留按键</w:t>
            </w:r>
            <w:r>
              <w:rPr>
                <w:spacing w:val="3"/>
                <w:sz w:val="19"/>
                <w:szCs w:val="19"/>
                <w:highlight w:val="none"/>
              </w:rPr>
              <w:t>。</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9" w:line="235" w:lineRule="auto"/>
              <w:ind w:left="35" w:right="100"/>
              <w:rPr>
                <w:rFonts w:hint="default" w:eastAsia="宋体"/>
                <w:spacing w:val="9"/>
                <w:sz w:val="19"/>
                <w:szCs w:val="19"/>
                <w:highlight w:val="none"/>
                <w:lang w:val="en-US" w:eastAsia="zh-CN"/>
              </w:rPr>
            </w:pPr>
            <w:r>
              <w:rPr>
                <w:rFonts w:hint="eastAsia"/>
                <w:spacing w:val="9"/>
                <w:sz w:val="19"/>
                <w:szCs w:val="19"/>
                <w:highlight w:val="none"/>
                <w:lang w:val="en-US" w:eastAsia="zh-CN"/>
              </w:rPr>
              <w:t>72</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9" w:line="235" w:lineRule="auto"/>
              <w:ind w:left="35" w:right="100"/>
              <w:rPr>
                <w:rFonts w:hint="eastAsia" w:eastAsia="宋体"/>
                <w:spacing w:val="9"/>
                <w:sz w:val="19"/>
                <w:szCs w:val="19"/>
                <w:highlight w:val="none"/>
                <w:lang w:val="en-US" w:eastAsia="zh-CN"/>
              </w:rPr>
            </w:pPr>
            <w:r>
              <w:rPr>
                <w:rFonts w:hint="eastAsia"/>
                <w:spacing w:val="9"/>
                <w:sz w:val="19"/>
                <w:szCs w:val="19"/>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b/>
                <w:bCs/>
                <w:color w:val="auto"/>
                <w:spacing w:val="4"/>
                <w:sz w:val="19"/>
                <w:szCs w:val="19"/>
                <w:highlight w:val="none"/>
              </w:rPr>
            </w:pPr>
            <w:r>
              <w:rPr>
                <w:b/>
                <w:bCs/>
                <w:spacing w:val="8"/>
                <w:sz w:val="19"/>
                <w:szCs w:val="19"/>
                <w:highlight w:val="none"/>
              </w:rPr>
              <w:t>音响</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10" w:line="228" w:lineRule="auto"/>
              <w:ind w:left="37"/>
              <w:rPr>
                <w:spacing w:val="9"/>
                <w:sz w:val="19"/>
                <w:szCs w:val="19"/>
                <w:highlight w:val="none"/>
              </w:rPr>
            </w:pPr>
            <w:r>
              <w:rPr>
                <w:spacing w:val="8"/>
                <w:sz w:val="19"/>
                <w:szCs w:val="19"/>
                <w:highlight w:val="none"/>
              </w:rPr>
              <w:t>1.调制方法：</w:t>
            </w:r>
            <w:r>
              <w:rPr>
                <w:sz w:val="19"/>
                <w:szCs w:val="19"/>
                <w:highlight w:val="none"/>
              </w:rPr>
              <w:t>GFSK</w:t>
            </w:r>
            <w:r>
              <w:rPr>
                <w:spacing w:val="8"/>
                <w:sz w:val="19"/>
                <w:szCs w:val="19"/>
                <w:highlight w:val="none"/>
              </w:rPr>
              <w:t>； 2.开机自动进入对频状态，对频成功后</w:t>
            </w:r>
            <w:r>
              <w:rPr>
                <w:spacing w:val="7"/>
                <w:sz w:val="19"/>
                <w:szCs w:val="19"/>
                <w:highlight w:val="none"/>
              </w:rPr>
              <w:t>，</w:t>
            </w:r>
            <w:r>
              <w:rPr>
                <w:spacing w:val="-50"/>
                <w:sz w:val="19"/>
                <w:szCs w:val="19"/>
                <w:highlight w:val="none"/>
              </w:rPr>
              <w:t xml:space="preserve"> </w:t>
            </w:r>
            <w:r>
              <w:rPr>
                <w:spacing w:val="7"/>
                <w:sz w:val="19"/>
                <w:szCs w:val="19"/>
                <w:highlight w:val="none"/>
              </w:rPr>
              <w:t>自动转入接收状</w:t>
            </w:r>
            <w:r>
              <w:rPr>
                <w:spacing w:val="8"/>
                <w:sz w:val="19"/>
                <w:szCs w:val="19"/>
                <w:highlight w:val="none"/>
              </w:rPr>
              <w:t>态；无须人工干预。3.接收频道数量≥80个；扬声器单元：加强低音单元，高音单元。4.2.0声道，额定</w:t>
            </w:r>
            <w:r>
              <w:rPr>
                <w:spacing w:val="9"/>
                <w:sz w:val="19"/>
                <w:szCs w:val="19"/>
                <w:highlight w:val="none"/>
              </w:rPr>
              <w:t>功率：</w:t>
            </w:r>
            <w:r>
              <w:rPr>
                <w:spacing w:val="-61"/>
                <w:sz w:val="19"/>
                <w:szCs w:val="19"/>
                <w:highlight w:val="none"/>
              </w:rPr>
              <w:t xml:space="preserve"> </w:t>
            </w:r>
            <w:r>
              <w:rPr>
                <w:spacing w:val="9"/>
                <w:sz w:val="19"/>
                <w:szCs w:val="19"/>
                <w:highlight w:val="none"/>
              </w:rPr>
              <w:t>≥60W，接收灵敏度：</w:t>
            </w:r>
            <w:r>
              <w:rPr>
                <w:spacing w:val="-58"/>
                <w:sz w:val="19"/>
                <w:szCs w:val="19"/>
                <w:highlight w:val="none"/>
              </w:rPr>
              <w:t xml:space="preserve"> </w:t>
            </w:r>
            <w:r>
              <w:rPr>
                <w:spacing w:val="9"/>
                <w:sz w:val="19"/>
                <w:szCs w:val="19"/>
                <w:highlight w:val="none"/>
              </w:rPr>
              <w:t>≥-85</w:t>
            </w:r>
            <w:r>
              <w:rPr>
                <w:sz w:val="19"/>
                <w:szCs w:val="19"/>
                <w:highlight w:val="none"/>
              </w:rPr>
              <w:t>dBm</w:t>
            </w:r>
            <w:r>
              <w:rPr>
                <w:spacing w:val="9"/>
                <w:sz w:val="19"/>
                <w:szCs w:val="19"/>
                <w:highlight w:val="none"/>
              </w:rPr>
              <w:t xml:space="preserve"> ，有效接收半径≥20米；</w:t>
            </w:r>
            <w:r>
              <w:rPr>
                <w:spacing w:val="-58"/>
                <w:sz w:val="19"/>
                <w:szCs w:val="19"/>
                <w:highlight w:val="none"/>
              </w:rPr>
              <w:t xml:space="preserve"> </w:t>
            </w:r>
            <w:r>
              <w:rPr>
                <w:spacing w:val="8"/>
                <w:sz w:val="19"/>
                <w:szCs w:val="19"/>
                <w:highlight w:val="none"/>
              </w:rPr>
              <w:t>≥两路有线话筒输入，</w:t>
            </w:r>
            <w:r>
              <w:rPr>
                <w:sz w:val="19"/>
                <w:szCs w:val="19"/>
                <w:highlight w:val="none"/>
              </w:rPr>
              <w:t>CD</w:t>
            </w:r>
            <w:r>
              <w:rPr>
                <w:spacing w:val="8"/>
                <w:sz w:val="19"/>
                <w:szCs w:val="19"/>
                <w:highlight w:val="none"/>
              </w:rPr>
              <w:t>/</w:t>
            </w:r>
            <w:r>
              <w:rPr>
                <w:sz w:val="19"/>
                <w:szCs w:val="19"/>
                <w:highlight w:val="none"/>
              </w:rPr>
              <w:t>MD</w:t>
            </w:r>
            <w:r>
              <w:rPr>
                <w:spacing w:val="8"/>
                <w:sz w:val="19"/>
                <w:szCs w:val="19"/>
                <w:highlight w:val="none"/>
              </w:rPr>
              <w:t>/电脑音频输入接口；独</w:t>
            </w:r>
            <w:r>
              <w:rPr>
                <w:spacing w:val="9"/>
                <w:sz w:val="19"/>
                <w:szCs w:val="19"/>
                <w:highlight w:val="none"/>
              </w:rPr>
              <w:t>立高低音、混响、麦克风音量调节按钮，可选配外接校园广播系统，广播系统信号优先。一套设备</w:t>
            </w:r>
            <w:r>
              <w:rPr>
                <w:spacing w:val="8"/>
                <w:sz w:val="19"/>
                <w:szCs w:val="19"/>
                <w:highlight w:val="none"/>
              </w:rPr>
              <w:t>多种用途、减少重复</w:t>
            </w:r>
            <w:r>
              <w:rPr>
                <w:spacing w:val="7"/>
                <w:sz w:val="19"/>
                <w:szCs w:val="19"/>
                <w:highlight w:val="none"/>
              </w:rPr>
              <w:t>投资、教室内更整洁。</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10" w:line="228" w:lineRule="auto"/>
              <w:ind w:left="37"/>
              <w:rPr>
                <w:rFonts w:hint="default" w:eastAsia="宋体"/>
                <w:spacing w:val="8"/>
                <w:sz w:val="19"/>
                <w:szCs w:val="19"/>
                <w:highlight w:val="none"/>
                <w:lang w:val="en-US" w:eastAsia="zh-CN"/>
              </w:rPr>
            </w:pPr>
            <w:r>
              <w:rPr>
                <w:rFonts w:hint="eastAsia"/>
                <w:spacing w:val="8"/>
                <w:sz w:val="19"/>
                <w:szCs w:val="19"/>
                <w:highlight w:val="none"/>
                <w:lang w:val="en-US" w:eastAsia="zh-CN"/>
              </w:rPr>
              <w:t>72</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pStyle w:val="6"/>
              <w:spacing w:before="10" w:line="228" w:lineRule="auto"/>
              <w:ind w:left="37"/>
              <w:rPr>
                <w:rFonts w:hint="eastAsia" w:eastAsia="宋体"/>
                <w:spacing w:val="8"/>
                <w:sz w:val="19"/>
                <w:szCs w:val="19"/>
                <w:highlight w:val="none"/>
                <w:lang w:val="en-US" w:eastAsia="zh-CN"/>
              </w:rPr>
            </w:pPr>
            <w:r>
              <w:rPr>
                <w:rFonts w:hint="eastAsia"/>
                <w:spacing w:val="8"/>
                <w:sz w:val="19"/>
                <w:szCs w:val="19"/>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pacing w:val="8"/>
                <w:kern w:val="2"/>
                <w:sz w:val="19"/>
                <w:szCs w:val="19"/>
                <w:highlight w:val="none"/>
                <w:lang w:val="en-US" w:eastAsia="zh-CN" w:bidi="ar-SA"/>
              </w:rPr>
            </w:pPr>
            <w:r>
              <w:rPr>
                <w:rFonts w:hint="eastAsia" w:ascii="宋体" w:hAnsi="宋体" w:eastAsia="宋体" w:cs="宋体"/>
                <w:spacing w:val="8"/>
                <w:kern w:val="2"/>
                <w:sz w:val="19"/>
                <w:szCs w:val="19"/>
                <w:highlight w:val="none"/>
                <w:lang w:val="en-US" w:eastAsia="zh-CN" w:bidi="ar-SA"/>
              </w:rPr>
              <w:t>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pacing w:val="8"/>
                <w:kern w:val="2"/>
                <w:sz w:val="19"/>
                <w:szCs w:val="19"/>
                <w:highlight w:val="none"/>
                <w:lang w:val="en-US" w:eastAsia="zh-CN" w:bidi="ar-SA"/>
              </w:rPr>
            </w:pPr>
            <w:r>
              <w:rPr>
                <w:rFonts w:hint="eastAsia" w:ascii="宋体" w:hAnsi="宋体" w:eastAsia="宋体" w:cs="宋体"/>
                <w:spacing w:val="8"/>
                <w:kern w:val="2"/>
                <w:sz w:val="19"/>
                <w:szCs w:val="19"/>
                <w:highlight w:val="none"/>
                <w:lang w:val="en-US" w:eastAsia="zh-CN" w:bidi="ar-SA"/>
              </w:rPr>
              <w:t>安装调试</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spacing w:val="8"/>
                <w:kern w:val="2"/>
                <w:sz w:val="19"/>
                <w:szCs w:val="19"/>
                <w:highlight w:val="none"/>
                <w:lang w:val="en-US" w:eastAsia="zh-CN" w:bidi="ar-SA"/>
              </w:rPr>
            </w:pPr>
            <w:r>
              <w:rPr>
                <w:rFonts w:hint="eastAsia" w:ascii="宋体" w:hAnsi="宋体" w:eastAsia="宋体" w:cs="宋体"/>
                <w:spacing w:val="8"/>
                <w:kern w:val="2"/>
                <w:sz w:val="19"/>
                <w:szCs w:val="19"/>
                <w:highlight w:val="none"/>
                <w:lang w:val="en-US" w:eastAsia="zh-CN" w:bidi="ar-SA"/>
              </w:rPr>
              <w:t>安装、调试、培训等</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pacing w:val="8"/>
                <w:kern w:val="2"/>
                <w:sz w:val="19"/>
                <w:szCs w:val="19"/>
                <w:highlight w:val="none"/>
                <w:lang w:val="en-US" w:eastAsia="zh-CN" w:bidi="ar-SA"/>
              </w:rPr>
            </w:pPr>
            <w:r>
              <w:rPr>
                <w:rFonts w:hint="eastAsia" w:ascii="宋体" w:hAnsi="宋体" w:eastAsia="宋体" w:cs="宋体"/>
                <w:spacing w:val="8"/>
                <w:kern w:val="2"/>
                <w:sz w:val="19"/>
                <w:szCs w:val="19"/>
                <w:highlight w:val="none"/>
                <w:lang w:val="en-US" w:eastAsia="zh-CN" w:bidi="ar-SA"/>
              </w:rPr>
              <w:t>1</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pacing w:val="8"/>
                <w:kern w:val="2"/>
                <w:sz w:val="19"/>
                <w:szCs w:val="19"/>
                <w:highlight w:val="none"/>
                <w:lang w:val="en-US" w:eastAsia="zh-CN" w:bidi="ar-SA"/>
              </w:rPr>
            </w:pPr>
            <w:r>
              <w:rPr>
                <w:rFonts w:hint="eastAsia" w:ascii="宋体" w:hAnsi="宋体" w:eastAsia="宋体" w:cs="宋体"/>
                <w:spacing w:val="8"/>
                <w:kern w:val="2"/>
                <w:sz w:val="19"/>
                <w:szCs w:val="19"/>
                <w:highlight w:val="none"/>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19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spacing w:val="8"/>
                <w:kern w:val="2"/>
                <w:sz w:val="19"/>
                <w:szCs w:val="19"/>
                <w:highlight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本项目的核心产品为智慧黑板。</w:t>
            </w:r>
          </w:p>
        </w:tc>
      </w:tr>
    </w:tbl>
    <w:p>
      <w:pPr>
        <w:numPr>
          <w:ilvl w:val="0"/>
          <w:numId w:val="0"/>
        </w:numPr>
        <w:spacing w:line="0" w:lineRule="atLeast"/>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综合要求</w:t>
      </w:r>
    </w:p>
    <w:p>
      <w:pPr>
        <w:keepNext w:val="0"/>
        <w:keepLines w:val="0"/>
        <w:pageBreakBefore w:val="0"/>
        <w:widowControl/>
        <w:tabs>
          <w:tab w:val="left" w:pos="210"/>
        </w:tabs>
        <w:kinsoku/>
        <w:wordWrap/>
        <w:overflowPunct/>
        <w:topLinePunct w:val="0"/>
        <w:bidi w:val="0"/>
        <w:snapToGrid/>
        <w:spacing w:line="44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1、加“★”部分为实质性要求，必须满足，否则视为无效投标文件。</w:t>
      </w:r>
    </w:p>
    <w:p>
      <w:pPr>
        <w:keepNext w:val="0"/>
        <w:keepLines w:val="0"/>
        <w:pageBreakBefore w:val="0"/>
        <w:widowControl/>
        <w:tabs>
          <w:tab w:val="left" w:pos="210"/>
        </w:tabs>
        <w:kinsoku/>
        <w:wordWrap/>
        <w:overflowPunct/>
        <w:topLinePunct w:val="0"/>
        <w:bidi w:val="0"/>
        <w:snapToGrid/>
        <w:spacing w:line="44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2、投标人所投货物各项指标符合或优于本次货物招标的技术条件要求、国家标准、行业标准及规范。</w:t>
      </w:r>
    </w:p>
    <w:p>
      <w:pPr>
        <w:keepNext w:val="0"/>
        <w:keepLines w:val="0"/>
        <w:pageBreakBefore w:val="0"/>
        <w:widowControl/>
        <w:tabs>
          <w:tab w:val="left" w:pos="210"/>
        </w:tabs>
        <w:kinsoku/>
        <w:wordWrap/>
        <w:overflowPunct/>
        <w:topLinePunct w:val="0"/>
        <w:bidi w:val="0"/>
        <w:snapToGrid/>
        <w:spacing w:line="440" w:lineRule="exact"/>
        <w:ind w:firstLine="560" w:firstLineChars="200"/>
        <w:rPr>
          <w:rFonts w:hint="eastAsia" w:ascii="仿宋_GB2312" w:hAnsi="仿宋" w:eastAsia="仿宋_GB2312"/>
          <w:kern w:val="0"/>
          <w:sz w:val="28"/>
          <w:szCs w:val="28"/>
        </w:rPr>
      </w:pPr>
      <w:r>
        <w:rPr>
          <w:rFonts w:hint="eastAsia" w:ascii="仿宋_GB2312" w:hAnsi="华文仿宋" w:eastAsia="仿宋_GB2312" w:cs="Tahoma"/>
          <w:color w:val="000000"/>
          <w:sz w:val="28"/>
          <w:szCs w:val="28"/>
          <w:lang w:val="en-US" w:eastAsia="zh-CN"/>
        </w:rPr>
        <w:t>3</w:t>
      </w:r>
      <w:r>
        <w:rPr>
          <w:rFonts w:hint="eastAsia" w:ascii="仿宋_GB2312" w:hAnsi="华文仿宋" w:eastAsia="仿宋_GB2312" w:cs="Tahoma"/>
          <w:color w:val="000000"/>
          <w:sz w:val="28"/>
          <w:szCs w:val="28"/>
          <w:lang w:val="zh-CN"/>
        </w:rPr>
        <w:t>、</w:t>
      </w:r>
      <w:r>
        <w:rPr>
          <w:rFonts w:hint="eastAsia" w:ascii="仿宋_GB2312" w:hAnsi="仿宋" w:eastAsia="仿宋_GB2312"/>
          <w:color w:val="000000"/>
          <w:kern w:val="0"/>
          <w:sz w:val="28"/>
          <w:szCs w:val="28"/>
        </w:rPr>
        <w:t>投标人</w:t>
      </w:r>
      <w:r>
        <w:rPr>
          <w:rFonts w:hint="eastAsia" w:ascii="仿宋_GB2312" w:hAnsi="仿宋" w:eastAsia="仿宋_GB2312"/>
          <w:kern w:val="0"/>
          <w:sz w:val="28"/>
          <w:szCs w:val="28"/>
        </w:rPr>
        <w:t>必须按招标文件各章节条款的内容和顺序逐项作出实质性应答。无论招标文件如何表述，评标人欢迎投标人尽可能用数据响应技术要求。所投产品的技术要求与所规定货物技术要求的任何偏离都必</w:t>
      </w:r>
      <w:r>
        <w:rPr>
          <w:rFonts w:hint="eastAsia" w:ascii="仿宋_GB2312" w:hAnsi="仿宋" w:eastAsia="仿宋_GB2312"/>
          <w:color w:val="000000"/>
          <w:kern w:val="0"/>
          <w:sz w:val="28"/>
          <w:szCs w:val="28"/>
        </w:rPr>
        <w:t>须逐条列</w:t>
      </w:r>
      <w:r>
        <w:rPr>
          <w:rFonts w:hint="eastAsia" w:ascii="仿宋_GB2312" w:hAnsi="仿宋" w:eastAsia="仿宋_GB2312"/>
          <w:kern w:val="0"/>
          <w:sz w:val="28"/>
          <w:szCs w:val="28"/>
        </w:rPr>
        <w:t>入投标文件中的技术规格偏离表中，任何不按此要求的投标文件将承担被拒绝接受的风险。中标后，投标人在合同谈判中的任何偏离都不得超越此偏离表中已被采购人确认的条款。</w:t>
      </w:r>
    </w:p>
    <w:p>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560" w:firstLineChars="200"/>
        <w:rPr>
          <w:rFonts w:hint="eastAsia" w:ascii="仿宋_GB2312" w:hAnsi="仿宋" w:eastAsia="仿宋_GB2312"/>
          <w:color w:val="FF0000"/>
          <w:kern w:val="0"/>
          <w:sz w:val="28"/>
          <w:szCs w:val="28"/>
        </w:rPr>
      </w:pPr>
      <w:r>
        <w:rPr>
          <w:rFonts w:hint="eastAsia" w:ascii="仿宋_GB2312" w:hAnsi="仿宋" w:eastAsia="仿宋_GB2312"/>
          <w:color w:val="000000"/>
          <w:kern w:val="0"/>
          <w:sz w:val="28"/>
          <w:szCs w:val="28"/>
          <w:lang w:val="en-US" w:eastAsia="zh-CN"/>
        </w:rPr>
        <w:t>4</w:t>
      </w:r>
      <w:r>
        <w:rPr>
          <w:rFonts w:hint="eastAsia" w:ascii="仿宋_GB2312" w:hAnsi="仿宋" w:eastAsia="仿宋_GB2312"/>
          <w:color w:val="000000"/>
          <w:kern w:val="0"/>
          <w:sz w:val="28"/>
          <w:szCs w:val="28"/>
        </w:rPr>
        <w:t>、</w:t>
      </w:r>
      <w:r>
        <w:rPr>
          <w:rFonts w:hint="eastAsia" w:ascii="仿宋_GB2312" w:hAnsi="仿宋" w:eastAsia="仿宋_GB2312"/>
          <w:kern w:val="0"/>
          <w:sz w:val="28"/>
          <w:szCs w:val="28"/>
        </w:rPr>
        <w:t>投标人应在投标文件中指明所投产品</w:t>
      </w:r>
      <w:r>
        <w:rPr>
          <w:rFonts w:hint="eastAsia" w:ascii="仿宋_GB2312" w:hAnsi="仿宋" w:eastAsia="仿宋_GB2312"/>
          <w:kern w:val="0"/>
          <w:sz w:val="28"/>
          <w:szCs w:val="28"/>
          <w:lang w:val="zh-CN"/>
        </w:rPr>
        <w:t>主要技术指标和性能及</w:t>
      </w:r>
      <w:r>
        <w:rPr>
          <w:rFonts w:hint="eastAsia" w:ascii="仿宋_GB2312" w:hAnsi="仿宋" w:eastAsia="仿宋_GB2312"/>
          <w:kern w:val="0"/>
          <w:sz w:val="28"/>
          <w:szCs w:val="28"/>
        </w:rPr>
        <w:t>品牌、规格、型号、制造商</w:t>
      </w:r>
      <w:r>
        <w:rPr>
          <w:rFonts w:hint="eastAsia" w:ascii="仿宋_GB2312" w:hAnsi="仿宋" w:eastAsia="仿宋_GB2312"/>
          <w:kern w:val="0"/>
          <w:sz w:val="28"/>
          <w:szCs w:val="28"/>
          <w:lang w:eastAsia="zh-CN"/>
        </w:rPr>
        <w:t>的详细说明、</w:t>
      </w:r>
      <w:r>
        <w:rPr>
          <w:rFonts w:hint="eastAsia" w:ascii="仿宋_GB2312" w:hAnsi="仿宋" w:eastAsia="仿宋_GB2312"/>
          <w:kern w:val="0"/>
          <w:sz w:val="28"/>
          <w:szCs w:val="28"/>
          <w:lang w:val="zh-CN" w:eastAsia="zh-CN"/>
        </w:rPr>
        <w:t>详细的交货清单、验收标准、技术资料以及必须的备件。</w:t>
      </w:r>
    </w:p>
    <w:p>
      <w:pPr>
        <w:keepNext w:val="0"/>
        <w:keepLines w:val="0"/>
        <w:pageBreakBefore w:val="0"/>
        <w:widowControl/>
        <w:kinsoku/>
        <w:wordWrap/>
        <w:overflowPunct/>
        <w:topLinePunct w:val="0"/>
        <w:bidi w:val="0"/>
        <w:snapToGrid/>
        <w:spacing w:line="440" w:lineRule="exact"/>
        <w:ind w:firstLine="560" w:firstLineChars="200"/>
        <w:rPr>
          <w:rFonts w:hint="eastAsia" w:ascii="仿宋_GB2312" w:hAnsi="仿宋" w:eastAsia="仿宋_GB2312"/>
          <w:sz w:val="28"/>
          <w:szCs w:val="28"/>
        </w:rPr>
      </w:pPr>
      <w:r>
        <w:rPr>
          <w:rFonts w:hint="eastAsia" w:ascii="仿宋_GB2312" w:hAnsi="仿宋" w:eastAsia="仿宋_GB2312"/>
          <w:kern w:val="0"/>
          <w:sz w:val="28"/>
          <w:szCs w:val="28"/>
          <w:lang w:val="en-US" w:eastAsia="zh-CN"/>
        </w:rPr>
        <w:t>5</w:t>
      </w:r>
      <w:r>
        <w:rPr>
          <w:rFonts w:hint="eastAsia" w:ascii="仿宋_GB2312" w:hAnsi="仿宋" w:eastAsia="仿宋_GB2312"/>
          <w:kern w:val="0"/>
          <w:sz w:val="28"/>
          <w:szCs w:val="28"/>
        </w:rPr>
        <w:t>、所供货物必须为原装品牌产品。</w:t>
      </w:r>
    </w:p>
    <w:p>
      <w:pPr>
        <w:keepNext w:val="0"/>
        <w:keepLines w:val="0"/>
        <w:pageBreakBefore w:val="0"/>
        <w:widowControl/>
        <w:tabs>
          <w:tab w:val="left" w:pos="210"/>
        </w:tabs>
        <w:kinsoku/>
        <w:wordWrap/>
        <w:overflowPunct/>
        <w:topLinePunct w:val="0"/>
        <w:autoSpaceDE w:val="0"/>
        <w:autoSpaceDN w:val="0"/>
        <w:bidi w:val="0"/>
        <w:adjustRightInd w:val="0"/>
        <w:snapToGrid/>
        <w:spacing w:line="440" w:lineRule="exact"/>
        <w:ind w:firstLine="560" w:firstLineChars="200"/>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lang w:val="en-US" w:eastAsia="zh-CN"/>
        </w:rPr>
        <w:t>6</w:t>
      </w:r>
      <w:r>
        <w:rPr>
          <w:rFonts w:hint="eastAsia" w:ascii="仿宋_GB2312" w:hAnsi="仿宋" w:eastAsia="仿宋_GB2312"/>
          <w:color w:val="000000"/>
          <w:kern w:val="0"/>
          <w:sz w:val="28"/>
          <w:szCs w:val="28"/>
        </w:rPr>
        <w:t>、货物到场经</w:t>
      </w:r>
      <w:r>
        <w:rPr>
          <w:rFonts w:hint="eastAsia" w:ascii="仿宋_GB2312" w:hAnsi="仿宋" w:eastAsia="仿宋_GB2312"/>
          <w:color w:val="000000"/>
          <w:kern w:val="0"/>
          <w:sz w:val="28"/>
          <w:szCs w:val="28"/>
          <w:lang w:eastAsia="zh-CN"/>
        </w:rPr>
        <w:t>采购人</w:t>
      </w:r>
      <w:r>
        <w:rPr>
          <w:rFonts w:hint="eastAsia" w:ascii="仿宋_GB2312" w:hAnsi="仿宋" w:eastAsia="仿宋_GB2312"/>
          <w:color w:val="000000"/>
          <w:kern w:val="0"/>
          <w:sz w:val="28"/>
          <w:szCs w:val="28"/>
        </w:rPr>
        <w:t>初验合格后方可</w:t>
      </w:r>
      <w:r>
        <w:rPr>
          <w:rFonts w:hint="eastAsia" w:ascii="仿宋_GB2312" w:hAnsi="仿宋" w:eastAsia="仿宋_GB2312"/>
          <w:color w:val="000000"/>
          <w:kern w:val="0"/>
          <w:sz w:val="28"/>
          <w:szCs w:val="28"/>
          <w:lang w:eastAsia="zh-CN"/>
        </w:rPr>
        <w:t>交验</w:t>
      </w:r>
      <w:r>
        <w:rPr>
          <w:rFonts w:hint="eastAsia" w:ascii="仿宋_GB2312" w:hAnsi="仿宋" w:eastAsia="仿宋_GB2312"/>
          <w:color w:val="000000"/>
          <w:kern w:val="0"/>
          <w:sz w:val="28"/>
          <w:szCs w:val="28"/>
        </w:rPr>
        <w:t>。</w:t>
      </w:r>
    </w:p>
    <w:p>
      <w:pPr>
        <w:keepNext w:val="0"/>
        <w:keepLines w:val="0"/>
        <w:pageBreakBefore w:val="0"/>
        <w:widowControl/>
        <w:tabs>
          <w:tab w:val="left" w:pos="210"/>
        </w:tabs>
        <w:kinsoku/>
        <w:wordWrap/>
        <w:overflowPunct/>
        <w:topLinePunct w:val="0"/>
        <w:autoSpaceDE w:val="0"/>
        <w:autoSpaceDN w:val="0"/>
        <w:bidi w:val="0"/>
        <w:adjustRightInd w:val="0"/>
        <w:snapToGrid/>
        <w:spacing w:line="440" w:lineRule="exact"/>
        <w:ind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lang w:val="en-US" w:eastAsia="zh-CN"/>
        </w:rPr>
        <w:t>7</w:t>
      </w:r>
      <w:r>
        <w:rPr>
          <w:rFonts w:hint="eastAsia" w:ascii="仿宋_GB2312" w:hAnsi="仿宋" w:eastAsia="仿宋_GB2312"/>
          <w:kern w:val="0"/>
          <w:sz w:val="28"/>
          <w:szCs w:val="28"/>
        </w:rPr>
        <w:t>、供货时资料要求：</w:t>
      </w:r>
    </w:p>
    <w:p>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592" w:firstLineChars="200"/>
        <w:rPr>
          <w:rFonts w:hint="eastAsia" w:ascii="仿宋_GB2312" w:hAnsi="仿宋" w:eastAsia="仿宋_GB2312"/>
          <w:spacing w:val="8"/>
          <w:sz w:val="28"/>
          <w:szCs w:val="28"/>
        </w:rPr>
      </w:pPr>
      <w:r>
        <w:rPr>
          <w:rFonts w:hint="eastAsia" w:ascii="仿宋_GB2312" w:hAnsi="仿宋" w:eastAsia="仿宋_GB2312"/>
          <w:spacing w:val="8"/>
          <w:sz w:val="28"/>
          <w:szCs w:val="28"/>
        </w:rPr>
        <w:t>（1）提供货物、清单、技术资料和货物制造、执行的标准、规范的名称和代号。</w:t>
      </w:r>
    </w:p>
    <w:p>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592" w:firstLineChars="200"/>
        <w:rPr>
          <w:rFonts w:hint="eastAsia" w:ascii="仿宋_GB2312" w:hAnsi="仿宋" w:eastAsia="仿宋_GB2312"/>
          <w:spacing w:val="8"/>
          <w:sz w:val="28"/>
          <w:szCs w:val="28"/>
        </w:rPr>
      </w:pPr>
      <w:r>
        <w:rPr>
          <w:rFonts w:hint="eastAsia" w:ascii="仿宋_GB2312" w:hAnsi="仿宋" w:eastAsia="仿宋_GB2312"/>
          <w:spacing w:val="8"/>
          <w:sz w:val="28"/>
          <w:szCs w:val="28"/>
        </w:rPr>
        <w:t>（2）提供货物的出厂合格证。</w:t>
      </w:r>
    </w:p>
    <w:p>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675" w:firstLineChars="200"/>
        <w:rPr>
          <w:rFonts w:hint="eastAsia" w:ascii="仿宋" w:hAnsi="仿宋" w:eastAsia="仿宋" w:cs="仿宋"/>
          <w:b/>
          <w:bCs/>
          <w:color w:val="000000"/>
          <w:sz w:val="32"/>
          <w:szCs w:val="32"/>
          <w:lang w:eastAsia="zh-CN"/>
        </w:rPr>
      </w:pPr>
      <w:r>
        <w:rPr>
          <w:rFonts w:hint="eastAsia" w:ascii="仿宋" w:hAnsi="仿宋" w:eastAsia="仿宋" w:cs="仿宋"/>
          <w:b/>
          <w:bCs/>
          <w:spacing w:val="8"/>
          <w:sz w:val="32"/>
          <w:szCs w:val="32"/>
          <w:lang w:eastAsia="zh-CN"/>
        </w:rPr>
        <w:t>三</w:t>
      </w:r>
      <w:r>
        <w:rPr>
          <w:rFonts w:hint="eastAsia" w:ascii="仿宋" w:hAnsi="仿宋" w:eastAsia="仿宋" w:cs="仿宋"/>
          <w:b/>
          <w:bCs/>
          <w:spacing w:val="8"/>
          <w:sz w:val="32"/>
          <w:szCs w:val="32"/>
        </w:rPr>
        <w:t>、</w:t>
      </w:r>
      <w:r>
        <w:rPr>
          <w:rFonts w:hint="eastAsia" w:ascii="仿宋" w:hAnsi="仿宋" w:eastAsia="仿宋" w:cs="仿宋"/>
          <w:b/>
          <w:bCs/>
          <w:color w:val="000000"/>
          <w:sz w:val="32"/>
          <w:szCs w:val="32"/>
          <w:lang w:eastAsia="zh-CN"/>
        </w:rPr>
        <w:t>维保及售后</w:t>
      </w:r>
    </w:p>
    <w:p>
      <w:pPr>
        <w:keepNext w:val="0"/>
        <w:keepLines w:val="0"/>
        <w:pageBreakBefore w:val="0"/>
        <w:widowControl/>
        <w:kinsoku/>
        <w:wordWrap/>
        <w:overflowPunct/>
        <w:topLinePunct w:val="0"/>
        <w:bidi w:val="0"/>
        <w:snapToGrid/>
        <w:spacing w:line="440" w:lineRule="exact"/>
        <w:ind w:firstLine="592" w:firstLineChars="200"/>
        <w:rPr>
          <w:rFonts w:hint="eastAsia" w:ascii="仿宋_GB2312" w:hAnsi="仿宋" w:eastAsia="仿宋_GB2312"/>
          <w:color w:val="auto"/>
          <w:kern w:val="0"/>
          <w:sz w:val="28"/>
          <w:szCs w:val="28"/>
          <w:lang w:eastAsia="zh-CN"/>
        </w:rPr>
      </w:pPr>
      <w:r>
        <w:rPr>
          <w:rFonts w:hint="eastAsia" w:ascii="仿宋_GB2312" w:hAnsi="仿宋" w:eastAsia="仿宋_GB2312"/>
          <w:color w:val="auto"/>
          <w:spacing w:val="8"/>
          <w:sz w:val="28"/>
          <w:szCs w:val="28"/>
        </w:rPr>
        <w:t>（1）</w:t>
      </w:r>
      <w:r>
        <w:rPr>
          <w:rFonts w:hint="eastAsia" w:ascii="仿宋_GB2312" w:hAnsi="仿宋" w:eastAsia="仿宋_GB2312"/>
          <w:color w:val="auto"/>
          <w:kern w:val="0"/>
          <w:sz w:val="28"/>
          <w:szCs w:val="28"/>
          <w:lang w:eastAsia="zh-CN"/>
        </w:rPr>
        <w:t>所有产品的质保期为验收合格后</w:t>
      </w:r>
      <w:r>
        <w:rPr>
          <w:rFonts w:hint="eastAsia" w:ascii="仿宋_GB2312" w:hAnsi="仿宋" w:eastAsia="仿宋_GB2312"/>
          <w:color w:val="auto"/>
          <w:kern w:val="0"/>
          <w:sz w:val="28"/>
          <w:szCs w:val="28"/>
          <w:lang w:val="en-US" w:eastAsia="zh-CN"/>
        </w:rPr>
        <w:t>1年</w:t>
      </w:r>
      <w:r>
        <w:rPr>
          <w:rFonts w:hint="eastAsia" w:ascii="仿宋_GB2312" w:hAnsi="仿宋" w:eastAsia="仿宋_GB2312"/>
          <w:color w:val="auto"/>
          <w:kern w:val="0"/>
          <w:sz w:val="28"/>
          <w:szCs w:val="28"/>
          <w:lang w:eastAsia="zh-CN"/>
        </w:rPr>
        <w:t>，中标供应商承诺的质保时间超过招标文件要求的，按其承诺时间质保、终身维护和技术咨询服务。</w:t>
      </w:r>
    </w:p>
    <w:p>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40" w:lineRule="exact"/>
        <w:ind w:firstLine="592" w:firstLineChars="200"/>
        <w:rPr>
          <w:rFonts w:hint="eastAsia" w:ascii="仿宋_GB2312" w:hAnsi="仿宋" w:eastAsia="仿宋_GB2312"/>
          <w:color w:val="auto"/>
          <w:kern w:val="0"/>
          <w:sz w:val="28"/>
          <w:szCs w:val="28"/>
        </w:rPr>
      </w:pPr>
      <w:r>
        <w:rPr>
          <w:rFonts w:hint="eastAsia" w:ascii="仿宋_GB2312" w:hAnsi="仿宋" w:eastAsia="仿宋_GB2312"/>
          <w:color w:val="auto"/>
          <w:spacing w:val="8"/>
          <w:sz w:val="28"/>
          <w:szCs w:val="28"/>
        </w:rPr>
        <w:t>（</w:t>
      </w:r>
      <w:r>
        <w:rPr>
          <w:rFonts w:hint="eastAsia" w:ascii="仿宋_GB2312" w:hAnsi="仿宋" w:eastAsia="仿宋_GB2312"/>
          <w:color w:val="auto"/>
          <w:spacing w:val="8"/>
          <w:sz w:val="28"/>
          <w:szCs w:val="28"/>
          <w:lang w:val="en-US" w:eastAsia="zh-CN"/>
        </w:rPr>
        <w:t>2</w:t>
      </w:r>
      <w:r>
        <w:rPr>
          <w:rFonts w:hint="eastAsia" w:ascii="仿宋_GB2312" w:hAnsi="仿宋" w:eastAsia="仿宋_GB2312"/>
          <w:color w:val="auto"/>
          <w:spacing w:val="8"/>
          <w:sz w:val="28"/>
          <w:szCs w:val="28"/>
        </w:rPr>
        <w:t>）</w:t>
      </w:r>
      <w:r>
        <w:rPr>
          <w:rFonts w:hint="eastAsia" w:ascii="仿宋_GB2312" w:hAnsi="仿宋" w:eastAsia="仿宋_GB2312"/>
          <w:color w:val="auto"/>
          <w:kern w:val="0"/>
          <w:sz w:val="28"/>
          <w:szCs w:val="28"/>
          <w:lang w:eastAsia="zh-CN"/>
        </w:rPr>
        <w:t>投标</w:t>
      </w:r>
      <w:r>
        <w:rPr>
          <w:rFonts w:hint="eastAsia" w:ascii="仿宋_GB2312" w:hAnsi="仿宋" w:eastAsia="仿宋_GB2312"/>
          <w:color w:val="auto"/>
          <w:kern w:val="0"/>
          <w:sz w:val="28"/>
          <w:szCs w:val="28"/>
        </w:rPr>
        <w:t>人</w:t>
      </w:r>
      <w:r>
        <w:rPr>
          <w:rFonts w:hint="eastAsia" w:ascii="仿宋_GB2312" w:hAnsi="仿宋" w:eastAsia="仿宋_GB2312"/>
          <w:color w:val="auto"/>
          <w:kern w:val="0"/>
          <w:sz w:val="28"/>
          <w:szCs w:val="28"/>
          <w:lang w:eastAsia="zh-CN"/>
        </w:rPr>
        <w:t>针对本项目提供</w:t>
      </w:r>
      <w:r>
        <w:rPr>
          <w:rFonts w:hint="eastAsia" w:ascii="仿宋_GB2312" w:hAnsi="仿宋" w:eastAsia="仿宋_GB2312"/>
          <w:color w:val="auto"/>
          <w:kern w:val="0"/>
          <w:sz w:val="28"/>
          <w:szCs w:val="28"/>
        </w:rPr>
        <w:t>相应维保内容</w:t>
      </w:r>
      <w:r>
        <w:rPr>
          <w:rFonts w:hint="eastAsia" w:ascii="仿宋_GB2312" w:hAnsi="仿宋" w:eastAsia="仿宋_GB2312"/>
          <w:color w:val="auto"/>
          <w:kern w:val="0"/>
          <w:sz w:val="28"/>
          <w:szCs w:val="28"/>
          <w:lang w:eastAsia="zh-CN"/>
        </w:rPr>
        <w:t>及售后服务方案</w:t>
      </w:r>
      <w:r>
        <w:rPr>
          <w:rFonts w:hint="eastAsia" w:ascii="仿宋_GB2312" w:hAnsi="仿宋" w:eastAsia="仿宋_GB2312"/>
          <w:color w:val="auto"/>
          <w:kern w:val="0"/>
          <w:sz w:val="28"/>
          <w:szCs w:val="28"/>
        </w:rPr>
        <w:t>。</w:t>
      </w:r>
    </w:p>
    <w:p>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40" w:lineRule="exact"/>
        <w:ind w:firstLine="675" w:firstLineChars="200"/>
        <w:rPr>
          <w:rFonts w:hint="eastAsia" w:ascii="仿宋_GB2312" w:hAnsi="仿宋" w:eastAsia="仿宋_GB2312"/>
          <w:spacing w:val="8"/>
          <w:sz w:val="28"/>
          <w:szCs w:val="28"/>
        </w:rPr>
      </w:pPr>
      <w:r>
        <w:rPr>
          <w:rFonts w:hint="eastAsia" w:ascii="仿宋" w:hAnsi="仿宋" w:eastAsia="仿宋" w:cs="仿宋"/>
          <w:b/>
          <w:bCs/>
          <w:spacing w:val="8"/>
          <w:sz w:val="32"/>
          <w:szCs w:val="32"/>
          <w:lang w:eastAsia="zh-CN"/>
        </w:rPr>
        <w:t>四</w:t>
      </w:r>
      <w:r>
        <w:rPr>
          <w:rFonts w:hint="eastAsia" w:ascii="仿宋" w:hAnsi="仿宋" w:eastAsia="仿宋" w:cs="仿宋"/>
          <w:b/>
          <w:bCs/>
          <w:spacing w:val="8"/>
          <w:sz w:val="32"/>
          <w:szCs w:val="32"/>
        </w:rPr>
        <w:t>、中标人的职责</w:t>
      </w:r>
    </w:p>
    <w:p>
      <w:pPr>
        <w:keepNext w:val="0"/>
        <w:keepLines w:val="0"/>
        <w:pageBreakBefore w:val="0"/>
        <w:widowControl/>
        <w:kinsoku/>
        <w:wordWrap/>
        <w:overflowPunct/>
        <w:topLinePunct w:val="0"/>
        <w:bidi w:val="0"/>
        <w:spacing w:line="440" w:lineRule="exact"/>
        <w:ind w:left="134" w:leftChars="48" w:firstLine="560" w:firstLineChars="200"/>
        <w:rPr>
          <w:rFonts w:hint="eastAsia" w:ascii="仿宋_GB2312" w:hAnsi="仿宋" w:eastAsia="仿宋_GB2312"/>
          <w:sz w:val="28"/>
          <w:szCs w:val="28"/>
        </w:rPr>
      </w:pPr>
      <w:r>
        <w:rPr>
          <w:rFonts w:hint="eastAsia" w:ascii="仿宋_GB2312" w:hAnsi="仿宋" w:eastAsia="仿宋_GB2312"/>
          <w:sz w:val="28"/>
          <w:szCs w:val="28"/>
        </w:rPr>
        <w:t>1、中标人在投标文件中提供的货物、品牌和类型及主要部件必须与实际提供给采购人的产品一致，否则采购人有权利拒收并追究中标人因此而给采购人造成的损失和相应的责任。</w:t>
      </w:r>
    </w:p>
    <w:p>
      <w:pPr>
        <w:keepNext w:val="0"/>
        <w:keepLines w:val="0"/>
        <w:pageBreakBefore w:val="0"/>
        <w:widowControl/>
        <w:kinsoku/>
        <w:wordWrap/>
        <w:overflowPunct/>
        <w:topLinePunct w:val="0"/>
        <w:bidi w:val="0"/>
        <w:snapToGrid w:val="0"/>
        <w:spacing w:line="440" w:lineRule="exact"/>
        <w:rPr>
          <w:rFonts w:hint="eastAsia" w:ascii="仿宋_GB2312" w:hAnsi="仿宋" w:eastAsia="仿宋_GB2312"/>
          <w:sz w:val="28"/>
          <w:szCs w:val="28"/>
        </w:rPr>
      </w:pPr>
      <w:r>
        <w:rPr>
          <w:rFonts w:hint="eastAsia" w:ascii="仿宋_GB2312" w:hAnsi="仿宋" w:eastAsia="仿宋_GB2312"/>
          <w:sz w:val="28"/>
          <w:szCs w:val="28"/>
        </w:rPr>
        <w:t xml:space="preserve">     2、中标人应提供供货产品的全套技术资料。</w:t>
      </w:r>
    </w:p>
    <w:p>
      <w:pPr>
        <w:keepNext w:val="0"/>
        <w:keepLines w:val="0"/>
        <w:pageBreakBefore w:val="0"/>
        <w:widowControl/>
        <w:kinsoku/>
        <w:wordWrap/>
        <w:overflowPunct/>
        <w:topLinePunct w:val="0"/>
        <w:bidi w:val="0"/>
        <w:snapToGrid w:val="0"/>
        <w:spacing w:line="440" w:lineRule="exact"/>
        <w:ind w:firstLine="700" w:firstLineChars="250"/>
        <w:rPr>
          <w:rFonts w:hint="eastAsia" w:ascii="仿宋_GB2312" w:hAnsi="仿宋" w:eastAsia="仿宋_GB2312"/>
          <w:color w:val="000000"/>
          <w:sz w:val="28"/>
          <w:szCs w:val="28"/>
        </w:rPr>
      </w:pPr>
      <w:r>
        <w:rPr>
          <w:rFonts w:hint="eastAsia" w:ascii="仿宋_GB2312" w:hAnsi="仿宋" w:eastAsia="仿宋_GB2312"/>
          <w:sz w:val="28"/>
          <w:szCs w:val="28"/>
        </w:rPr>
        <w:t>3、中标人在项目验收时需提供详细完整的验收报告书。</w:t>
      </w:r>
    </w:p>
    <w:p>
      <w:pPr>
        <w:pStyle w:val="3"/>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04304"/>
    <w:multiLevelType w:val="singleLevel"/>
    <w:tmpl w:val="9B104304"/>
    <w:lvl w:ilvl="0" w:tentative="0">
      <w:start w:val="4"/>
      <w:numFmt w:val="chineseCounting"/>
      <w:suff w:val="space"/>
      <w:lvlText w:val="第%1章"/>
      <w:lvlJc w:val="left"/>
      <w:rPr>
        <w:rFonts w:hint="eastAsia"/>
      </w:rPr>
    </w:lvl>
  </w:abstractNum>
  <w:abstractNum w:abstractNumId="1">
    <w:nsid w:val="785DE222"/>
    <w:multiLevelType w:val="singleLevel"/>
    <w:tmpl w:val="785DE222"/>
    <w:lvl w:ilvl="0" w:tentative="0">
      <w:start w:val="1"/>
      <w:numFmt w:val="chineseCounting"/>
      <w:suff w:val="nothing"/>
      <w:lvlText w:val="%1、"/>
      <w:lvlJc w:val="left"/>
      <w:rPr>
        <w:rFonts w:hint="eastAsia"/>
      </w:rPr>
    </w:lvl>
  </w:abstractNum>
  <w:abstractNum w:abstractNumId="2">
    <w:nsid w:val="7EA9469F"/>
    <w:multiLevelType w:val="singleLevel"/>
    <w:tmpl w:val="7EA9469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QxZjEyYzFlMjYyZDNiMzRiZjQ2OTI4MmVlZTUifQ=="/>
  </w:docVars>
  <w:rsids>
    <w:rsidRoot w:val="00000000"/>
    <w:rsid w:val="1469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customStyle="1" w:styleId="6">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2023-12-28T01:38:11Z</dcterms:created>
  <dc:creator>Lenovo</dc:creator>
  <cp:lastModifiedBy>Lenovo</cp:lastModifiedBy>
  <dcterms:modified xsi:type="dcterms:W3CDTF">2023-12-28T01:38:14Z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E852F653BE1C49BCB782F34F85EAFA80_12</vt:lpwstr>
  </property>
</Properties>
</file>