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43" w:firstLineChars="200"/>
        <w:rPr>
          <w:rFonts w:hint="default" w:ascii="黑体" w:hAnsi="黑体" w:eastAsia="黑体" w:cs="黑体"/>
          <w:sz w:val="32"/>
          <w:szCs w:val="32"/>
          <w:lang w:val="en-US" w:eastAsia="zh-CN"/>
        </w:rPr>
      </w:pPr>
      <w:r>
        <w:rPr>
          <w:rFonts w:hint="eastAsia" w:ascii="仿宋" w:hAnsi="仿宋" w:eastAsia="仿宋" w:cs="仿宋"/>
          <w:b/>
          <w:bCs/>
          <w:sz w:val="32"/>
          <w:szCs w:val="32"/>
          <w:lang w:val="en-US" w:eastAsia="zh-CN"/>
        </w:rPr>
        <w:t>采购内容及要求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sz w:val="32"/>
          <w:szCs w:val="32"/>
        </w:rPr>
        <w:t>一、项目概况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神木市城市管理执法局</w:t>
      </w:r>
      <w:r>
        <w:rPr>
          <w:rFonts w:hint="eastAsia" w:ascii="仿宋" w:hAnsi="仿宋" w:eastAsia="仿宋" w:cs="仿宋"/>
          <w:color w:val="000000"/>
          <w:sz w:val="32"/>
          <w:szCs w:val="32"/>
        </w:rPr>
        <w:t>位于</w:t>
      </w:r>
      <w:r>
        <w:rPr>
          <w:rFonts w:hint="eastAsia" w:ascii="仿宋" w:hAnsi="仿宋" w:eastAsia="仿宋" w:cs="仿宋"/>
          <w:color w:val="000000"/>
          <w:sz w:val="32"/>
          <w:szCs w:val="32"/>
          <w:lang w:eastAsia="zh-CN"/>
        </w:rPr>
        <w:t>神木市迎宾街</w:t>
      </w:r>
      <w:r>
        <w:rPr>
          <w:rFonts w:hint="eastAsia" w:ascii="仿宋" w:hAnsi="仿宋" w:eastAsia="仿宋" w:cs="仿宋"/>
          <w:color w:val="000000"/>
          <w:sz w:val="32"/>
          <w:szCs w:val="32"/>
          <w:lang w:val="en-US" w:eastAsia="zh-CN"/>
        </w:rPr>
        <w:t>道警民路1号</w:t>
      </w:r>
      <w:r>
        <w:rPr>
          <w:rFonts w:hint="eastAsia" w:ascii="仿宋" w:hAnsi="仿宋" w:eastAsia="仿宋" w:cs="仿宋"/>
          <w:color w:val="000000"/>
          <w:sz w:val="32"/>
          <w:szCs w:val="32"/>
        </w:rPr>
        <w:t>，为满足日常办公餐饮需求，现对</w:t>
      </w:r>
      <w:r>
        <w:rPr>
          <w:rFonts w:hint="eastAsia" w:ascii="仿宋" w:hAnsi="仿宋" w:eastAsia="仿宋" w:cs="仿宋"/>
          <w:color w:val="000000"/>
          <w:sz w:val="32"/>
          <w:szCs w:val="32"/>
          <w:lang w:eastAsia="zh-CN"/>
        </w:rPr>
        <w:t>神木市城市管理执法局环卫所</w:t>
      </w:r>
      <w:r>
        <w:rPr>
          <w:rFonts w:hint="eastAsia" w:ascii="仿宋" w:hAnsi="仿宋" w:eastAsia="仿宋" w:cs="仿宋"/>
          <w:color w:val="000000"/>
          <w:sz w:val="32"/>
          <w:szCs w:val="32"/>
        </w:rPr>
        <w:t>餐饮服务进行采购。</w:t>
      </w:r>
      <w:r>
        <w:rPr>
          <w:rFonts w:hint="eastAsia" w:ascii="仿宋" w:hAnsi="仿宋" w:eastAsia="仿宋" w:cs="仿宋"/>
          <w:color w:val="000000"/>
          <w:sz w:val="32"/>
          <w:szCs w:val="32"/>
          <w:lang w:eastAsia="zh-CN"/>
        </w:rPr>
        <w:t>神木市城市管理执法局环卫所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由环卫北分所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（100.05㎡）、南分所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（164㎡）、滨河新区所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（92.68㎡）、餐厨垃圾场</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（86.87㎡）、生活垃圾场</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（220.22㎡）组成，</w:t>
      </w:r>
      <w:r>
        <w:rPr>
          <w:rFonts w:hint="eastAsia" w:ascii="仿宋" w:hAnsi="仿宋" w:eastAsia="仿宋" w:cs="仿宋"/>
          <w:color w:val="000000"/>
          <w:sz w:val="32"/>
          <w:szCs w:val="32"/>
          <w:highlight w:val="none"/>
        </w:rPr>
        <w:t>灶具、餐具、桌椅等设施设备齐全,为</w:t>
      </w:r>
      <w:r>
        <w:rPr>
          <w:rFonts w:hint="eastAsia" w:ascii="仿宋" w:hAnsi="仿宋" w:eastAsia="仿宋" w:cs="仿宋"/>
          <w:color w:val="000000"/>
          <w:sz w:val="32"/>
          <w:szCs w:val="32"/>
          <w:highlight w:val="none"/>
          <w:lang w:eastAsia="zh-CN"/>
        </w:rPr>
        <w:t>神木市城市管理执法局环卫所约</w:t>
      </w:r>
      <w:r>
        <w:rPr>
          <w:rFonts w:hint="eastAsia" w:ascii="仿宋" w:hAnsi="仿宋" w:eastAsia="仿宋" w:cs="仿宋"/>
          <w:color w:val="000000"/>
          <w:sz w:val="32"/>
          <w:szCs w:val="32"/>
          <w:highlight w:val="none"/>
          <w:lang w:val="en-US" w:eastAsia="zh-CN"/>
        </w:rPr>
        <w:t>80</w:t>
      </w:r>
      <w:r>
        <w:rPr>
          <w:rFonts w:hint="eastAsia" w:ascii="仿宋" w:hAnsi="仿宋" w:eastAsia="仿宋" w:cs="仿宋"/>
          <w:color w:val="000000"/>
          <w:sz w:val="32"/>
          <w:szCs w:val="32"/>
          <w:highlight w:val="none"/>
        </w:rPr>
        <w:t>余名干部职工提供工作餐服务</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食材采购费来源于干部职工每日餐次费用</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、服务内容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干部职工日常就餐服务。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、人员配置及服务费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（一）餐饮服务人员配置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本项目要求上岗员工年龄必须在5</w:t>
      </w:r>
      <w:r>
        <w:rPr>
          <w:rFonts w:hint="eastAsia" w:ascii="仿宋" w:hAnsi="仿宋" w:eastAsia="仿宋" w:cs="仿宋"/>
          <w:sz w:val="32"/>
          <w:szCs w:val="32"/>
          <w:lang w:val="en-US" w:eastAsia="zh-CN"/>
        </w:rPr>
        <w:t>5</w:t>
      </w:r>
      <w:r>
        <w:rPr>
          <w:rFonts w:hint="eastAsia" w:ascii="仿宋" w:hAnsi="仿宋" w:eastAsia="仿宋" w:cs="仿宋"/>
          <w:sz w:val="32"/>
          <w:szCs w:val="32"/>
        </w:rPr>
        <w:t>周岁以下,具备较高的职业素质和业务水平，能严格落实各项规章制度，以满足标准化、礼仪化服务要求。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lang w:eastAsia="zh-CN"/>
        </w:rPr>
        <w:t>神木市城市管理执法局环卫所</w:t>
      </w:r>
      <w:r>
        <w:rPr>
          <w:rFonts w:hint="eastAsia" w:ascii="仿宋" w:hAnsi="仿宋" w:eastAsia="仿宋" w:cs="仿宋"/>
          <w:sz w:val="32"/>
          <w:szCs w:val="32"/>
          <w:lang w:val="en-US" w:eastAsia="zh-CN"/>
        </w:rPr>
        <w:t>机关</w:t>
      </w:r>
      <w:r>
        <w:rPr>
          <w:rFonts w:hint="eastAsia" w:ascii="仿宋" w:hAnsi="仿宋" w:eastAsia="仿宋" w:cs="仿宋"/>
          <w:sz w:val="32"/>
          <w:szCs w:val="32"/>
        </w:rPr>
        <w:t>餐饮人员配置：</w:t>
      </w:r>
      <w:r>
        <w:rPr>
          <w:rFonts w:hint="eastAsia" w:ascii="仿宋" w:hAnsi="仿宋" w:eastAsia="仿宋" w:cs="仿宋"/>
          <w:color w:val="000000"/>
          <w:sz w:val="32"/>
          <w:szCs w:val="32"/>
          <w:highlight w:val="none"/>
          <w:lang w:val="en-US" w:eastAsia="zh-CN"/>
        </w:rPr>
        <w:t>环卫北分所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厨师1人、帮厨1人；南分所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厨师1人、帮厨1人；滨河新区所</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厨师1人；餐厨垃圾场</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厨师1人、帮厨1人；生活垃圾场</w:t>
      </w:r>
      <w:r>
        <w:rPr>
          <w:rFonts w:hint="eastAsia" w:ascii="仿宋" w:hAnsi="仿宋" w:eastAsia="仿宋" w:cs="仿宋"/>
          <w:color w:val="000000"/>
          <w:sz w:val="32"/>
          <w:szCs w:val="32"/>
          <w:highlight w:val="none"/>
        </w:rPr>
        <w:t>餐饮服务区</w:t>
      </w:r>
      <w:r>
        <w:rPr>
          <w:rFonts w:hint="eastAsia" w:ascii="仿宋" w:hAnsi="仿宋" w:eastAsia="仿宋" w:cs="仿宋"/>
          <w:color w:val="000000"/>
          <w:sz w:val="32"/>
          <w:szCs w:val="32"/>
          <w:highlight w:val="none"/>
          <w:lang w:val="en-US" w:eastAsia="zh-CN"/>
        </w:rPr>
        <w:t>厨师1人、帮厨1人</w:t>
      </w:r>
      <w:r>
        <w:rPr>
          <w:rFonts w:hint="eastAsia" w:ascii="仿宋" w:hAnsi="仿宋" w:eastAsia="仿宋" w:cs="仿宋"/>
          <w:sz w:val="32"/>
          <w:szCs w:val="32"/>
        </w:rPr>
        <w:t>，共</w:t>
      </w:r>
      <w:r>
        <w:rPr>
          <w:rFonts w:hint="eastAsia" w:ascii="仿宋" w:hAnsi="仿宋" w:eastAsia="仿宋" w:cs="仿宋"/>
          <w:sz w:val="32"/>
          <w:szCs w:val="32"/>
          <w:lang w:val="en-US" w:eastAsia="zh-CN"/>
        </w:rPr>
        <w:t>9</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餐饮服务人员不少于</w:t>
      </w:r>
      <w:r>
        <w:rPr>
          <w:rFonts w:hint="eastAsia" w:ascii="仿宋" w:hAnsi="仿宋" w:eastAsia="仿宋" w:cs="仿宋"/>
          <w:sz w:val="32"/>
          <w:szCs w:val="32"/>
          <w:lang w:val="en-US" w:eastAsia="zh-CN"/>
        </w:rPr>
        <w:t>9</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持有健康证。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保障人员：水电维修工1人、办公室杂勤1人、库管1人、主管1人，共计4人。</w:t>
      </w:r>
    </w:p>
    <w:p>
      <w:pPr>
        <w:pStyle w:val="2"/>
        <w:ind w:firstLine="640" w:firstLineChars="200"/>
        <w:rPr>
          <w:rFonts w:hint="default"/>
          <w:lang w:val="en-US" w:eastAsia="zh-CN"/>
        </w:rPr>
      </w:pPr>
      <w:r>
        <w:rPr>
          <w:rFonts w:hint="eastAsia" w:ascii="仿宋" w:hAnsi="仿宋" w:eastAsia="仿宋" w:cs="仿宋"/>
          <w:sz w:val="32"/>
          <w:szCs w:val="32"/>
          <w:lang w:val="en-US" w:eastAsia="zh-CN"/>
        </w:rPr>
        <w:t>合计：</w:t>
      </w:r>
      <w:r>
        <w:rPr>
          <w:rFonts w:hint="eastAsia" w:ascii="仿宋" w:hAnsi="仿宋" w:eastAsia="仿宋" w:cs="Times New Roman"/>
          <w:sz w:val="24"/>
          <w:lang w:val="zh-CN" w:eastAsia="zh-CN"/>
        </w:rPr>
        <w:t>★</w:t>
      </w:r>
      <w:r>
        <w:rPr>
          <w:rFonts w:hint="eastAsia" w:ascii="仿宋" w:hAnsi="仿宋" w:eastAsia="仿宋" w:cs="仿宋"/>
          <w:sz w:val="32"/>
          <w:szCs w:val="32"/>
          <w:lang w:val="en-US" w:eastAsia="zh-CN"/>
        </w:rPr>
        <w:t>13人。</w:t>
      </w:r>
    </w:p>
    <w:p>
      <w:pPr>
        <w:keepNext w:val="0"/>
        <w:keepLines w:val="0"/>
        <w:pageBreakBefore w:val="0"/>
        <w:kinsoku/>
        <w:wordWrap/>
        <w:overflowPunct/>
        <w:topLinePunct w:val="0"/>
        <w:autoSpaceDE/>
        <w:autoSpaceDN/>
        <w:bidi w:val="0"/>
        <w:adjustRightInd/>
        <w:snapToGrid/>
        <w:spacing w:line="560" w:lineRule="exact"/>
        <w:ind w:left="-59"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、服务质量及要求</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1、每周合理安排食谱，确保职工就餐饮食正常进行，每餐必须留样保存一天，以备有关部门抽查检查。</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2、餐饮区内通道、楼梯、墙壁、走廊、门窗玻璃、公共洗手间、餐具、取样盒、消防设施等进行清洁、保洁、消毒工作。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、每天做好餐厅开饭前的清洁卫生工作。</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、职工就餐时做好各类协助工作，同时对餐厅内进行随机保洁，创造良好就餐环境。</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、职工用餐完毕后及时进行保洁，包括桌椅的擦拭，地面的拖擦，无污渍、无油渍、无粒屑等。</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、员工餐厅管理程序标准</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.1检查工作流程 </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.1.1每周三拟定食堂下周食谱，提出初步的修改意见，修改完毕后并于周四提交甲方相关负责人最终的下周食谱。</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.1.2每日参照《职工餐厅卫生检查标准表》对食堂各项工作进行巡查，了解员工对菜品、服务的意见及设备运行状况。 </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.1.3随时抽查食堂的饭菜质量和服务质量，并根据《职工餐厅满意度调查表》收集职工意见 ，每月汇总梳理形成报告。</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.1.4每两周主持召开一次食堂工作例会，对前段工作出现的问题进行总结，根据存在问题提出改进意见，并做好今后重点工作安排。 </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.1.5每月月初对食堂上月的服务态度、操作规程、食品质量、食品卫生、餐厅费用等进行一次全面小结，并向甲方相关负责人汇报。 </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.1.6根据《职工餐厅满意度调查表》中出现问题于当天整理、当天反馈至物业餐厅负责人，每月整理汇总一次，上报甲方相关负责人。  </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.2检查工作内容：</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.2.1每日07:30—08:30 到食堂查看早餐情况及早上工作安排；</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.2.2每日11:30—12:40 到食堂查看中午就餐情况，及时解决问题；</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.2.3每日17:30—18:30 到食堂查看晚餐的准备情况及卫生情况；</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.2.4上述时间段根据实际情况适当调整。</w:t>
      </w:r>
    </w:p>
    <w:p>
      <w:pPr>
        <w:pStyle w:val="24"/>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.3员工餐厅卫生检查标准表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97"/>
        <w:gridCol w:w="482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序号</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检查项目</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检查标准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1</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地面卫生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餐厅区域内地面清洁、无积水、无杂物。</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2</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餐桌卫生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餐厅区域内餐桌摆放整齐，餐桌表面整洁、卫生无积水、剩饭、剩菜，餐椅无灰尘。</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3</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门窗卫生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餐厅区域内门窗玻璃干净、整洁、透明，门无油腻、无污渍。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4</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餐车</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区域内餐车台内外干净、整洁、无油腻、无灰尘。所售物品摆放整齐，主食、菜品是否保持热度。</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5</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灶 台</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灶台干净整洁、无油渍，无脏水。灶台无漏水、漏气现象。气罐与灶台连接安全、合理。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6</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操作台</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操作台所有用具摆放整齐、干净、整洁。需要消毒的物品必须严格消毒，整个操作间地面整洁、无蝇虫。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7</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洗碗池</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区域内所有洗碗池内无积水、无堵塞、无剩饭菜和杂物。洗碗池旁剩饭菜垃圾桶表面干净整洁，垃圾及时清运。</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8</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仓  库</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仓库物品合理摆放，生熟分开。食用油、饮料、乳制品、调味品必须有生产合格证书，不得存放腐败、变质和超过保质期的食品。</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9</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餐具卫生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所有餐具必须统一清洗，在消毒柜中进行消毒。餐具在使用前保持干燥、清洁、卫生。</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10</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人员、设备卫生及安全</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4"/>
              </w:rPr>
            </w:pPr>
            <w:r>
              <w:rPr>
                <w:rFonts w:hint="eastAsia" w:ascii="仿宋" w:hAnsi="仿宋" w:eastAsia="仿宋" w:cs="仿宋"/>
                <w:b w:val="0"/>
                <w:bCs w:val="0"/>
                <w:sz w:val="24"/>
              </w:rPr>
              <w:t>餐厅操作人员必须统一穿着工装、工帽，配戴口罩，上岗时设备（冰柜、蒸柜、汤锅）保持外表整洁、卫生，使用安全、合理。冰柜内严禁存放变质食物，生熟食必须分开存放。</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rPr>
            </w:pPr>
          </w:p>
        </w:tc>
      </w:tr>
    </w:tbl>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五、责任条款</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1.服务方应保证足够的人力，以确保餐饮服务正常运行。</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2.餐饮服务人员要具备一定的餐饮服务技术。每周菜谱需根据时令蔬菜制定，营养搭配，保证就餐质量。</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 xml:space="preserve">3.服务方应保证用餐环境干净整洁、餐后认真清洗餐具并进性消毒。 </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 xml:space="preserve">4.服务方不得将服务业务进行转包。                                  </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服务方在合同期内如不符合以上条款的予以扣除相应岗位工资及管理费用，造成损失的由服务单位承担。</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服务方无法提供相关服务时被服务方可及时进行处置，产生费用由服务方承担。</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合同期内，服务方出现三次以上重大失误的被服务方可单方面解除合同。</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 w:hAnsi="仿宋" w:eastAsia="仿宋" w:cs="仿宋"/>
          <w:color w:val="030303"/>
          <w:sz w:val="32"/>
          <w:szCs w:val="32"/>
          <w:lang w:val="en-US" w:eastAsia="zh-CN"/>
        </w:rPr>
      </w:pPr>
      <w:r>
        <w:rPr>
          <w:rFonts w:hint="eastAsia" w:ascii="仿宋" w:hAnsi="仿宋" w:eastAsia="仿宋" w:cs="仿宋"/>
          <w:color w:val="030303"/>
          <w:sz w:val="32"/>
          <w:szCs w:val="32"/>
          <w:lang w:val="en-US" w:eastAsia="zh-CN"/>
        </w:rPr>
        <w:t>合同期内服务方服务人员的所有安全责任由服务方负责。</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color w:val="030303"/>
          <w:sz w:val="32"/>
          <w:szCs w:val="32"/>
          <w:lang w:val="en-US" w:eastAsia="zh-CN"/>
        </w:rPr>
        <w:t>服务方必须保障餐饮卫生及食品安全问题，防止食物中毒事件发生，出现相关问题服务方应承担全部责任及造成的损失。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E121"/>
    <w:multiLevelType w:val="singleLevel"/>
    <w:tmpl w:val="8AC9E12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s>
  <w:rsids>
    <w:rsidRoot w:val="00000000"/>
    <w:rsid w:val="07A34DFF"/>
    <w:rsid w:val="08427C87"/>
    <w:rsid w:val="0FB1270F"/>
    <w:rsid w:val="10DE0328"/>
    <w:rsid w:val="166B4442"/>
    <w:rsid w:val="16BB1913"/>
    <w:rsid w:val="171448ED"/>
    <w:rsid w:val="1C615C17"/>
    <w:rsid w:val="31DB3B05"/>
    <w:rsid w:val="32CE6B16"/>
    <w:rsid w:val="3AEB3799"/>
    <w:rsid w:val="4D1E6634"/>
    <w:rsid w:val="5EE3452E"/>
    <w:rsid w:val="67CD68CB"/>
    <w:rsid w:val="6D3A20C8"/>
    <w:rsid w:val="7B15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6">
    <w:name w:val="heading 4"/>
    <w:basedOn w:val="1"/>
    <w:next w:val="1"/>
    <w:qFormat/>
    <w:uiPriority w:val="9"/>
    <w:pPr>
      <w:keepNext/>
      <w:keepLines/>
      <w:spacing w:before="280" w:after="290" w:line="376" w:lineRule="atLeast"/>
      <w:outlineLvl w:val="3"/>
    </w:pPr>
    <w:rPr>
      <w:rFonts w:ascii="Calibri" w:hAnsi="Calibri" w:cs="Times New Roman"/>
      <w:b/>
      <w:bCs/>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basedOn w:val="1"/>
    <w:next w:val="5"/>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5">
    <w:name w:val="Normal 0.51"/>
    <w:basedOn w:val="1"/>
    <w:next w:val="1"/>
    <w:qFormat/>
    <w:uiPriority w:val="0"/>
    <w:pPr>
      <w:widowControl/>
      <w:spacing w:before="180" w:after="120"/>
      <w:ind w:left="720"/>
    </w:pPr>
    <w:rPr>
      <w:rFonts w:ascii="Times New Roman" w:eastAsia="宋体"/>
      <w:sz w:val="24"/>
    </w:rPr>
  </w:style>
  <w:style w:type="paragraph" w:styleId="7">
    <w:name w:val="Body Text Indent"/>
    <w:basedOn w:val="1"/>
    <w:unhideWhenUsed/>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toc 2"/>
    <w:basedOn w:val="1"/>
    <w:next w:val="1"/>
    <w:unhideWhenUsed/>
    <w:qFormat/>
    <w:uiPriority w:val="39"/>
    <w:pPr>
      <w:ind w:left="420" w:leftChars="200"/>
    </w:pPr>
  </w:style>
  <w:style w:type="paragraph" w:styleId="10">
    <w:name w:val="Body Text 2"/>
    <w:basedOn w:val="1"/>
    <w:qFormat/>
    <w:uiPriority w:val="0"/>
    <w:pPr>
      <w:spacing w:after="120" w:afterLines="0" w:afterAutospacing="0" w:line="480" w:lineRule="auto"/>
    </w:pPr>
  </w:style>
  <w:style w:type="paragraph" w:styleId="11">
    <w:name w:val="Normal (Web)"/>
    <w:basedOn w:val="1"/>
    <w:unhideWhenUsed/>
    <w:qFormat/>
    <w:uiPriority w:val="0"/>
    <w:pPr>
      <w:spacing w:beforeAutospacing="1" w:afterAutospacing="1"/>
      <w:jc w:val="left"/>
    </w:pPr>
    <w:rPr>
      <w:rFonts w:cs="Times New Roman"/>
      <w:kern w:val="0"/>
      <w:sz w:val="24"/>
    </w:rPr>
  </w:style>
  <w:style w:type="paragraph" w:styleId="12">
    <w:name w:val="Body Text First Indent"/>
    <w:basedOn w:val="3"/>
    <w:next w:val="13"/>
    <w:unhideWhenUsed/>
    <w:qFormat/>
    <w:uiPriority w:val="0"/>
    <w:pPr>
      <w:spacing w:afterLines="0" w:line="240" w:lineRule="auto"/>
      <w:ind w:firstLine="420" w:firstLineChars="100"/>
    </w:pPr>
    <w:rPr>
      <w:rFonts w:ascii="Times New Roman" w:hAnsi="Times New Roman"/>
      <w:color w:val="auto"/>
      <w:sz w:val="18"/>
      <w:szCs w:val="18"/>
    </w:rPr>
  </w:style>
  <w:style w:type="paragraph" w:styleId="13">
    <w:name w:val="Body Text First Indent 2"/>
    <w:basedOn w:val="7"/>
    <w:next w:val="1"/>
    <w:unhideWhenUsed/>
    <w:qFormat/>
    <w:uiPriority w:val="99"/>
    <w:pPr>
      <w:spacing w:before="100" w:beforeAutospacing="1"/>
      <w:ind w:firstLine="420" w:firstLine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font11"/>
    <w:basedOn w:val="16"/>
    <w:qFormat/>
    <w:uiPriority w:val="0"/>
    <w:rPr>
      <w:rFonts w:ascii="宋体" w:hAnsi="宋体" w:eastAsia="宋体" w:cs="宋体"/>
      <w:color w:val="000000"/>
      <w:sz w:val="18"/>
      <w:szCs w:val="18"/>
      <w:u w:val="none"/>
    </w:rPr>
  </w:style>
  <w:style w:type="table" w:customStyle="1" w:styleId="18">
    <w:name w:val="Table Normal"/>
    <w:unhideWhenUsed/>
    <w:qFormat/>
    <w:uiPriority w:val="0"/>
    <w:tblPr>
      <w:tblCellMar>
        <w:top w:w="0" w:type="dxa"/>
        <w:left w:w="0" w:type="dxa"/>
        <w:bottom w:w="0" w:type="dxa"/>
        <w:right w:w="0" w:type="dxa"/>
      </w:tblCellMar>
    </w:tblPr>
  </w:style>
  <w:style w:type="character" w:customStyle="1" w:styleId="19">
    <w:name w:val="font41"/>
    <w:basedOn w:val="16"/>
    <w:qFormat/>
    <w:uiPriority w:val="0"/>
    <w:rPr>
      <w:rFonts w:hint="eastAsia" w:ascii="仿宋" w:hAnsi="仿宋" w:eastAsia="仿宋" w:cs="仿宋"/>
      <w:color w:val="000000"/>
      <w:sz w:val="28"/>
      <w:szCs w:val="28"/>
      <w:u w:val="none"/>
    </w:rPr>
  </w:style>
  <w:style w:type="paragraph" w:customStyle="1" w:styleId="20">
    <w:name w:val="Table Text"/>
    <w:basedOn w:val="1"/>
    <w:semiHidden/>
    <w:qFormat/>
    <w:uiPriority w:val="0"/>
    <w:rPr>
      <w:rFonts w:ascii="宋体" w:hAnsi="宋体" w:eastAsia="宋体" w:cs="宋体"/>
      <w:sz w:val="27"/>
      <w:szCs w:val="27"/>
      <w:lang w:val="en-US" w:eastAsia="en-US" w:bidi="ar-SA"/>
    </w:rPr>
  </w:style>
  <w:style w:type="paragraph" w:customStyle="1" w:styleId="21">
    <w:name w:val="正文（缩进 2 字符）"/>
    <w:basedOn w:val="1"/>
    <w:qFormat/>
    <w:uiPriority w:val="0"/>
    <w:pPr>
      <w:ind w:firstLine="200" w:firstLineChars="200"/>
    </w:pPr>
  </w:style>
  <w:style w:type="paragraph" w:customStyle="1" w:styleId="2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font31"/>
    <w:basedOn w:val="16"/>
    <w:uiPriority w:val="0"/>
    <w:rPr>
      <w:rFonts w:hint="eastAsia" w:ascii="仿宋" w:hAnsi="仿宋" w:eastAsia="仿宋" w:cs="仿宋"/>
      <w:color w:val="000000"/>
      <w:sz w:val="24"/>
      <w:szCs w:val="24"/>
      <w:u w:val="none"/>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868</Words>
  <Characters>1147</Characters>
  <Lines>0</Lines>
  <Paragraphs>0</Paragraphs>
  <TotalTime>0</TotalTime>
  <ScaleCrop>false</ScaleCrop>
  <LinksUpToDate>false</LinksUpToDate>
  <CharactersWithSpaces>1155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2023-08-15T10:08:00Z</dcterms:created>
  <dc:creator>1</dc:creator>
  <cp:lastModifiedBy>Xbox</cp:lastModifiedBy>
  <dcterms:modified xsi:type="dcterms:W3CDTF">2023-12-06T00:34:56Z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DD8DF1008C71477287B5BC18610E40E5_13</vt:lpwstr>
  </property>
</Properties>
</file>