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spacing w:line="500" w:lineRule="exact"/>
        <w:ind w:firstLine="1405" w:firstLineChars="500"/>
        <w:jc w:val="both"/>
        <w:rPr>
          <w:rFonts w:hint="eastAsia" w:ascii="仿宋" w:hAnsi="仿宋" w:eastAsia="仿宋" w:cs="Times New Roman"/>
          <w:b/>
          <w:bCs/>
          <w:color w:val="000000"/>
          <w:lang w:val="en-US" w:eastAsia="zh-CN"/>
        </w:rPr>
      </w:pPr>
      <w:r>
        <w:rPr>
          <w:rFonts w:hint="eastAsia" w:ascii="仿宋" w:hAnsi="仿宋" w:eastAsia="仿宋" w:cs="Times New Roman"/>
          <w:b/>
          <w:bCs/>
          <w:color w:val="000000"/>
          <w:lang w:eastAsia="zh-CN"/>
        </w:rPr>
        <w:t>神木市城市管理执法局</w:t>
      </w:r>
      <w:r>
        <w:rPr>
          <w:rFonts w:hint="eastAsia" w:ascii="仿宋" w:hAnsi="仿宋" w:eastAsia="仿宋" w:cs="Times New Roman"/>
          <w:b/>
          <w:bCs/>
          <w:color w:val="000000" w:themeColor="text1"/>
          <w14:textFill>
            <w14:solidFill>
              <w14:schemeClr w14:val="tx1"/>
            </w14:solidFill>
          </w14:textFill>
        </w:rPr>
        <w:t>餐饮服务</w:t>
      </w:r>
      <w:r>
        <w:rPr>
          <w:rFonts w:hint="eastAsia" w:ascii="仿宋" w:hAnsi="仿宋" w:eastAsia="仿宋" w:cs="Times New Roman"/>
          <w:b/>
          <w:bCs/>
          <w:color w:val="000000" w:themeColor="text1"/>
          <w:lang w:val="en-US" w:eastAsia="zh-CN"/>
          <w14:textFill>
            <w14:solidFill>
              <w14:schemeClr w14:val="tx1"/>
            </w14:solidFill>
          </w14:textFill>
        </w:rPr>
        <w:t>托管</w:t>
      </w:r>
      <w:r>
        <w:rPr>
          <w:rFonts w:hint="eastAsia" w:ascii="仿宋" w:hAnsi="仿宋" w:eastAsia="仿宋" w:cs="Times New Roman"/>
          <w:b/>
          <w:bCs/>
          <w:color w:val="000000"/>
        </w:rPr>
        <w:t>项目</w:t>
      </w:r>
      <w:r>
        <w:rPr>
          <w:rFonts w:hint="eastAsia" w:ascii="仿宋" w:hAnsi="仿宋" w:eastAsia="仿宋" w:cs="Times New Roman"/>
          <w:b/>
          <w:bCs/>
          <w:color w:val="000000"/>
          <w:lang w:val="en-US" w:eastAsia="zh-CN"/>
        </w:rPr>
        <w:t>方案</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一、项目概况</w:t>
      </w:r>
    </w:p>
    <w:p>
      <w:pPr>
        <w:keepNext w:val="0"/>
        <w:keepLines w:val="0"/>
        <w:pageBreakBefore w:val="0"/>
        <w:widowControl/>
        <w:kinsoku/>
        <w:wordWrap/>
        <w:overflowPunct/>
        <w:topLinePunct w:val="0"/>
        <w:autoSpaceDE/>
        <w:autoSpaceDN/>
        <w:bidi w:val="0"/>
        <w:adjustRightInd/>
        <w:spacing w:line="570" w:lineRule="exact"/>
        <w:ind w:firstLine="560" w:firstLineChars="200"/>
        <w:jc w:val="both"/>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lang w:val="en-US" w:eastAsia="zh-CN"/>
          <w14:textFill>
            <w14:solidFill>
              <w14:schemeClr w14:val="tx1"/>
            </w14:solidFill>
          </w14:textFill>
        </w:rPr>
        <w:t>神木市城市管理执法局位于神木市警民路一号，为满足日常办公餐饮需求，现对神木市城市管理执法局餐饮服务进行采购。副楼二楼为餐饮服务区，机关食堂面积约100平方米,灶具、餐具、桌椅等设施设备齐全,为神木市城市管理执法局机关70余名干部职工提供工作餐服务。食材采购费来源于干部职工每日餐次费用</w:t>
      </w:r>
      <w:r>
        <w:rPr>
          <w:rFonts w:hint="eastAsia" w:ascii="仿宋" w:hAnsi="仿宋" w:eastAsia="仿宋" w:cs="Times New Roman"/>
          <w:color w:val="000000" w:themeColor="text1"/>
          <w14:textFill>
            <w14:solidFill>
              <w14:schemeClr w14:val="tx1"/>
            </w14:solidFill>
          </w14:textFill>
        </w:rPr>
        <w:t>。</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lang w:val="en-US" w:eastAsia="zh-CN"/>
        </w:rPr>
        <w:t>二</w:t>
      </w:r>
      <w:r>
        <w:rPr>
          <w:rFonts w:hint="eastAsia" w:ascii="仿宋" w:hAnsi="仿宋" w:eastAsia="仿宋" w:cs="Times New Roman"/>
          <w:b/>
          <w:bCs/>
          <w:color w:val="000000"/>
        </w:rPr>
        <w:t>、服务内容</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干部职工日常就餐服务。</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lang w:val="en-US" w:eastAsia="zh-CN"/>
        </w:rPr>
        <w:t>三</w:t>
      </w:r>
      <w:r>
        <w:rPr>
          <w:rFonts w:hint="eastAsia" w:ascii="仿宋" w:hAnsi="仿宋" w:eastAsia="仿宋" w:cs="Times New Roman"/>
          <w:b/>
          <w:bCs/>
          <w:color w:val="000000"/>
        </w:rPr>
        <w:t>、人员配置及服务费</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（一）餐饮服务人员配置</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各岗位人员配置要求：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533"/>
        <w:gridCol w:w="1014"/>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default"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序号</w:t>
            </w:r>
          </w:p>
        </w:tc>
        <w:tc>
          <w:tcPr>
            <w:tcW w:w="1665"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岗位</w:t>
            </w:r>
          </w:p>
        </w:tc>
        <w:tc>
          <w:tcPr>
            <w:tcW w:w="1080" w:type="dxa"/>
          </w:tcPr>
          <w:p>
            <w:pPr>
              <w:widowControl w:val="0"/>
              <w:spacing w:line="500" w:lineRule="exact"/>
              <w:jc w:val="center"/>
              <w:rPr>
                <w:rFonts w:hint="default"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人员</w:t>
            </w:r>
          </w:p>
        </w:tc>
        <w:tc>
          <w:tcPr>
            <w:tcW w:w="5435"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1</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餐饮主管</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restart"/>
          </w:tcPr>
          <w:p>
            <w:pPr>
              <w:widowControl w:val="0"/>
              <w:spacing w:line="500" w:lineRule="exact"/>
              <w:ind w:firstLine="560" w:firstLineChars="200"/>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w:t>
            </w:r>
            <w:r>
              <w:rPr>
                <w:rFonts w:hint="eastAsia" w:ascii="仿宋" w:hAnsi="仿宋" w:eastAsia="仿宋" w:cs="Times New Roman"/>
                <w:color w:val="000000" w:themeColor="text1"/>
                <w14:textFill>
                  <w14:solidFill>
                    <w14:schemeClr w14:val="tx1"/>
                  </w14:solidFill>
                </w14:textFill>
              </w:rPr>
              <w:t>上岗员工年龄必须在5</w:t>
            </w:r>
            <w:r>
              <w:rPr>
                <w:rFonts w:hint="eastAsia" w:ascii="仿宋" w:hAnsi="仿宋" w:eastAsia="仿宋" w:cs="Times New Roman"/>
                <w:color w:val="000000" w:themeColor="text1"/>
                <w:lang w:val="en-US" w:eastAsia="zh-CN"/>
                <w14:textFill>
                  <w14:solidFill>
                    <w14:schemeClr w14:val="tx1"/>
                  </w14:solidFill>
                </w14:textFill>
              </w:rPr>
              <w:t>5</w:t>
            </w:r>
            <w:r>
              <w:rPr>
                <w:rFonts w:hint="eastAsia" w:ascii="仿宋" w:hAnsi="仿宋" w:eastAsia="仿宋" w:cs="Times New Roman"/>
                <w:color w:val="000000" w:themeColor="text1"/>
                <w14:textFill>
                  <w14:solidFill>
                    <w14:schemeClr w14:val="tx1"/>
                  </w14:solidFill>
                </w14:textFill>
              </w:rPr>
              <w:t>周岁以下,所有餐饮</w:t>
            </w:r>
            <w:r>
              <w:rPr>
                <w:rFonts w:hint="eastAsia" w:ascii="仿宋" w:hAnsi="仿宋" w:eastAsia="仿宋" w:cs="Times New Roman"/>
                <w:color w:val="000000" w:themeColor="text1"/>
                <w:lang w:eastAsia="zh-CN"/>
                <w14:textFill>
                  <w14:solidFill>
                    <w14:schemeClr w14:val="tx1"/>
                  </w14:solidFill>
                </w14:textFill>
              </w:rPr>
              <w:t>服务</w:t>
            </w:r>
            <w:r>
              <w:rPr>
                <w:rFonts w:hint="eastAsia" w:ascii="仿宋" w:hAnsi="仿宋" w:eastAsia="仿宋" w:cs="Times New Roman"/>
                <w:color w:val="000000" w:themeColor="text1"/>
                <w14:textFill>
                  <w14:solidFill>
                    <w14:schemeClr w14:val="tx1"/>
                  </w14:solidFill>
                </w14:textFill>
              </w:rPr>
              <w:t>人员应持有健康证。</w:t>
            </w:r>
          </w:p>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2</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厨师</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3</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面点师</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4</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帮灶</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5</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洗碗工</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eastAsia"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6</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lang w:val="en-US" w:eastAsia="zh-CN"/>
                <w14:textFill>
                  <w14:solidFill>
                    <w14:schemeClr w14:val="tx1"/>
                  </w14:solidFill>
                </w14:textFill>
              </w:rPr>
              <w:t>餐厅保洁</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jc w:val="center"/>
              <w:rPr>
                <w:rFonts w:hint="default"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7</w:t>
            </w:r>
          </w:p>
        </w:tc>
        <w:tc>
          <w:tcPr>
            <w:tcW w:w="1665"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库管</w:t>
            </w:r>
          </w:p>
        </w:tc>
        <w:tc>
          <w:tcPr>
            <w:tcW w:w="1080" w:type="dxa"/>
          </w:tcPr>
          <w:p>
            <w:pPr>
              <w:widowControl w:val="0"/>
              <w:spacing w:line="500" w:lineRule="exact"/>
              <w:jc w:val="center"/>
              <w:rPr>
                <w:rFonts w:hint="eastAsia" w:ascii="仿宋" w:hAnsi="仿宋" w:eastAsia="仿宋" w:cs="Times New Roman"/>
                <w:color w:val="000000" w:themeColor="text1"/>
                <w:vertAlign w:val="baseline"/>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1人</w:t>
            </w:r>
          </w:p>
        </w:tc>
        <w:tc>
          <w:tcPr>
            <w:tcW w:w="5435" w:type="dxa"/>
            <w:vMerge w:val="continue"/>
          </w:tcPr>
          <w:p>
            <w:pPr>
              <w:widowControl w:val="0"/>
              <w:spacing w:line="500" w:lineRule="exact"/>
              <w:rPr>
                <w:rFonts w:hint="eastAsia" w:ascii="仿宋" w:hAnsi="仿宋" w:eastAsia="仿宋" w:cs="Times New Roman"/>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val="0"/>
              <w:spacing w:line="500" w:lineRule="exact"/>
              <w:rPr>
                <w:rFonts w:hint="default"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合计</w:t>
            </w:r>
          </w:p>
        </w:tc>
        <w:tc>
          <w:tcPr>
            <w:tcW w:w="8180" w:type="dxa"/>
            <w:gridSpan w:val="3"/>
          </w:tcPr>
          <w:p>
            <w:pPr>
              <w:widowControl w:val="0"/>
              <w:spacing w:line="500" w:lineRule="exact"/>
              <w:ind w:firstLine="840" w:firstLineChars="300"/>
              <w:rPr>
                <w:rFonts w:hint="default" w:ascii="仿宋" w:hAnsi="仿宋" w:eastAsia="仿宋" w:cs="Times New Roman"/>
                <w:color w:val="000000" w:themeColor="text1"/>
                <w:vertAlign w:val="baseline"/>
                <w:lang w:val="en-US" w:eastAsia="zh-CN"/>
                <w14:textFill>
                  <w14:solidFill>
                    <w14:schemeClr w14:val="tx1"/>
                  </w14:solidFill>
                </w14:textFill>
              </w:rPr>
            </w:pPr>
            <w:r>
              <w:rPr>
                <w:rFonts w:hint="eastAsia" w:ascii="仿宋" w:hAnsi="仿宋" w:eastAsia="仿宋" w:cs="Times New Roman"/>
                <w:color w:val="000000" w:themeColor="text1"/>
                <w:vertAlign w:val="baseline"/>
                <w:lang w:val="en-US" w:eastAsia="zh-CN"/>
                <w14:textFill>
                  <w14:solidFill>
                    <w14:schemeClr w14:val="tx1"/>
                  </w14:solidFill>
                </w14:textFill>
              </w:rPr>
              <w:t>★7人</w:t>
            </w:r>
          </w:p>
        </w:tc>
      </w:tr>
    </w:tbl>
    <w:p>
      <w:pPr>
        <w:spacing w:line="500" w:lineRule="exact"/>
        <w:ind w:firstLine="560" w:firstLineChars="200"/>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本项目要求上岗员工年龄必须在5</w:t>
      </w:r>
      <w:r>
        <w:rPr>
          <w:rFonts w:hint="eastAsia" w:ascii="仿宋" w:hAnsi="仿宋" w:eastAsia="仿宋" w:cs="Times New Roman"/>
          <w:color w:val="000000" w:themeColor="text1"/>
          <w:lang w:val="en-US" w:eastAsia="zh-CN"/>
          <w14:textFill>
            <w14:solidFill>
              <w14:schemeClr w14:val="tx1"/>
            </w14:solidFill>
          </w14:textFill>
        </w:rPr>
        <w:t>5</w:t>
      </w:r>
      <w:r>
        <w:rPr>
          <w:rFonts w:hint="eastAsia" w:ascii="仿宋" w:hAnsi="仿宋" w:eastAsia="仿宋" w:cs="Times New Roman"/>
          <w:color w:val="000000" w:themeColor="text1"/>
          <w14:textFill>
            <w14:solidFill>
              <w14:schemeClr w14:val="tx1"/>
            </w14:solidFill>
          </w14:textFill>
        </w:rPr>
        <w:t>周岁以下,具备较高的职业素质和业务水平，能严格落实各项规章制度，以满足标准化、礼仪化服务要求。</w:t>
      </w:r>
    </w:p>
    <w:p>
      <w:pPr>
        <w:spacing w:line="500" w:lineRule="exact"/>
        <w:ind w:firstLine="560" w:firstLineChars="200"/>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餐饮人员配置：</w:t>
      </w:r>
      <w:r>
        <w:rPr>
          <w:rFonts w:hint="eastAsia" w:ascii="仿宋" w:hAnsi="仿宋" w:eastAsia="仿宋" w:cs="Times New Roman"/>
          <w:color w:val="000000" w:themeColor="text1"/>
          <w:lang w:eastAsia="zh-CN"/>
          <w14:textFill>
            <w14:solidFill>
              <w14:schemeClr w14:val="tx1"/>
            </w14:solidFill>
          </w14:textFill>
        </w:rPr>
        <w:t>餐饮主管</w:t>
      </w:r>
      <w:r>
        <w:rPr>
          <w:rFonts w:hint="eastAsia" w:ascii="仿宋" w:hAnsi="仿宋" w:eastAsia="仿宋" w:cs="Times New Roman"/>
          <w:color w:val="000000" w:themeColor="text1"/>
          <w14:textFill>
            <w14:solidFill>
              <w14:schemeClr w14:val="tx1"/>
            </w14:solidFill>
          </w14:textFill>
        </w:rPr>
        <w:t>1人、厨师</w:t>
      </w:r>
      <w:r>
        <w:rPr>
          <w:rFonts w:hint="eastAsia" w:ascii="仿宋" w:hAnsi="仿宋" w:eastAsia="仿宋" w:cs="Times New Roman"/>
          <w:color w:val="000000" w:themeColor="text1"/>
          <w:lang w:val="en-US" w:eastAsia="zh-CN"/>
          <w14:textFill>
            <w14:solidFill>
              <w14:schemeClr w14:val="tx1"/>
            </w14:solidFill>
          </w14:textFill>
        </w:rPr>
        <w:t>1</w:t>
      </w:r>
      <w:r>
        <w:rPr>
          <w:rFonts w:hint="eastAsia" w:ascii="仿宋" w:hAnsi="仿宋" w:eastAsia="仿宋" w:cs="Times New Roman"/>
          <w:color w:val="000000" w:themeColor="text1"/>
          <w14:textFill>
            <w14:solidFill>
              <w14:schemeClr w14:val="tx1"/>
            </w14:solidFill>
          </w14:textFill>
        </w:rPr>
        <w:t>人、面点师1人、</w:t>
      </w:r>
      <w:r>
        <w:rPr>
          <w:rFonts w:hint="eastAsia" w:ascii="仿宋" w:hAnsi="仿宋" w:eastAsia="仿宋" w:cs="Times New Roman"/>
          <w:color w:val="000000" w:themeColor="text1"/>
          <w:lang w:eastAsia="zh-CN"/>
          <w14:textFill>
            <w14:solidFill>
              <w14:schemeClr w14:val="tx1"/>
            </w14:solidFill>
          </w14:textFill>
        </w:rPr>
        <w:t>帮灶</w:t>
      </w:r>
      <w:r>
        <w:rPr>
          <w:rFonts w:hint="eastAsia" w:ascii="仿宋" w:hAnsi="仿宋" w:eastAsia="仿宋" w:cs="Times New Roman"/>
          <w:color w:val="000000" w:themeColor="text1"/>
          <w:lang w:val="en-US" w:eastAsia="zh-CN"/>
          <w14:textFill>
            <w14:solidFill>
              <w14:schemeClr w14:val="tx1"/>
            </w14:solidFill>
          </w14:textFill>
        </w:rPr>
        <w:t>1</w:t>
      </w:r>
      <w:r>
        <w:rPr>
          <w:rFonts w:hint="eastAsia" w:ascii="仿宋" w:hAnsi="仿宋" w:eastAsia="仿宋" w:cs="Times New Roman"/>
          <w:color w:val="000000" w:themeColor="text1"/>
          <w14:textFill>
            <w14:solidFill>
              <w14:schemeClr w14:val="tx1"/>
            </w14:solidFill>
          </w14:textFill>
        </w:rPr>
        <w:t>人、</w:t>
      </w:r>
      <w:r>
        <w:rPr>
          <w:rFonts w:hint="eastAsia" w:ascii="仿宋" w:hAnsi="仿宋" w:eastAsia="仿宋" w:cs="Times New Roman"/>
          <w:color w:val="000000" w:themeColor="text1"/>
          <w:lang w:eastAsia="zh-CN"/>
          <w14:textFill>
            <w14:solidFill>
              <w14:schemeClr w14:val="tx1"/>
            </w14:solidFill>
          </w14:textFill>
        </w:rPr>
        <w:t>洗碗工</w:t>
      </w:r>
      <w:r>
        <w:rPr>
          <w:rFonts w:hint="eastAsia" w:ascii="仿宋" w:hAnsi="仿宋" w:eastAsia="仿宋" w:cs="Times New Roman"/>
          <w:color w:val="000000" w:themeColor="text1"/>
          <w:lang w:val="en-US" w:eastAsia="zh-CN"/>
          <w14:textFill>
            <w14:solidFill>
              <w14:schemeClr w14:val="tx1"/>
            </w14:solidFill>
          </w14:textFill>
        </w:rPr>
        <w:t>1人、餐厅保洁1人、</w:t>
      </w:r>
      <w:r>
        <w:rPr>
          <w:rFonts w:hint="eastAsia" w:ascii="仿宋" w:hAnsi="仿宋" w:eastAsia="仿宋" w:cs="Times New Roman"/>
          <w:color w:val="000000" w:themeColor="text1"/>
          <w:lang w:eastAsia="zh-CN"/>
          <w14:textFill>
            <w14:solidFill>
              <w14:schemeClr w14:val="tx1"/>
            </w14:solidFill>
          </w14:textFill>
        </w:rPr>
        <w:t>库管</w:t>
      </w:r>
      <w:r>
        <w:rPr>
          <w:rFonts w:hint="eastAsia" w:ascii="仿宋" w:hAnsi="仿宋" w:eastAsia="仿宋" w:cs="Times New Roman"/>
          <w:color w:val="000000" w:themeColor="text1"/>
          <w:lang w:val="en-US" w:eastAsia="zh-CN"/>
          <w14:textFill>
            <w14:solidFill>
              <w14:schemeClr w14:val="tx1"/>
            </w14:solidFill>
          </w14:textFill>
        </w:rPr>
        <w:t>1人</w:t>
      </w:r>
      <w:r>
        <w:rPr>
          <w:rFonts w:hint="eastAsia" w:ascii="仿宋" w:hAnsi="仿宋" w:eastAsia="仿宋" w:cs="Times New Roman"/>
          <w:color w:val="000000" w:themeColor="text1"/>
          <w14:textFill>
            <w14:solidFill>
              <w14:schemeClr w14:val="tx1"/>
            </w14:solidFill>
          </w14:textFill>
        </w:rPr>
        <w:t>，共</w:t>
      </w:r>
      <w:r>
        <w:rPr>
          <w:rFonts w:hint="eastAsia" w:ascii="仿宋" w:hAnsi="仿宋" w:eastAsia="仿宋" w:cs="Times New Roman"/>
          <w:color w:val="000000" w:themeColor="text1"/>
          <w:lang w:val="en-US" w:eastAsia="zh-CN"/>
          <w14:textFill>
            <w14:solidFill>
              <w14:schemeClr w14:val="tx1"/>
            </w14:solidFill>
          </w14:textFill>
        </w:rPr>
        <w:t>7</w:t>
      </w:r>
      <w:r>
        <w:rPr>
          <w:rFonts w:hint="eastAsia" w:ascii="仿宋" w:hAnsi="仿宋" w:eastAsia="仿宋" w:cs="Times New Roman"/>
          <w:color w:val="000000" w:themeColor="text1"/>
          <w14:textFill>
            <w14:solidFill>
              <w14:schemeClr w14:val="tx1"/>
            </w14:solidFill>
          </w14:textFill>
        </w:rPr>
        <w:t>人。</w:t>
      </w:r>
    </w:p>
    <w:p>
      <w:pPr>
        <w:spacing w:line="500" w:lineRule="exact"/>
        <w:ind w:firstLine="560" w:firstLineChars="200"/>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厨师及主管</w:t>
      </w:r>
      <w:r>
        <w:rPr>
          <w:rFonts w:hint="eastAsia" w:ascii="仿宋" w:hAnsi="仿宋" w:eastAsia="仿宋" w:cs="Times New Roman"/>
          <w:color w:val="000000" w:themeColor="text1"/>
          <w14:textFill>
            <w14:solidFill>
              <w14:schemeClr w14:val="tx1"/>
            </w14:solidFill>
          </w14:textFill>
        </w:rPr>
        <w:t>应有</w:t>
      </w:r>
      <w:r>
        <w:rPr>
          <w:rFonts w:hint="eastAsia" w:ascii="仿宋" w:hAnsi="仿宋" w:eastAsia="仿宋" w:cs="Times New Roman"/>
          <w:color w:val="000000" w:themeColor="text1"/>
          <w:lang w:eastAsia="zh-CN"/>
          <w14:textFill>
            <w14:solidFill>
              <w14:schemeClr w14:val="tx1"/>
            </w14:solidFill>
          </w14:textFill>
        </w:rPr>
        <w:t>丰富的岗位工作经验</w:t>
      </w:r>
      <w:r>
        <w:rPr>
          <w:rFonts w:hint="eastAsia" w:ascii="仿宋" w:hAnsi="仿宋" w:eastAsia="仿宋" w:cs="Times New Roman"/>
          <w:color w:val="000000" w:themeColor="text1"/>
          <w14:textFill>
            <w14:solidFill>
              <w14:schemeClr w14:val="tx1"/>
            </w14:solidFill>
          </w14:textFill>
        </w:rPr>
        <w:t>，</w:t>
      </w:r>
      <w:bookmarkStart w:id="0" w:name="_GoBack"/>
      <w:bookmarkEnd w:id="0"/>
      <w:r>
        <w:rPr>
          <w:rFonts w:hint="eastAsia" w:ascii="仿宋" w:hAnsi="仿宋" w:eastAsia="仿宋" w:cs="Times New Roman"/>
          <w:color w:val="000000" w:themeColor="text1"/>
          <w14:textFill>
            <w14:solidFill>
              <w14:schemeClr w14:val="tx1"/>
            </w14:solidFill>
          </w14:textFill>
        </w:rPr>
        <w:t>所有餐饮</w:t>
      </w:r>
      <w:r>
        <w:rPr>
          <w:rFonts w:hint="eastAsia" w:ascii="仿宋" w:hAnsi="仿宋" w:eastAsia="仿宋" w:cs="Times New Roman"/>
          <w:color w:val="000000" w:themeColor="text1"/>
          <w:lang w:eastAsia="zh-CN"/>
          <w14:textFill>
            <w14:solidFill>
              <w14:schemeClr w14:val="tx1"/>
            </w14:solidFill>
          </w14:textFill>
        </w:rPr>
        <w:t>服务</w:t>
      </w:r>
      <w:r>
        <w:rPr>
          <w:rFonts w:hint="eastAsia" w:ascii="仿宋" w:hAnsi="仿宋" w:eastAsia="仿宋" w:cs="Times New Roman"/>
          <w:color w:val="000000" w:themeColor="text1"/>
          <w14:textFill>
            <w14:solidFill>
              <w14:schemeClr w14:val="tx1"/>
            </w14:solidFill>
          </w14:textFill>
        </w:rPr>
        <w:t>人员应持有健康证。</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（二）餐饮服务费用</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以上服务费用</w:t>
      </w:r>
      <w:r>
        <w:rPr>
          <w:rFonts w:hint="eastAsia" w:ascii="仿宋" w:hAnsi="仿宋" w:eastAsia="仿宋" w:cs="Times New Roman"/>
          <w:color w:val="000000"/>
          <w:lang w:val="en-US" w:eastAsia="zh-CN"/>
        </w:rPr>
        <w:t>为49.8万元/年</w:t>
      </w:r>
      <w:r>
        <w:rPr>
          <w:rFonts w:hint="eastAsia" w:ascii="仿宋" w:hAnsi="仿宋" w:eastAsia="仿宋" w:cs="Times New Roman"/>
          <w:color w:val="000000"/>
        </w:rPr>
        <w:t>，</w:t>
      </w:r>
      <w:r>
        <w:rPr>
          <w:rFonts w:hint="eastAsia" w:ascii="仿宋" w:hAnsi="仿宋" w:eastAsia="仿宋" w:cs="Times New Roman"/>
          <w:color w:val="000000"/>
          <w:lang w:val="en-US" w:eastAsia="zh-CN"/>
        </w:rPr>
        <w:t>包括</w:t>
      </w:r>
      <w:r>
        <w:rPr>
          <w:rFonts w:hint="eastAsia" w:ascii="仿宋" w:hAnsi="仿宋" w:eastAsia="仿宋" w:cs="Times New Roman"/>
          <w:color w:val="000000"/>
        </w:rPr>
        <w:t>服务人员工资及其社会保险（工伤保险、养老保险、医疗保险、失业保险、生育保险）、企业管理费、税金等所有费用</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具体费用明细见附表。</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eastAsia="zh-CN"/>
        </w:rPr>
        <w:t>服务费</w:t>
      </w:r>
      <w:r>
        <w:rPr>
          <w:rFonts w:hint="eastAsia" w:ascii="仿宋" w:hAnsi="仿宋" w:eastAsia="仿宋" w:cs="Times New Roman"/>
          <w:color w:val="000000"/>
        </w:rPr>
        <w:t>每月一结，乙方开具税务发票</w:t>
      </w:r>
      <w:r>
        <w:rPr>
          <w:rFonts w:hint="eastAsia" w:ascii="仿宋" w:hAnsi="仿宋" w:eastAsia="仿宋" w:cs="Times New Roman"/>
          <w:color w:val="000000"/>
          <w:lang w:eastAsia="zh-CN"/>
        </w:rPr>
        <w:t>正常报销</w:t>
      </w:r>
      <w:r>
        <w:rPr>
          <w:rFonts w:hint="eastAsia" w:ascii="仿宋" w:hAnsi="仿宋" w:eastAsia="仿宋" w:cs="Times New Roman"/>
          <w:color w:val="000000"/>
        </w:rPr>
        <w:t>。</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lang w:val="en-US" w:eastAsia="zh-CN"/>
        </w:rPr>
        <w:t>四</w:t>
      </w:r>
      <w:r>
        <w:rPr>
          <w:rFonts w:hint="eastAsia" w:ascii="仿宋" w:hAnsi="仿宋" w:eastAsia="仿宋" w:cs="Times New Roman"/>
          <w:b/>
          <w:bCs/>
          <w:color w:val="000000"/>
        </w:rPr>
        <w:t>、</w:t>
      </w:r>
      <w:r>
        <w:rPr>
          <w:rFonts w:hint="eastAsia" w:ascii="仿宋" w:hAnsi="仿宋" w:eastAsia="仿宋" w:cs="Times New Roman"/>
          <w:b/>
          <w:bCs/>
          <w:color w:val="000000"/>
          <w:lang w:val="en-US" w:eastAsia="zh-CN"/>
        </w:rPr>
        <w:t>采购方式及</w:t>
      </w:r>
      <w:r>
        <w:rPr>
          <w:rFonts w:hint="eastAsia" w:ascii="仿宋" w:hAnsi="仿宋" w:eastAsia="仿宋" w:cs="Times New Roman"/>
          <w:b/>
          <w:bCs/>
          <w:color w:val="000000"/>
        </w:rPr>
        <w:t>服务期限</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本项目</w:t>
      </w:r>
      <w:r>
        <w:rPr>
          <w:rFonts w:hint="eastAsia" w:ascii="仿宋" w:hAnsi="仿宋" w:eastAsia="仿宋" w:cs="Times New Roman"/>
          <w:color w:val="000000"/>
          <w:lang w:val="en-US" w:eastAsia="zh-CN"/>
        </w:rPr>
        <w:t>采用公开招标方式采购，</w:t>
      </w:r>
      <w:r>
        <w:rPr>
          <w:rFonts w:hint="eastAsia" w:ascii="仿宋" w:hAnsi="仿宋" w:eastAsia="仿宋" w:cs="Times New Roman"/>
          <w:color w:val="000000"/>
        </w:rPr>
        <w:t>服务时间为</w:t>
      </w:r>
      <w:r>
        <w:rPr>
          <w:rFonts w:hint="eastAsia" w:ascii="仿宋" w:hAnsi="仿宋" w:eastAsia="仿宋" w:cs="Times New Roman"/>
          <w:color w:val="000000"/>
          <w:lang w:val="en-US" w:eastAsia="zh-CN"/>
        </w:rPr>
        <w:t>一</w:t>
      </w:r>
      <w:r>
        <w:rPr>
          <w:rFonts w:hint="eastAsia" w:ascii="仿宋" w:hAnsi="仿宋" w:eastAsia="仿宋" w:cs="Times New Roman"/>
          <w:color w:val="000000"/>
        </w:rPr>
        <w:t>年。当上一</w:t>
      </w:r>
      <w:r>
        <w:rPr>
          <w:rFonts w:hint="eastAsia" w:ascii="仿宋" w:hAnsi="仿宋" w:eastAsia="仿宋" w:cs="Times New Roman"/>
          <w:color w:val="000000"/>
          <w:lang w:val="en-US" w:eastAsia="zh-CN"/>
        </w:rPr>
        <w:t>周期</w:t>
      </w:r>
      <w:r>
        <w:rPr>
          <w:rFonts w:hint="eastAsia" w:ascii="仿宋" w:hAnsi="仿宋" w:eastAsia="仿宋" w:cs="Times New Roman"/>
          <w:color w:val="000000"/>
        </w:rPr>
        <w:t>服务期满后，根据服务期间完成招标人所要求的任务及达到的服务标准，在保证服务要求、服务质量不变的情况下，且在财政资金保障下,经双方协商同意可以续签。</w:t>
      </w:r>
      <w:r>
        <w:rPr>
          <w:rFonts w:hint="eastAsia" w:ascii="仿宋" w:hAnsi="仿宋" w:eastAsia="仿宋" w:cs="Times New Roman"/>
          <w:color w:val="000000"/>
          <w:lang w:val="en-US" w:eastAsia="zh-CN"/>
        </w:rPr>
        <w:t>项目服务期内</w:t>
      </w:r>
      <w:r>
        <w:rPr>
          <w:rFonts w:hint="eastAsia" w:ascii="仿宋" w:hAnsi="仿宋" w:eastAsia="仿宋" w:cs="Times New Roman"/>
          <w:color w:val="000000"/>
        </w:rPr>
        <w:t>如因政府或其他不可抗力因素对机关餐饮政策规定发生变化,中标服务企业也需相应执行或解除合同等，均视为合约。</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lang w:val="en-US" w:eastAsia="zh-CN"/>
        </w:rPr>
        <w:t>五</w:t>
      </w:r>
      <w:r>
        <w:rPr>
          <w:rFonts w:hint="eastAsia" w:ascii="仿宋" w:hAnsi="仿宋" w:eastAsia="仿宋" w:cs="Times New Roman"/>
          <w:b/>
          <w:bCs/>
          <w:color w:val="000000"/>
        </w:rPr>
        <w:t>、服务质量及要求</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1、每周合理安排食谱，确保职工就餐饮食正常进行，每餐必须留样保存一天，以备有关部门抽查检查。</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2、餐饮区内通道、楼梯、墙壁、走廊、门窗玻璃、公共洗手间、餐具、取样盒、消防设施等进行清洁、保洁、消毒工作。</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3</w:t>
      </w:r>
      <w:r>
        <w:rPr>
          <w:rFonts w:hint="eastAsia" w:ascii="仿宋" w:hAnsi="仿宋" w:eastAsia="仿宋" w:cs="Times New Roman"/>
          <w:color w:val="000000"/>
        </w:rPr>
        <w:t>、每天做好餐厅开饭前的清洁卫生工作。</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4</w:t>
      </w:r>
      <w:r>
        <w:rPr>
          <w:rFonts w:hint="eastAsia" w:ascii="仿宋" w:hAnsi="仿宋" w:eastAsia="仿宋" w:cs="Times New Roman"/>
          <w:color w:val="000000"/>
        </w:rPr>
        <w:t>、职工就餐时做好各类协助工作，同时对餐厅内进行随机保洁，创造良好就餐环境。</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5</w:t>
      </w:r>
      <w:r>
        <w:rPr>
          <w:rFonts w:hint="eastAsia" w:ascii="仿宋" w:hAnsi="仿宋" w:eastAsia="仿宋" w:cs="Times New Roman"/>
          <w:color w:val="000000"/>
        </w:rPr>
        <w:t>、职工用餐完毕后及时进行保洁，包括桌椅的擦拭，地面的拖擦，无污渍、无油渍、无粒屑等。</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、员工餐厅管理程序标准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 xml:space="preserve">.1检查工作流程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.1.1每周三拟定食堂下周食谱，提出初步的修改意见，修改完毕后并于周四提交甲方相关负责人最终的下周食谱。</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 xml:space="preserve">.1.2每日参照《职工餐厅卫生检查标准表》对食堂各项工作进行巡查，了解员工对菜品、服务的意见及设备运行状况。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.1.3随时抽查食堂的饭菜质量和服务质量，并根据《职工餐厅满意度调查表》收集职工意见 ，每月汇总梳理形成报告。</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.1.4</w:t>
      </w:r>
      <w:r>
        <w:rPr>
          <w:rFonts w:hint="eastAsia" w:ascii="仿宋" w:hAnsi="仿宋" w:eastAsia="仿宋" w:cs="Times New Roman"/>
          <w:color w:val="000000" w:themeColor="text1"/>
          <w14:textFill>
            <w14:solidFill>
              <w14:schemeClr w14:val="tx1"/>
            </w14:solidFill>
          </w14:textFill>
        </w:rPr>
        <w:t>每</w:t>
      </w:r>
      <w:r>
        <w:rPr>
          <w:rFonts w:hint="eastAsia" w:ascii="仿宋" w:hAnsi="仿宋" w:eastAsia="仿宋" w:cs="Times New Roman"/>
          <w:color w:val="000000" w:themeColor="text1"/>
          <w:lang w:eastAsia="zh-CN"/>
          <w14:textFill>
            <w14:solidFill>
              <w14:schemeClr w14:val="tx1"/>
            </w14:solidFill>
          </w14:textFill>
        </w:rPr>
        <w:t>月</w:t>
      </w:r>
      <w:r>
        <w:rPr>
          <w:rFonts w:hint="eastAsia" w:ascii="仿宋" w:hAnsi="仿宋" w:eastAsia="仿宋" w:cs="Times New Roman"/>
          <w:color w:val="000000" w:themeColor="text1"/>
          <w14:textFill>
            <w14:solidFill>
              <w14:schemeClr w14:val="tx1"/>
            </w14:solidFill>
          </w14:textFill>
        </w:rPr>
        <w:t>主持召</w:t>
      </w:r>
      <w:r>
        <w:rPr>
          <w:rFonts w:hint="eastAsia" w:ascii="仿宋" w:hAnsi="仿宋" w:eastAsia="仿宋" w:cs="Times New Roman"/>
          <w:color w:val="000000"/>
        </w:rPr>
        <w:t xml:space="preserve">开一次食堂工作例会，对前段工作出现的问题进行总结，根据存在问题提出改进意见，并做好今后重点工作安排。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 xml:space="preserve">.1.5每月月初对食堂上月的服务态度、操作规程、食品质量、食品卫生、餐厅费用等进行一次全面小结，并向甲方相关负责人汇报。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 xml:space="preserve">.1.6根据《职工餐厅满意度调查表》中出现问题于当天整理、当天反馈至物业餐厅负责人，每月整理汇总一次，上报甲方相关负责人。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.2检查工作内容：</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.2.1每日07:30—08:30 到食堂查看早餐情况及早上工作安排；</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.2.2每日11:30—12:40 到食堂查看中午就餐情况，及时解决问题；</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.2.3每日17:30—18:30 到食堂查看晚餐的准备情况及卫生情况；</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.2.4上述时间段根据实际情况适当调整。</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6</w:t>
      </w:r>
      <w:r>
        <w:rPr>
          <w:rFonts w:hint="eastAsia" w:ascii="仿宋" w:hAnsi="仿宋" w:eastAsia="仿宋" w:cs="Times New Roman"/>
          <w:color w:val="000000"/>
        </w:rPr>
        <w:t>.3员工餐厅卫生检查标准表</w:t>
      </w:r>
    </w:p>
    <w:tbl>
      <w:tblPr>
        <w:tblStyle w:val="10"/>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97"/>
        <w:gridCol w:w="492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序号</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检查项目</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jc w:val="center"/>
              <w:rPr>
                <w:rFonts w:hint="eastAsia"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检查标准</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地面卫生</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餐厅区域内地面清洁、无积水、无杂物。</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餐桌卫生</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餐厅区域内餐桌摆放整齐，餐桌表面整洁、卫生无积水、剩饭、剩菜，餐椅无灰尘。</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门窗卫生</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餐厅区域内门窗玻璃干净、整洁、透明，门无油腻、无污渍。</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eastAsia="宋体" w:cs="仿宋"/>
                <w:color w:val="000000" w:themeColor="text1"/>
                <w:sz w:val="24"/>
                <w:lang w:eastAsia="zh-CN"/>
                <w14:textFill>
                  <w14:solidFill>
                    <w14:schemeClr w14:val="tx1"/>
                  </w14:solidFill>
                </w14:textFill>
              </w:rPr>
            </w:pPr>
            <w:r>
              <w:rPr>
                <w:rFonts w:hint="eastAsia" w:ascii="宋体" w:hAnsi="宋体" w:cs="仿宋"/>
                <w:color w:val="000000" w:themeColor="text1"/>
                <w:sz w:val="24"/>
                <w:lang w:eastAsia="zh-CN"/>
                <w14:textFill>
                  <w14:solidFill>
                    <w14:schemeClr w14:val="tx1"/>
                  </w14:solidFill>
                </w14:textFill>
              </w:rPr>
              <w:t>保温台</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区域内</w:t>
            </w:r>
            <w:r>
              <w:rPr>
                <w:rFonts w:hint="eastAsia" w:ascii="宋体" w:hAnsi="宋体" w:cs="仿宋"/>
                <w:color w:val="000000" w:themeColor="text1"/>
                <w:sz w:val="24"/>
                <w:lang w:eastAsia="zh-CN"/>
                <w14:textFill>
                  <w14:solidFill>
                    <w14:schemeClr w14:val="tx1"/>
                  </w14:solidFill>
                </w14:textFill>
              </w:rPr>
              <w:t>保温</w:t>
            </w:r>
            <w:r>
              <w:rPr>
                <w:rFonts w:hint="eastAsia" w:ascii="宋体" w:hAnsi="宋体" w:cs="仿宋"/>
                <w:color w:val="000000" w:themeColor="text1"/>
                <w:sz w:val="24"/>
                <w14:textFill>
                  <w14:solidFill>
                    <w14:schemeClr w14:val="tx1"/>
                  </w14:solidFill>
                </w14:textFill>
              </w:rPr>
              <w:t>台内外干净、整洁、无油腻、无灰尘。所</w:t>
            </w:r>
            <w:r>
              <w:rPr>
                <w:rFonts w:hint="eastAsia" w:ascii="宋体" w:hAnsi="宋体" w:cs="仿宋"/>
                <w:color w:val="000000" w:themeColor="text1"/>
                <w:sz w:val="24"/>
                <w:lang w:eastAsia="zh-CN"/>
                <w14:textFill>
                  <w14:solidFill>
                    <w14:schemeClr w14:val="tx1"/>
                  </w14:solidFill>
                </w14:textFill>
              </w:rPr>
              <w:t>提供的饭菜</w:t>
            </w:r>
            <w:r>
              <w:rPr>
                <w:rFonts w:hint="eastAsia" w:ascii="宋体" w:hAnsi="宋体" w:cs="仿宋"/>
                <w:color w:val="000000" w:themeColor="text1"/>
                <w:sz w:val="24"/>
                <w14:textFill>
                  <w14:solidFill>
                    <w14:schemeClr w14:val="tx1"/>
                  </w14:solidFill>
                </w14:textFill>
              </w:rPr>
              <w:t>摆放整齐，主食、菜品是否保持热度。</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灶 台</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灶台干净整洁、无油渍，无脏水。灶台无漏水、漏气现象。气罐与灶台连接安全、合理。</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操作台</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操作台所有用具摆放整齐、干净、整洁。需要消毒的物品必须严格消毒，整个操作间地面整洁、无蝇虫。</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jc w:val="both"/>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洗碗池</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区域内所有洗碗池内无积水、无堵塞、无剩饭菜和杂物。洗碗池旁剩饭菜垃圾桶表面干净整洁，垃圾及时清运。</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仓  库</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仓库物品合理摆放，生熟分开。食用油、饮料、乳制品、调味品必须有生产合格证书，不得存放腐败、变质和超过保质期的食品。</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9</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240" w:firstLineChars="1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餐具卫生</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所有餐具必须统一清洗，在消毒柜中进行消毒。餐具在使用前保持干燥、清洁、卫生。</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10</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人员卫生及安全</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eastAsia="宋体" w:cs="仿宋"/>
                <w:color w:val="000000" w:themeColor="text1"/>
                <w:sz w:val="24"/>
                <w:lang w:eastAsia="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餐厅操作人员必须统一穿着工装、工帽，配戴口罩</w:t>
            </w:r>
            <w:r>
              <w:rPr>
                <w:rFonts w:hint="eastAsia" w:ascii="宋体" w:hAnsi="宋体" w:cs="仿宋"/>
                <w:color w:val="000000" w:themeColor="text1"/>
                <w:sz w:val="24"/>
                <w:lang w:eastAsia="zh-CN"/>
                <w14:textFill>
                  <w14:solidFill>
                    <w14:schemeClr w14:val="tx1"/>
                  </w14:solidFill>
                </w14:textFill>
              </w:rPr>
              <w:t>，不佩戴任何首饰</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lang w:eastAsia="zh-CN"/>
                <w14:textFill>
                  <w14:solidFill>
                    <w14:schemeClr w14:val="tx1"/>
                  </w14:solidFill>
                </w14:textFill>
              </w:rPr>
              <w:t>头发炸起来，</w:t>
            </w:r>
            <w:r>
              <w:rPr>
                <w:rFonts w:hint="eastAsia" w:ascii="宋体" w:hAnsi="宋体" w:cs="仿宋"/>
                <w:color w:val="000000" w:themeColor="text1"/>
                <w:sz w:val="24"/>
                <w14:textFill>
                  <w14:solidFill>
                    <w14:schemeClr w14:val="tx1"/>
                  </w14:solidFill>
                </w14:textFill>
              </w:rPr>
              <w:t>上岗时</w:t>
            </w:r>
            <w:r>
              <w:rPr>
                <w:rFonts w:hint="eastAsia" w:ascii="宋体" w:hAnsi="宋体" w:cs="仿宋"/>
                <w:color w:val="000000" w:themeColor="text1"/>
                <w:sz w:val="24"/>
                <w:lang w:eastAsia="zh-CN"/>
                <w14:textFill>
                  <w14:solidFill>
                    <w14:schemeClr w14:val="tx1"/>
                  </w14:solidFill>
                </w14:textFill>
              </w:rPr>
              <w:t>持有健康证，熟悉各种设备的操作规程，确保安全使用。</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jc w:val="center"/>
              <w:rPr>
                <w:rFonts w:hint="default" w:ascii="宋体" w:hAnsi="宋体" w:eastAsia="宋体" w:cs="仿宋"/>
                <w:color w:val="000000" w:themeColor="text1"/>
                <w:sz w:val="24"/>
                <w:lang w:val="en-US" w:eastAsia="zh-CN"/>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11</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设备卫生及安全</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设备（冰柜、蒸</w:t>
            </w:r>
            <w:r>
              <w:rPr>
                <w:rFonts w:hint="eastAsia" w:ascii="宋体" w:hAnsi="宋体" w:cs="仿宋"/>
                <w:color w:val="000000" w:themeColor="text1"/>
                <w:sz w:val="24"/>
                <w:lang w:eastAsia="zh-CN"/>
                <w14:textFill>
                  <w14:solidFill>
                    <w14:schemeClr w14:val="tx1"/>
                  </w14:solidFill>
                </w14:textFill>
              </w:rPr>
              <w:t>箱</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lang w:eastAsia="zh-CN"/>
                <w14:textFill>
                  <w14:solidFill>
                    <w14:schemeClr w14:val="tx1"/>
                  </w14:solidFill>
                </w14:textFill>
              </w:rPr>
              <w:t>冷柜、和面机、电饼铛、留样柜、消毒柜、保温台等</w:t>
            </w:r>
            <w:r>
              <w:rPr>
                <w:rFonts w:hint="eastAsia" w:ascii="宋体" w:hAnsi="宋体" w:cs="仿宋"/>
                <w:color w:val="000000" w:themeColor="text1"/>
                <w:sz w:val="24"/>
                <w14:textFill>
                  <w14:solidFill>
                    <w14:schemeClr w14:val="tx1"/>
                  </w14:solidFill>
                </w14:textFill>
              </w:rPr>
              <w:t>）保持外表整洁、卫生，使用安全、合理。冰柜内严禁存放变质食物，生熟食必须分开存放。</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70" w:lineRule="exact"/>
              <w:ind w:firstLine="480" w:firstLineChars="200"/>
              <w:rPr>
                <w:rFonts w:hint="eastAsia" w:ascii="宋体" w:hAnsi="宋体" w:cs="仿宋"/>
                <w:color w:val="000000" w:themeColor="text1"/>
                <w:sz w:val="24"/>
                <w14:textFill>
                  <w14:solidFill>
                    <w14:schemeClr w14:val="tx1"/>
                  </w14:solidFill>
                </w14:textFill>
              </w:rPr>
            </w:pPr>
          </w:p>
        </w:tc>
      </w:tr>
    </w:tbl>
    <w:p>
      <w:pPr>
        <w:spacing w:line="500" w:lineRule="exact"/>
        <w:ind w:firstLine="562" w:firstLineChars="200"/>
        <w:rPr>
          <w:rFonts w:hint="eastAsia" w:ascii="仿宋" w:hAnsi="仿宋" w:eastAsia="仿宋" w:cs="Times New Roman"/>
          <w:b/>
          <w:bCs/>
          <w:color w:val="000000"/>
          <w:lang w:val="en-US" w:eastAsia="zh-CN"/>
        </w:rPr>
      </w:pPr>
      <w:r>
        <w:rPr>
          <w:rFonts w:hint="eastAsia" w:ascii="仿宋" w:hAnsi="仿宋" w:eastAsia="仿宋" w:cs="Times New Roman"/>
          <w:b/>
          <w:bCs/>
          <w:color w:val="000000"/>
          <w:lang w:val="en-US" w:eastAsia="zh-CN"/>
        </w:rPr>
        <w:t>六、责任条款</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1.服务方应保证足够的人力，以确保餐饮服务正常运行。</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2.餐饮服务人员要具备一定的餐饮服务技术。每周菜谱需根据时令蔬菜制定，营养搭配，保证就餐质量。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 xml:space="preserve">3.服务方应保证用餐环境干净整洁、餐后认真清洗餐具并进性消毒。 </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 xml:space="preserve">4.服务方不得将服务业务进行转包。                                  </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服务方在合同期内如不符合以上条款的予以扣除相应岗位工资及管理费用，造成损失的由服务单位承担。</w:t>
      </w:r>
    </w:p>
    <w:p>
      <w:pPr>
        <w:spacing w:line="500" w:lineRule="exact"/>
        <w:ind w:firstLine="560" w:firstLineChars="200"/>
        <w:rPr>
          <w:rFonts w:hint="eastAsia" w:ascii="仿宋" w:hAnsi="仿宋" w:eastAsia="仿宋" w:cs="Times New Roman"/>
          <w:color w:val="000000" w:themeColor="text1"/>
          <w:lang w:val="en-US" w:eastAsia="zh-CN"/>
          <w14:textFill>
            <w14:solidFill>
              <w14:schemeClr w14:val="tx1"/>
            </w14:solidFill>
          </w14:textFill>
        </w:rPr>
      </w:pPr>
      <w:r>
        <w:rPr>
          <w:rFonts w:hint="eastAsia" w:ascii="仿宋" w:hAnsi="仿宋" w:eastAsia="仿宋" w:cs="Times New Roman"/>
          <w:color w:val="000000" w:themeColor="text1"/>
          <w:lang w:val="en-US" w:eastAsia="zh-CN"/>
          <w14:textFill>
            <w14:solidFill>
              <w14:schemeClr w14:val="tx1"/>
            </w14:solidFill>
          </w14:textFill>
        </w:rPr>
        <w:t>5.服务方无法提供相关服务时被服务方可及时进行处置，产生费用由服务方承担。</w:t>
      </w:r>
    </w:p>
    <w:p>
      <w:pPr>
        <w:spacing w:line="500" w:lineRule="exact"/>
        <w:ind w:firstLine="560" w:firstLineChars="200"/>
        <w:rPr>
          <w:rFonts w:hint="default" w:ascii="仿宋" w:hAnsi="仿宋" w:eastAsia="仿宋" w:cs="Times New Roman"/>
          <w:color w:val="000000" w:themeColor="text1"/>
          <w:lang w:val="en-US" w:eastAsia="zh-CN"/>
          <w14:textFill>
            <w14:solidFill>
              <w14:schemeClr w14:val="tx1"/>
            </w14:solidFill>
          </w14:textFill>
        </w:rPr>
      </w:pPr>
      <w:r>
        <w:rPr>
          <w:rFonts w:hint="eastAsia" w:ascii="仿宋" w:hAnsi="仿宋" w:eastAsia="仿宋" w:cs="Times New Roman"/>
          <w:color w:val="000000" w:themeColor="text1"/>
          <w:lang w:val="en-US" w:eastAsia="zh-CN"/>
          <w14:textFill>
            <w14:solidFill>
              <w14:schemeClr w14:val="tx1"/>
            </w14:solidFill>
          </w14:textFill>
        </w:rPr>
        <w:t>6.合同期内，服务方出现三次以上重大失误的被服务方可单方面解除合同。</w:t>
      </w:r>
    </w:p>
    <w:p>
      <w:pPr>
        <w:spacing w:line="500" w:lineRule="exact"/>
        <w:ind w:firstLine="560" w:firstLineChars="200"/>
        <w:rPr>
          <w:rFonts w:hint="default" w:ascii="仿宋" w:hAnsi="仿宋" w:eastAsia="仿宋" w:cs="Times New Roman"/>
          <w:color w:val="000000" w:themeColor="text1"/>
          <w:lang w:val="en-US" w:eastAsia="zh-CN"/>
          <w14:textFill>
            <w14:solidFill>
              <w14:schemeClr w14:val="tx1"/>
            </w14:solidFill>
          </w14:textFill>
        </w:rPr>
      </w:pPr>
      <w:r>
        <w:rPr>
          <w:rFonts w:hint="eastAsia" w:ascii="仿宋" w:hAnsi="仿宋" w:eastAsia="仿宋" w:cs="Times New Roman"/>
          <w:color w:val="000000" w:themeColor="text1"/>
          <w:lang w:val="en-US" w:eastAsia="zh-CN"/>
          <w14:textFill>
            <w14:solidFill>
              <w14:schemeClr w14:val="tx1"/>
            </w14:solidFill>
          </w14:textFill>
        </w:rPr>
        <w:t>7.合同期内服务方服务人员的所有安全责任由服务方负责。</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themeColor="text1"/>
          <w:lang w:val="en-US" w:eastAsia="zh-CN"/>
          <w14:textFill>
            <w14:solidFill>
              <w14:schemeClr w14:val="tx1"/>
            </w14:solidFill>
          </w14:textFill>
        </w:rPr>
        <w:t>8.</w:t>
      </w:r>
      <w:r>
        <w:rPr>
          <w:rFonts w:hint="eastAsia" w:ascii="仿宋" w:hAnsi="仿宋" w:eastAsia="仿宋" w:cs="Times New Roman"/>
          <w:color w:val="000000"/>
          <w:lang w:val="en-US" w:eastAsia="zh-CN"/>
        </w:rPr>
        <w:t>服务方必须保障餐饮卫生及食品安全问题，防止食物中毒事件发生，出现相关问题服务方应承担全部责任及造成的损失。</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74736B45"/>
    <w:rsid w:val="05ED39A0"/>
    <w:rsid w:val="0CC41CD1"/>
    <w:rsid w:val="0E0D48B8"/>
    <w:rsid w:val="106F63B8"/>
    <w:rsid w:val="107A6B0B"/>
    <w:rsid w:val="13E04EA0"/>
    <w:rsid w:val="322F3062"/>
    <w:rsid w:val="33D25C91"/>
    <w:rsid w:val="3F0C38E5"/>
    <w:rsid w:val="441E71D2"/>
    <w:rsid w:val="4EA577DD"/>
    <w:rsid w:val="55F34962"/>
    <w:rsid w:val="5A2C096C"/>
    <w:rsid w:val="5E235EB5"/>
    <w:rsid w:val="655A47FF"/>
    <w:rsid w:val="684A12E6"/>
    <w:rsid w:val="6A254409"/>
    <w:rsid w:val="6C7812C6"/>
    <w:rsid w:val="72023B0B"/>
    <w:rsid w:val="74736B45"/>
    <w:rsid w:val="78281DF2"/>
    <w:rsid w:val="7CEC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6">
    <w:name w:val="Body Text Indent"/>
    <w:basedOn w:val="1"/>
    <w:unhideWhenUsed/>
    <w:qFormat/>
    <w:uiPriority w:val="99"/>
    <w:pPr>
      <w:spacing w:after="120"/>
      <w:ind w:left="420" w:leftChars="200"/>
    </w:pPr>
  </w:style>
  <w:style w:type="paragraph" w:styleId="7">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8">
    <w:name w:val="Body Text First Indent"/>
    <w:basedOn w:val="3"/>
    <w:next w:val="9"/>
    <w:unhideWhenUsed/>
    <w:qFormat/>
    <w:uiPriority w:val="0"/>
    <w:pPr>
      <w:spacing w:afterLines="0" w:line="240" w:lineRule="auto"/>
      <w:ind w:firstLine="420" w:firstLineChars="100"/>
    </w:pPr>
    <w:rPr>
      <w:rFonts w:ascii="Times New Roman" w:hAnsi="Times New Roman"/>
      <w:color w:val="auto"/>
      <w:sz w:val="18"/>
      <w:szCs w:val="18"/>
    </w:rPr>
  </w:style>
  <w:style w:type="paragraph" w:styleId="9">
    <w:name w:val="Body Text First Indent 2"/>
    <w:basedOn w:val="6"/>
    <w:unhideWhenUsed/>
    <w:qFormat/>
    <w:uiPriority w:val="99"/>
    <w:pPr>
      <w:spacing w:before="100" w:beforeAutospacing="1"/>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2023-12-06T07:37:07Z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F83B0C9C43BD423DBD4E3B09BD28A541_13</vt:lpwstr>
  </property>
</Properties>
</file>