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整体设计：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整体外观尺寸：宽≥4200mm，高≥1200mm，厚≤98mm。整机采用三拼接平面一体化设计，无推拉式结构及外露连接线，外观简洁。主屏支持普通粉笔直接书写。整机两侧副屏可支持以下媒介（普通粉笔、液体粉笔、成膜笔）进行板书书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采用全金属外壳，三拼接平面一体化设计，屏幕边缘采用金属圆角包边防护，整机背板采用金属材质。无推拉式结构，外部无任何可见内部功能模块连接线。主副屏过渡平滑并在同一平面，中间无单独边框阻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3、整机采用86寸UHD超高清LED液晶屏，显示比例16:9，分辨率3840×2160、钢化玻璃表面硬度≥9H。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4、侧置输入接口具备2路HDMI、1路RS232、1路USB、1路音频、1路触控USB。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5、前置输入接口3路USB（包含1路Type-C、2路USB）。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6、嵌入式系统版本不低于Android 11。提供生产厂家出具的、相应的功能证明材料（包括但不限于测试报告、官网和功能截图等）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7、触控技术：支持Windows系统中进行10点或以上触控，支持在Android系统中进行10点或以上触控。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8、整机内置2.2声道扬声器，位于设备上边框，顶置朝前发声，前朝向10W高音扬声器2个，上朝向20W中低音扬声器2个，总功率60W。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9、★支持高级音效设置，支持标准、听力、观影三种音效模式调节、可以调节左右声道平衡；在中低频段125Hz～1KHz，高频段2KHz～16KHz分别有-12dB～12dB范围的调节功能。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10、整机内置非独立外扩展的4阵列麦克风，可用于对教室环境音频进行采集，麦克风拾音距离≥12m。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11、整机内置扬声器采用缝隙发声技术，喇叭采用槽式开口设计，不大于5.8mm。在100%音量下，可做到1米处声压级≥88db，10米处声压级≥73dB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12、★整机支持色彩空间可选，包含标准模式和sRGB模式，在sRGB模式下可做到高色准△E≤1.5。提供生产厂家出具的、相应的功能证明材料（包括但不限于测试报告、官网和功能截图等）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13、整机采用硬件低蓝光背光技术，在源头减少有害蓝光波段能量，蓝光占比（有害蓝光415～455nm能量综合）/（整体蓝光400～500能量综合）＜50%，低蓝光保护显示不偏色、不泛黄。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14、★整机支持纸质护眼模式，可以在任意通道任意画面任意软件所有显示内容下实现画面纹理的实时调整；支持纸质纹理：牛皮纸、素描纸、宣纸、水彩纸、水纹纸；支持透明度调节；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15、★支持自定义前置设置按键，通过自定义设置实现前置面板功能按键一键启用任一全局小工具（批注、截屏、计时、降半屏、放大镜、倒数日、日历）、快捷开关（节能模式、纸质护眼模式、经典护眼模式、自动亮度模式）。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16、整机支持搭配具有NFC功能的手机、平板，通过接触整机设备上的NFC标签，即可实现手机、平板与大屏的连接并同步手机、平板的画面到设备上，无需其它操作设置，支持不少于4台手机、平板同时连接并显示。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17、整机支持蓝牙Bluetooth 5.2标准，固件版本号HCI11.20/LMP11.20支持连接外部蓝牙音箱播放音频，可主动发现蓝牙外设从而便捷连接，无需整机进入发现模式。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18、Wi-Fi及AP热点支持频段2.4GHz/5GHz 支持IEEE 802.11 a/b/g/n/ac/ax；支持版本Wi-Fi6。提供生产厂家出具的、相应的功能证明材料（包括但不限于测试报告、官网和功能截图等）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19、整机内置摄像头（非外扩），支持扫码功能，PC通道下可通过视频展台软件调用摄像头进行二维码扫码识别、可拍摄≥1300万像素数的照片、摄像头视场角≥135度、可用于远程巡课，可AI识别人像，人像识别距离≥10米。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20、为保护师生隐私安全、具备摄像头工作指示灯，摄像头运行时，有指示灯提示。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21、整机摄像头支持人脸识别、快速点人数、随机抽人，可识别镜头前的所有学生，并显示人脸标记、随机抽选。支持同时显示标记不少于60人。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br w:type="page"/>
      </w:r>
      <w:r>
        <w:rPr>
          <w:rFonts w:hint="eastAsia" w:ascii="宋体" w:hAnsi="宋体" w:eastAsia="宋体" w:cs="宋体"/>
          <w:sz w:val="24"/>
          <w:szCs w:val="32"/>
          <w:highlight w:val="none"/>
        </w:rPr>
        <w:t>主要功能：</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1、外接电脑设备连接整机且触摸信号连通时，外接电脑设备可直接读取整机前置USB接口的移动存储设备数据，连接整机前置USB接口的翻页笔和无线键鼠外接设备可直接使用于外接电脑。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2、支持智能U盘锁功能，整机可设置触摸及按键锁定，锁定后无法随意自由操作，需要使用时插入USB key可解锁。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3、整机具备前置Type-C接口，通过Type-C接口实现音视频输入，外接电脑设备经双头Type-C线连接至整机，可把外接电脑设备画面投到整机上，同时可在整机上操作画面，可实现触摸电脑的操作，无需再连接触控USB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4、外接电脑设备通过双头Type-C数据线连接至整机，可调用整机内置的摄像头、麦克风、扬声器，可在外接电脑上控制整机拍摄教室画面。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5、整机关机状态下，通过电源键进入设置界面后，可选择恢复Android系统及Windows系统到出厂默认状态，无需额外工具辅助。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6、整机支持半屏模式，将Windows显示画面上半部分下拉到屏幕下半部分显示，此时可以正常触控操作Windows系统，点击非Windows显示画面区域（屏幕上半部分），可退出该模式。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7、整机内置专业硬件自检维护工具（非第三方工具），支持对触摸框和PC模块进行检测，并针对不同模块给出问题代码提示。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8、整机电磁干扰ITE达到国标GB/T9254-2008 Class B等级要求，满足教学环境多电子设备共用，无需采取任何电磁辐射防护措施，不接受GB/T9254-2008 ITE Class A等级产品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9、支持通过Type-C接口接入外接移动存储设备进行文件传输，兼容Type-C接口手机充电。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10、整机在五分钟内处于无信号接收状态时，能够自动关机。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11、整机具备供电保护模块，能够检测内置电脑是否插好在位，在内置电脑未在位的情况下，内置电脑无法上电工作。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12、支持云端在线系统固件升级。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br w:type="page"/>
      </w:r>
      <w:r>
        <w:rPr>
          <w:rFonts w:hint="eastAsia" w:ascii="宋体" w:hAnsi="宋体" w:eastAsia="宋体" w:cs="宋体"/>
          <w:sz w:val="24"/>
          <w:szCs w:val="32"/>
          <w:highlight w:val="none"/>
        </w:rPr>
        <w:t>内置电脑模块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rPr>
        <w:t xml:space="preserve">采用抽拉内置式模块化电脑，抽拉内置式，PC模块可插入整机，可实现无单独接线的插拔。按压式卡扣方式，无需工具即可快速拆卸电脑模块。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CPU：≥Intel 10代酷睿 i5或以上配置。内存：≥8GB DDR4笔记本内存或以上配置。硬盘：≥256GB SSD固态硬盘或以上配置。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PC模块支持不断电情况下热插拔，以便快速维护或替换模块。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br w:type="page"/>
      </w:r>
      <w:r>
        <w:rPr>
          <w:rFonts w:hint="eastAsia" w:ascii="宋体" w:hAnsi="宋体" w:eastAsia="宋体" w:cs="宋体"/>
          <w:sz w:val="24"/>
          <w:szCs w:val="32"/>
          <w:highlight w:val="none"/>
        </w:rPr>
        <w:t>备受课软件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rPr>
        <w:t>备授课一体化，具有备课模式及授课模式，且操作界面根据备课和授课使用场景不同而区别设计，符合用户使用需求。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提供白板软件手机移动版，方便用户随时随地查看课件。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软件内置语音课堂功能，无需借助其他工具，可进行语音直播、课件同步、互动工具远程教学；老师创建课堂后可通过二维码便捷分享，学生扫码即可加入课堂，课堂中学生可打字提问，教师可下发习题等进行双向互动，直播中还可下发奖杯等对学生进行激励，活跃课堂气氛，课堂结束后可自动生成直播回放。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云课堂可以通过生成二维码海报的方式发送给学生用于远程在线教学。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互动教学课件支持分享至学校校本资源库，学段学科根据教师个人信息自动匹配，分享后课件全校教师可见，并可直接下载使用。校本资源库支持按学科、学段进行快速查找，同时支持关键词精准检索。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rPr>
        <w:t>★白板软件支持老师发起集体备课功能，老师可自行选择对应课件、资源等发起线上备课，邀请其他老师共同参加，参与的老师可在评论区发表个人观点以及对其他老师的观点进行点赞等，参与老师还可以实时对课件内容进行打点批注，以及引用到个人云空间，研讨备课结束后，可自动生成信息化报告，方便老师获取查看。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lang w:val="zh-TW" w:eastAsia="zh-TW"/>
        </w:rPr>
        <w:t>互动教学课件支持开放式云分享：分享者可将互动课件、课件组以公开或加密的</w:t>
      </w:r>
      <w:r>
        <w:rPr>
          <w:rFonts w:hint="eastAsia" w:ascii="宋体" w:hAnsi="宋体" w:eastAsia="宋体" w:cs="宋体"/>
          <w:sz w:val="24"/>
          <w:szCs w:val="32"/>
          <w:highlight w:val="none"/>
        </w:rPr>
        <w:t>web</w:t>
      </w:r>
      <w:r>
        <w:rPr>
          <w:rFonts w:hint="eastAsia" w:ascii="宋体" w:hAnsi="宋体" w:eastAsia="宋体" w:cs="宋体"/>
          <w:sz w:val="24"/>
          <w:szCs w:val="32"/>
          <w:highlight w:val="none"/>
          <w:lang w:val="zh-TW" w:eastAsia="zh-TW"/>
        </w:rPr>
        <w:t>链接和二维码形式进行分享，分享链接可设置访问有效期。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rPr>
        <w:t>备授课平台对接教学数据管理平台，可将教学平台的教案关联至教师课件，支持课件同时关联多份教案，关联后教师可在备课界面调用查看教案，便于教研工作开展。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highlight w:val="none"/>
          <w:lang w:val="zh-CN"/>
        </w:rPr>
      </w:pP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TW"/>
        </w:rPr>
        <w:t>★软件支持电子化听评课功能，老师可在授课模式下在线发起听评课，其他老师可通过二维码进行评价以及获取课件，发起老师可在我的学校中查看历史评课记录并进行文档导出，至少支持word及pdf或其他常见的文档格式等。提供生产厂家确认的、相应的功能证明材料（包括但不限于测试报告、官网和功能截图等），加盖生产厂家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lang w:val="zh-CN"/>
        </w:rPr>
      </w:pPr>
      <w:r>
        <w:rPr>
          <w:rFonts w:hint="eastAsia" w:ascii="宋体" w:hAnsi="宋体" w:eastAsia="宋体" w:cs="宋体"/>
          <w:sz w:val="24"/>
          <w:szCs w:val="32"/>
          <w:highlight w:val="none"/>
          <w:lang w:val="en-US" w:eastAsia="zh-CN"/>
        </w:rPr>
        <w:t>10、</w:t>
      </w:r>
      <w:r>
        <w:rPr>
          <w:rFonts w:hint="eastAsia" w:ascii="宋体" w:hAnsi="宋体" w:eastAsia="宋体" w:cs="宋体"/>
          <w:sz w:val="24"/>
          <w:szCs w:val="32"/>
          <w:highlight w:val="none"/>
          <w:lang w:val="zh-TW" w:eastAsia="zh-TW"/>
        </w:rPr>
        <w:t>支持学校校本资源建设，方便共享，可支持多种类型资源上传，如doc,pdf,ppt,xls,mp4,wac,ogg等，同时支持批量上传，资源支持按年纪、学科等维度批量搜索，支持资源查看预览，创建者可进行删除、更名等操作，同时可以本地查看资源，也可选择插入校本资源库中的资源，实现高效共享。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highlight w:val="none"/>
          <w:lang w:val="zh-CN"/>
        </w:rPr>
      </w:pPr>
      <w:r>
        <w:rPr>
          <w:rFonts w:hint="eastAsia" w:ascii="宋体" w:hAnsi="宋体" w:eastAsia="宋体" w:cs="宋体"/>
          <w:sz w:val="24"/>
          <w:szCs w:val="32"/>
          <w:highlight w:val="none"/>
          <w:lang w:val="en-US" w:eastAsia="zh-CN"/>
        </w:rPr>
        <w:t>11、</w:t>
      </w:r>
      <w:r>
        <w:rPr>
          <w:rFonts w:hint="eastAsia" w:ascii="宋体" w:hAnsi="宋体" w:eastAsia="宋体" w:cs="宋体"/>
          <w:sz w:val="24"/>
          <w:szCs w:val="32"/>
          <w:highlight w:val="none"/>
        </w:rPr>
        <w:t>AI智能纠错：软件内置的AI智能语义分析模块，可对输入的英文文本的拼写、句型、语法进行错误检查，并支持一键纠错。提供生产厂家出具的、相应的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lang w:val="zh-CN"/>
        </w:rPr>
      </w:pPr>
      <w:r>
        <w:rPr>
          <w:rFonts w:hint="eastAsia" w:ascii="宋体" w:hAnsi="宋体" w:eastAsia="宋体" w:cs="宋体"/>
          <w:sz w:val="24"/>
          <w:szCs w:val="32"/>
          <w:highlight w:val="none"/>
          <w:lang w:val="en-US" w:eastAsia="zh-CN"/>
        </w:rPr>
        <w:t>12、</w:t>
      </w:r>
      <w:r>
        <w:rPr>
          <w:rFonts w:hint="eastAsia" w:ascii="宋体" w:hAnsi="宋体" w:eastAsia="宋体" w:cs="宋体"/>
          <w:sz w:val="24"/>
          <w:szCs w:val="32"/>
          <w:highlight w:val="none"/>
          <w:lang w:val="zh-CN"/>
        </w:rPr>
        <w:t>在备课场景中支持搜索课件库课件资源，具有不少于15万份的课件资源，支持整份课件或按照课件页插入课件中。支持按照教学环节筛选对应课件页一键插入课件中，可导课入新课、作者简介。支持按照元素类型思维导图、课堂活动选取需要的部分补充课件缺失的部分。支持在查看部分课件的同时查看对应整份课件，了解作者整体教学思路。提供生产厂家确认的、相应的功能证明材料（包括但不限于测试报告、官网和功能截图等），加盖生产厂家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13、</w:t>
      </w:r>
      <w:r>
        <w:rPr>
          <w:rFonts w:hint="eastAsia" w:ascii="宋体" w:hAnsi="宋体" w:eastAsia="宋体" w:cs="宋体"/>
          <w:sz w:val="24"/>
          <w:szCs w:val="32"/>
          <w:highlight w:val="none"/>
        </w:rPr>
        <w:t>为保证软件稳定性，需与智慧黑板为同一品牌，提供证明材料，并加盖厂家公章。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br w:type="page"/>
      </w:r>
      <w:r>
        <w:rPr>
          <w:rFonts w:hint="eastAsia" w:ascii="宋体" w:hAnsi="宋体" w:eastAsia="宋体" w:cs="宋体"/>
          <w:sz w:val="24"/>
          <w:szCs w:val="32"/>
          <w:highlight w:val="none"/>
        </w:rPr>
        <w:t>数据分析平台软件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rPr>
        <w:t>后台采用B/S架构设计，支持学校管理者在Windows、Linux、Android、IOS等多种不同的操作系统上通过网页浏览器登陆进行操作，可统计全校教师软件活跃数据、学生点评及课件上传等数据。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支持管理员及教师使用网页端、移动端登录，移动端支持查看网页端数据信息，教师榜单，并定期推送数据分析报表，帮助学校检验信息化教学成果。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信息化数据雷达图：将信息化教学数据分五个维度进行评估，分别为课件制作、听课评课、师生互动、互动教学、家校沟通，并与全省均值对比，学校信息化教学情况一目了然。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学校通知：管理员可根据组织架构信息，自由选定教师发送学校通知。发送后，管理员可实时查阅教师已读、未读情况。通知的发送、接收都可在微信小程序中完成，方便随时随地进行通知的查阅和管理。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rPr>
        <w:t>组织架构：管理员可自定义构建部门，亦可将教师导入相应的部门，方便进行分组管理。支持管理者在移动端审核教师入校，方便快速处理教师的申请。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为学校提供教研全流程管理服务，包含教学计划、电子教案、听课评课、校本资源、班级氛围的流程管理和数据分析，方便学校统筹管理教学、教研活动进展，收集数据反馈和评价，了解全校教师的教学教研产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rPr>
        <w:t>学校目标与计划：可以在系统中录入学校教学计划，计划可以和教案的课时数相关联，方便管理者掌握学校教学进度。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rPr>
        <w:t>校本课件管理：可统一审核发布、删除教师上传至校本库的课件，支持查看更新时间、大小、下载次数等数据。校本课件支持文件夹分组，方便各学科课件的分组管理。同时支持课件的批量移动、删除。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10、</w:t>
      </w:r>
      <w:r>
        <w:rPr>
          <w:rFonts w:hint="eastAsia" w:ascii="宋体" w:hAnsi="宋体" w:eastAsia="宋体" w:cs="宋体"/>
          <w:sz w:val="24"/>
          <w:szCs w:val="32"/>
          <w:highlight w:val="none"/>
        </w:rPr>
        <w:t>校本课件榜单：支持查看校本课件各维度的榜单，包含最多分享教师榜单、最受欢迎课件榜单、最受欢迎教师榜单，可以查看数据详情，支持一键获取课件。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11、</w:t>
      </w:r>
      <w:r>
        <w:rPr>
          <w:rFonts w:hint="eastAsia" w:ascii="宋体" w:hAnsi="宋体" w:eastAsia="宋体" w:cs="宋体"/>
          <w:sz w:val="24"/>
          <w:szCs w:val="32"/>
          <w:highlight w:val="none"/>
        </w:rPr>
        <w:t>校本课件数据详情：支持查看校本课件数据，包括新增数据，各年级和学科的对比，可查看校本课件列表，校本课件列表可按累计被下载数排序。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12、</w:t>
      </w:r>
      <w:r>
        <w:rPr>
          <w:rFonts w:hint="eastAsia" w:ascii="宋体" w:hAnsi="宋体" w:eastAsia="宋体" w:cs="宋体"/>
          <w:sz w:val="24"/>
          <w:szCs w:val="32"/>
          <w:highlight w:val="none"/>
        </w:rPr>
        <w:t>听评课数据统计导出：支持对不同评课维度得分进行统计，计算平均分并找出评分薄弱项，方便管理者针对性优化教学策略，同时支持查看全校的评课记录和得分详情，并可一键导出Excel表格，方便整理。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Cs w:val="24"/>
          <w:highlight w:val="none"/>
        </w:rPr>
      </w:pPr>
      <w:r>
        <w:rPr>
          <w:rFonts w:hint="eastAsia" w:ascii="宋体" w:hAnsi="宋体" w:eastAsia="宋体" w:cs="宋体"/>
          <w:sz w:val="24"/>
          <w:szCs w:val="32"/>
          <w:highlight w:val="none"/>
          <w:lang w:val="en-US" w:eastAsia="zh-CN"/>
        </w:rPr>
        <w:t>13、</w:t>
      </w:r>
      <w:r>
        <w:rPr>
          <w:rFonts w:hint="eastAsia" w:ascii="宋体" w:hAnsi="宋体" w:eastAsia="宋体" w:cs="宋体"/>
          <w:sz w:val="24"/>
          <w:szCs w:val="32"/>
          <w:highlight w:val="none"/>
        </w:rPr>
        <w:t>教师的教学教研一站式服务平台，为教师提供教学计划与教案设计、资源中心、个人云空间、教学数据分析模块，覆盖老师课前、课中、课后的教学场景，方便课前制定教学计划并完成电子备课，课中使用教学资源进行互动教学，课后收集教学数据及评价反馈。通过一站式服务，提高老师教学工作效率，使教学过程全记录，教学数据全打通。</w:t>
      </w:r>
    </w:p>
    <w:p>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M1YzMxY2Y1Mjk0MTYwMzliNWEyNzM4YjcwMTMifQ=="/>
  </w:docVars>
  <w:rsids>
    <w:rsidRoot w:val="00000000"/>
    <w:rsid w:val="362D3B15"/>
    <w:rsid w:val="44C2153A"/>
    <w:rsid w:val="50805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0" w:line="500" w:lineRule="exact"/>
      <w:ind w:firstLine="200" w:firstLineChars="20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0" w:after="120" w:line="500" w:lineRule="exact"/>
      <w:ind w:left="0" w:right="0" w:firstLine="200" w:firstLineChars="200"/>
      <w:jc w:val="both"/>
    </w:pPr>
    <w:rPr>
      <w:rFonts w:ascii="Times New Roman" w:hAnsi="Times New Roman" w:eastAsia="Times New Roman" w:cs="Times New Roman"/>
      <w:kern w:val="2"/>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4918</Words>
  <Characters>5346</Characters>
  <Lines>0</Lines>
  <Paragraphs>0</Paragraphs>
  <TotalTime>0</TotalTime>
  <ScaleCrop>false</ScaleCrop>
  <LinksUpToDate>false</LinksUpToDate>
  <CharactersWithSpaces>5366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Administrator</dc:creator>
  <cp:lastModifiedBy>豆豆</cp:lastModifiedBy>
  <dcterms:modified xsi:type="dcterms:W3CDTF">2023-04-18T02:02:05Z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D3C18382CECA4B4FA9C45DD353F1A3A4</vt:lpwstr>
  </property>
</Properties>
</file>