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shd w:val="clear" w:fill="FFFFFF"/>
          <w:lang w:val="en-US" w:eastAsia="zh-CN" w:bidi="ar"/>
        </w:rPr>
        <w:t>陕西神木城投生态环境有限公司神木市境内生活污水处理厂（站）运行服务项目招标公告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rFonts w:hint="eastAsia" w:ascii="仿宋" w:hAnsi="仿宋" w:eastAsia="仿宋" w:cs="仿宋"/>
          <w:b w:val="0"/>
          <w:bCs w:val="0"/>
          <w:sz w:val="24"/>
          <w:szCs w:val="24"/>
        </w:rPr>
      </w:pPr>
      <w:r>
        <w:rPr>
          <w:rStyle w:val="9"/>
          <w:rFonts w:hint="eastAsia" w:ascii="仿宋" w:hAnsi="仿宋" w:eastAsia="仿宋" w:cs="仿宋"/>
          <w:b/>
          <w:bCs/>
          <w:i w:val="0"/>
          <w:iCs w:val="0"/>
          <w:caps w:val="0"/>
          <w:color w:val="333333"/>
          <w:spacing w:val="0"/>
          <w:sz w:val="24"/>
          <w:szCs w:val="24"/>
          <w:shd w:val="clear" w:color="auto"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神木市境内生活污水处理厂（站）运行服务项目招标项目的潜在投标人应在</w:t>
      </w:r>
      <w:r>
        <w:rPr>
          <w:rFonts w:hint="eastAsia" w:ascii="仿宋" w:hAnsi="仿宋" w:eastAsia="仿宋" w:cs="仿宋"/>
          <w:i w:val="0"/>
          <w:iCs w:val="0"/>
          <w:caps w:val="0"/>
          <w:color w:val="0A82E5"/>
          <w:spacing w:val="0"/>
          <w:sz w:val="24"/>
          <w:szCs w:val="24"/>
          <w:shd w:val="clear" w:color="auto" w:fill="FFFFFF"/>
        </w:rPr>
        <w:t>全国公共资源交易中心平台（陕西省）使用CA锁报名后自行下载</w:t>
      </w:r>
      <w:r>
        <w:rPr>
          <w:rFonts w:hint="eastAsia" w:ascii="仿宋" w:hAnsi="仿宋" w:eastAsia="仿宋" w:cs="仿宋"/>
          <w:i w:val="0"/>
          <w:iCs w:val="0"/>
          <w:caps w:val="0"/>
          <w:color w:val="333333"/>
          <w:spacing w:val="0"/>
          <w:sz w:val="24"/>
          <w:szCs w:val="24"/>
          <w:shd w:val="clear" w:color="auto" w:fill="FFFFFF"/>
        </w:rPr>
        <w:t>获取招标文件，并于</w:t>
      </w:r>
      <w:r>
        <w:rPr>
          <w:rFonts w:hint="eastAsia" w:ascii="仿宋" w:hAnsi="仿宋" w:eastAsia="仿宋" w:cs="仿宋"/>
          <w:i w:val="0"/>
          <w:iCs w:val="0"/>
          <w:caps w:val="0"/>
          <w:color w:val="0A82E5"/>
          <w:spacing w:val="0"/>
          <w:sz w:val="24"/>
          <w:szCs w:val="24"/>
          <w:shd w:val="clear" w:color="auto" w:fill="FFFFFF"/>
        </w:rPr>
        <w:t> 2023年05月15日 09时30分 </w:t>
      </w:r>
      <w:r>
        <w:rPr>
          <w:rFonts w:hint="eastAsia" w:ascii="仿宋" w:hAnsi="仿宋" w:eastAsia="仿宋" w:cs="仿宋"/>
          <w:i w:val="0"/>
          <w:iCs w:val="0"/>
          <w:caps w:val="0"/>
          <w:color w:val="333333"/>
          <w:spacing w:val="0"/>
          <w:sz w:val="24"/>
          <w:szCs w:val="24"/>
          <w:shd w:val="clear" w:color="auto" w:fill="FFFFFF"/>
        </w:rPr>
        <w:t>（北京时间）前递交投标文件。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333333"/>
          <w:spacing w:val="0"/>
          <w:sz w:val="24"/>
          <w:szCs w:val="24"/>
        </w:rPr>
      </w:pPr>
      <w:r>
        <w:rPr>
          <w:rStyle w:val="9"/>
          <w:rFonts w:hint="eastAsia" w:ascii="仿宋" w:hAnsi="仿宋" w:eastAsia="仿宋" w:cs="仿宋"/>
          <w:b/>
          <w:bCs/>
          <w:i w:val="0"/>
          <w:iCs w:val="0"/>
          <w:caps w:val="0"/>
          <w:color w:val="333333"/>
          <w:spacing w:val="0"/>
          <w:sz w:val="24"/>
          <w:szCs w:val="24"/>
          <w:shd w:val="clear" w:color="auto"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项目编号：SXZX-202304-02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项目名称：神木市境内生活污水处理厂（站）运行服务项目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采购方式：公开招标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预算金额：75,971,400.00元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合同包1(神木市境内生活污水处理厂（站）运行服务项目N1标段):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合同包预算金额：55,443,500.00元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合同包最高限价：55,443,500.00元</w:t>
      </w:r>
    </w:p>
    <w:tbl>
      <w:tblPr>
        <w:tblStyle w:val="7"/>
        <w:tblW w:w="97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518"/>
        <w:gridCol w:w="1305"/>
        <w:gridCol w:w="2571"/>
        <w:gridCol w:w="759"/>
        <w:gridCol w:w="1021"/>
        <w:gridCol w:w="1800"/>
        <w:gridCol w:w="18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15" w:hRule="atLeast"/>
          <w:tblHeader/>
        </w:trPr>
        <w:tc>
          <w:tcPr>
            <w:tcW w:w="60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品目号</w:t>
            </w:r>
          </w:p>
        </w:tc>
        <w:tc>
          <w:tcPr>
            <w:tcW w:w="19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品目名称</w:t>
            </w:r>
          </w:p>
        </w:tc>
        <w:tc>
          <w:tcPr>
            <w:tcW w:w="276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采购标的</w:t>
            </w:r>
          </w:p>
        </w:tc>
        <w:tc>
          <w:tcPr>
            <w:tcW w:w="7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数量（单位）</w:t>
            </w:r>
          </w:p>
        </w:tc>
        <w:tc>
          <w:tcPr>
            <w:tcW w:w="140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技术规格、参数及要求</w:t>
            </w:r>
          </w:p>
        </w:tc>
        <w:tc>
          <w:tcPr>
            <w:tcW w:w="11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品目预算(元)</w:t>
            </w:r>
          </w:p>
        </w:tc>
        <w:tc>
          <w:tcPr>
            <w:tcW w:w="11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22"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污水治理及其再生利用服务</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神木市境内生活污水处理厂（站）运行服务项目N1标段</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sz w:val="24"/>
                <w:szCs w:val="24"/>
              </w:rPr>
            </w:pPr>
            <w:r>
              <w:rPr>
                <w:rFonts w:hint="eastAsia" w:ascii="仿宋" w:hAnsi="仿宋" w:eastAsia="仿宋" w:cs="仿宋"/>
                <w:kern w:val="0"/>
                <w:sz w:val="24"/>
                <w:szCs w:val="24"/>
                <w:lang w:val="en-US" w:eastAsia="zh-CN" w:bidi="ar"/>
              </w:rPr>
              <w:t>55,443,500.00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sz w:val="24"/>
                <w:szCs w:val="24"/>
              </w:rPr>
            </w:pPr>
            <w:r>
              <w:rPr>
                <w:rFonts w:hint="eastAsia" w:ascii="仿宋" w:hAnsi="仿宋" w:eastAsia="仿宋" w:cs="仿宋"/>
                <w:kern w:val="0"/>
                <w:sz w:val="24"/>
                <w:szCs w:val="24"/>
                <w:lang w:val="en-US" w:eastAsia="zh-CN" w:bidi="ar"/>
              </w:rPr>
              <w:t>55,443,500.00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合同履行期限：暂定两年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合同包2(神木市境内生活污水处理厂（站）运行服务项目N2标段):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合同包预算金额：20,527,900.00元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合同包最高限价：20,527,900.00元</w:t>
      </w:r>
    </w:p>
    <w:tbl>
      <w:tblPr>
        <w:tblStyle w:val="7"/>
        <w:tblW w:w="92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510"/>
        <w:gridCol w:w="1141"/>
        <w:gridCol w:w="2250"/>
        <w:gridCol w:w="752"/>
        <w:gridCol w:w="962"/>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49" w:hRule="atLeast"/>
          <w:tblHeader/>
        </w:trPr>
        <w:tc>
          <w:tcPr>
            <w:tcW w:w="5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品目号</w:t>
            </w:r>
          </w:p>
        </w:tc>
        <w:tc>
          <w:tcPr>
            <w:tcW w:w="18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品目名称</w:t>
            </w:r>
          </w:p>
        </w:tc>
        <w:tc>
          <w:tcPr>
            <w:tcW w:w="26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采购标的</w:t>
            </w:r>
          </w:p>
        </w:tc>
        <w:tc>
          <w:tcPr>
            <w:tcW w:w="7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数量（单位）</w:t>
            </w:r>
          </w:p>
        </w:tc>
        <w:tc>
          <w:tcPr>
            <w:tcW w:w="13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技术规格、参数及要求</w:t>
            </w:r>
          </w:p>
        </w:tc>
        <w:tc>
          <w:tcPr>
            <w:tcW w:w="10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品目预算(元)</w:t>
            </w:r>
          </w:p>
        </w:tc>
        <w:tc>
          <w:tcPr>
            <w:tcW w:w="105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56" w:hRule="atLeast"/>
        </w:trPr>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污水治理及其再生利用服务</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神木市境内生活污水处理厂（站）运行服务项目N2标段</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sz w:val="24"/>
                <w:szCs w:val="24"/>
              </w:rPr>
            </w:pPr>
            <w:r>
              <w:rPr>
                <w:rFonts w:hint="eastAsia" w:ascii="仿宋" w:hAnsi="仿宋" w:eastAsia="仿宋" w:cs="仿宋"/>
                <w:kern w:val="0"/>
                <w:sz w:val="24"/>
                <w:szCs w:val="24"/>
                <w:lang w:val="en-US" w:eastAsia="zh-CN" w:bidi="ar"/>
              </w:rPr>
              <w:t>20,527,900.00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sz w:val="24"/>
                <w:szCs w:val="24"/>
              </w:rPr>
            </w:pPr>
            <w:r>
              <w:rPr>
                <w:rFonts w:hint="eastAsia" w:ascii="仿宋" w:hAnsi="仿宋" w:eastAsia="仿宋" w:cs="仿宋"/>
                <w:kern w:val="0"/>
                <w:sz w:val="24"/>
                <w:szCs w:val="24"/>
                <w:lang w:val="en-US" w:eastAsia="zh-CN" w:bidi="ar"/>
              </w:rPr>
              <w:t>20,527,900.00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合同履行期限：暂定两年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333333"/>
          <w:spacing w:val="0"/>
          <w:sz w:val="24"/>
          <w:szCs w:val="24"/>
        </w:rPr>
      </w:pPr>
      <w:r>
        <w:rPr>
          <w:rStyle w:val="9"/>
          <w:rFonts w:hint="eastAsia" w:ascii="仿宋" w:hAnsi="仿宋" w:eastAsia="仿宋" w:cs="仿宋"/>
          <w:b/>
          <w:bCs/>
          <w:i w:val="0"/>
          <w:iCs w:val="0"/>
          <w:caps w:val="0"/>
          <w:color w:val="333333"/>
          <w:spacing w:val="0"/>
          <w:sz w:val="24"/>
          <w:szCs w:val="24"/>
          <w:shd w:val="clear" w:color="auto"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合同包1(神木市境内生活污水处理厂（站）运行服务项目N1标段)落实政府采购政策需满足的资格要求如下: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2.1.《节能产品政府采购实施意见》（财库〔2004〕185号）；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2.2.《环境标志产品政府采购实施的意见》（财库〔2006〕90号）；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2.3.《国务院办公厅关于建立政府强制采购节能产品制度的通知》（国办发〔2007〕51号）；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2.4.根据《政府采购促进中小企业发展管理办法》（财库〔2020〕46号）；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2.5.根据《陕西省财政厅关于进一步加大政府采购支持中小企业力度的通知》（陕财办采〔2022〕5号）；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2.6.根据《榆林市财政局关于进一步加大政府采购支持中小企业力度的通知》（榆政财采发〔2022〕10号）；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2.7.《陕西省财政厅关于印发&lt;陕西省中小企业政府采购信用融资办法&gt;的通知》（陕财办采〔2018〕23号）相关政策、业务流程、办理平台(http://www.ccgp-shaanxi.gov.cn/zcdservice/zcd/shanxi/；</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2.8.财政部司法部关于政府采购支持监狱企业发展有关问题的通知（财库〔2014〕68号）；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2.9.《财政部民政部中国残疾人联合会关于促进残疾人就业政府采购政策的通知》（财库〔2017〕141号）；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2.10.《关于在政府采购活动中查询及使用信用记录有关问题的通知》（财库〔2016〕125号）；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2.11.其他需要落实的政府采购政策。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合同包2(神木市境内生活污水处理厂（站）运行服务项目N2标段)落实政府采购政策需满足的资格要求如下: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2.1.《节能产品政府采购实施意见》（财库〔2004〕185号）；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2.2.《环境标志产品政府采购实施的意见》（财库〔2006〕90号）；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2.3.《国务院办公厅关于建立政府强制采购节能产品制度的通知》（国办发〔2007〕51号）；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2.4.根据《政府采购促进中小企业发展管理办法》（财库〔2020〕46号）；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2.5.根据《陕西省财政厅关于进一步加大政府采购支持中小企业力度的通知》（陕财办采〔2022〕5号）；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2.6.根据《榆林市财政局关于进一步加大政府采购支持中小企业力度的通知》（榆政财采发〔2022〕10号）；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2.7.《陕西省财政厅关于印发&lt;陕西省中小企业政府采购信用融资办法&gt;的通知》（陕财办采〔2018〕23号）相关政策、业务流程、办理平台(http://www.ccgp-shaanxi.gov.cn/zcdservice/zcd/shanxi/；</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2.8.财政部司法部关于政府采购支持监狱企业发展有关问题的通知（财库〔2014〕68号）；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2.9.《财政部民政部中国残疾人联合会关于促进残疾人就业政府采购政策的通知》（财库〔2017〕141号）；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2.10.《关于在政府采购活动中查询及使用信用记录有关问题的通知》（财库〔2016〕125号）；</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2.11.其他需要落实的政府采购政策。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合同包1(神木市境内生活污水处理厂（站）运行服务项目N1标段)特定资格要求如下: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3.1、具有独立承担民事责任能力的法人、其他组织或自然人，并出具合法有效的营业执照或事业单位法人证书等、国家规定的相关证明，自然人参与的提供其身份证明；</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3.2、财务状况报告：提供2022年财务审计报告（须中介机构审计）或2022年度财务报表（包含资产负债表、利润表、现金流量表、所有者权益(或股东权益)变动表），2023年至今新成立的公司须提供其基本账户开户银行出具的资信证明及基本账户开户许可证或基本存款账户信息；</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3.3、社会养老保障资金缴费证明：2022年6月至今已缴纳的至少1个月，由社保机构开具的社会保险参保缴费情况证明，依法不需要缴纳社会保障资金的单位应提供相关证明材料； </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3.4、税收缴纳证明:提供2022年6月份至今已缴纳的至少1个月的纳税证明或完税证明，依法免税的单位应提供相关证明材料；</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3.5、参加本次政府采购活动前三年内在经营活动中没有重大违纪，以及未被列入失信被执行人、重大税收违法失信主体、政府采购严重违法失信行为记录名单的书面声明；</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3.6、提供具有履行合同所必需的设备和专业技术能力的承诺函；</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3.7、对列入“信用中国”网站(www.creditchina.gov.cn)“记录失信被执行人、重大税收违法黑名单和政府采购严重违法失信行为记录名单；中国政府采购网(www.ccgp.gov.cn)“政府采购严重违法失信行为信息记录”的单位，拒绝参与政府采购活动；（查询日期为从文件获取之日起至投标截止日前但最终以投标截止日当天评审小组查询结果为准）</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3.8、提供本项目投标保证金交纳凭证(打款回单)或投标保函；</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3.9、本项目专门面向中小企业采购，供应商须提供《中小企业声明函》；</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3.10、本项目不接受联合体投标，须提供非联合体投标声明（单位负责人为同一人或者存在直接控股、管理关系的不同投标人，不得参加同一合同项下的政府采购活动）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合同包2(神木市境内生活污水处理厂（站）运行服务项目N2标段)特定资格要求如下: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3.1、具有独立承担民事责任能力的法人、其他组织或自然人，并出具合法有效的营业执照或事业单位法人证书等、国家规定的相关证明，自然人参与的提供其身份证明；</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3.2、财务状况报告：提供2022年财务审计报告（须中介机构审计）或2022年度财务报表（包含资产负债表、利润表、现金流量表、所有者权益(或股东权益)变动表），2023年至今新成立的公司须提供其基本账户开户银行出具的资信证明及基本账户开户许可证或基本存款账户信息；</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3.3、社会养老保障资金缴费证明：2022年6月至今已缴纳的至少1个月，由社保机构开具的社会保险参保缴费情况证明，依法不需要缴纳社会保障资金的单位应提供相关证明材料； </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3.4、税收缴纳证明:提供2022年6月份至今已缴纳的至少1个月的纳税证明或完税证明，依法免税的单位应提供相关证明材料；</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3.5、参加本次政府采购活动前三年内在经营活动中没有重大违纪，以及未被列入失信被执行人、重大税收违法失信主体、政府采购严重违法失信行为记录名单的书面声明；</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3.6、提供具有履行合同所必需的设备和专业技术能力的承诺函；</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3.7、对列入“信用中国”网站(www.creditchina.gov.cn)“记录失信被执行人、重大税收违法黑名单和政府采购严重违法失信行为记录名单；中国政府采购网(www.ccgp.gov.cn)“政府采购严重违法失信行为信息记录”的单位，拒绝参与政府采购活动；（查询日期为从文件获取之日起至投标截止日前但最终以投标截止日当天评审小组查询结果为准）</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3.8、提供本项目投标保证金交纳凭证(打款回单)或投标保函；</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3.9、本项目专门面向中小企业采购，供应商须提供《中小企业声明函》；</w:t>
      </w:r>
      <w:r>
        <w:rPr>
          <w:rFonts w:hint="eastAsia" w:ascii="仿宋" w:hAnsi="仿宋" w:eastAsia="仿宋" w:cs="仿宋"/>
          <w:i w:val="0"/>
          <w:iCs w:val="0"/>
          <w:caps w:val="0"/>
          <w:color w:val="333333"/>
          <w:spacing w:val="0"/>
          <w:sz w:val="24"/>
          <w:szCs w:val="24"/>
          <w:shd w:val="clear" w:color="auto" w:fill="FFFFFF"/>
        </w:rPr>
        <w:br w:type="textWrapping"/>
      </w:r>
      <w:r>
        <w:rPr>
          <w:rFonts w:hint="eastAsia" w:ascii="仿宋" w:hAnsi="仿宋" w:eastAsia="仿宋" w:cs="仿宋"/>
          <w:i w:val="0"/>
          <w:iCs w:val="0"/>
          <w:caps w:val="0"/>
          <w:color w:val="333333"/>
          <w:spacing w:val="0"/>
          <w:sz w:val="24"/>
          <w:szCs w:val="24"/>
          <w:shd w:val="clear" w:color="auto" w:fill="FFFFFF"/>
        </w:rPr>
        <w:t>3.10、本项目不接受联合体投标，须提供非联合体投标声明（单位负责人为同一人或者存在直接控股、管理关系的不同投标人，不得参加同一合同项下的政府采购活动）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333333"/>
          <w:spacing w:val="0"/>
          <w:sz w:val="24"/>
          <w:szCs w:val="24"/>
        </w:rPr>
      </w:pPr>
      <w:r>
        <w:rPr>
          <w:rStyle w:val="9"/>
          <w:rFonts w:hint="eastAsia" w:ascii="仿宋" w:hAnsi="仿宋" w:eastAsia="仿宋" w:cs="仿宋"/>
          <w:b/>
          <w:bCs/>
          <w:i w:val="0"/>
          <w:iCs w:val="0"/>
          <w:caps w:val="0"/>
          <w:color w:val="333333"/>
          <w:spacing w:val="0"/>
          <w:sz w:val="24"/>
          <w:szCs w:val="24"/>
          <w:shd w:val="clear" w:color="auto" w:fill="FFFFFF"/>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时间：</w:t>
      </w:r>
      <w:r>
        <w:rPr>
          <w:rFonts w:hint="eastAsia" w:ascii="仿宋" w:hAnsi="仿宋" w:eastAsia="仿宋" w:cs="仿宋"/>
          <w:i w:val="0"/>
          <w:iCs w:val="0"/>
          <w:caps w:val="0"/>
          <w:color w:val="0A82E5"/>
          <w:spacing w:val="0"/>
          <w:sz w:val="24"/>
          <w:szCs w:val="24"/>
          <w:shd w:val="clear" w:color="auto" w:fill="FFFFFF"/>
        </w:rPr>
        <w:t> 2023年04月24日 至 2023年04月28日 ，每天上午 08:00:00 至 12:00:00 ，下午 12:00:00 至 18:00:00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途径：</w:t>
      </w:r>
      <w:r>
        <w:rPr>
          <w:rFonts w:hint="eastAsia" w:ascii="仿宋" w:hAnsi="仿宋" w:eastAsia="仿宋" w:cs="仿宋"/>
          <w:i w:val="0"/>
          <w:iCs w:val="0"/>
          <w:caps w:val="0"/>
          <w:color w:val="0A82E5"/>
          <w:spacing w:val="0"/>
          <w:sz w:val="24"/>
          <w:szCs w:val="24"/>
          <w:shd w:val="clear" w:color="auto" w:fill="FFFFFF"/>
        </w:rPr>
        <w:t>全国公共资源交易中心平台（陕西省）使用CA锁报名后自行下载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方式：</w:t>
      </w:r>
      <w:r>
        <w:rPr>
          <w:rFonts w:hint="eastAsia" w:ascii="仿宋" w:hAnsi="仿宋" w:eastAsia="仿宋" w:cs="仿宋"/>
          <w:i w:val="0"/>
          <w:iCs w:val="0"/>
          <w:caps w:val="0"/>
          <w:color w:val="0A82E5"/>
          <w:spacing w:val="0"/>
          <w:sz w:val="24"/>
          <w:szCs w:val="24"/>
          <w:shd w:val="clear" w:color="auto" w:fill="FFFFFF"/>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售价：</w:t>
      </w:r>
      <w:r>
        <w:rPr>
          <w:rFonts w:hint="eastAsia" w:ascii="仿宋" w:hAnsi="仿宋" w:eastAsia="仿宋" w:cs="仿宋"/>
          <w:i w:val="0"/>
          <w:iCs w:val="0"/>
          <w:caps w:val="0"/>
          <w:color w:val="0A82E5"/>
          <w:spacing w:val="0"/>
          <w:sz w:val="24"/>
          <w:szCs w:val="24"/>
          <w:shd w:val="clear" w:color="auto" w:fill="FFFFFF"/>
        </w:rPr>
        <w:t> 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333333"/>
          <w:spacing w:val="0"/>
          <w:sz w:val="24"/>
          <w:szCs w:val="24"/>
        </w:rPr>
      </w:pPr>
      <w:r>
        <w:rPr>
          <w:rStyle w:val="9"/>
          <w:rFonts w:hint="eastAsia" w:ascii="仿宋" w:hAnsi="仿宋" w:eastAsia="仿宋" w:cs="仿宋"/>
          <w:b/>
          <w:bCs/>
          <w:i w:val="0"/>
          <w:iCs w:val="0"/>
          <w:caps w:val="0"/>
          <w:color w:val="333333"/>
          <w:spacing w:val="0"/>
          <w:sz w:val="24"/>
          <w:szCs w:val="24"/>
          <w:shd w:val="clear" w:color="auto" w:fill="FFFFFF"/>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时间：</w:t>
      </w:r>
      <w:r>
        <w:rPr>
          <w:rFonts w:hint="eastAsia" w:ascii="仿宋" w:hAnsi="仿宋" w:eastAsia="仿宋" w:cs="仿宋"/>
          <w:i w:val="0"/>
          <w:iCs w:val="0"/>
          <w:caps w:val="0"/>
          <w:color w:val="0A82E5"/>
          <w:spacing w:val="0"/>
          <w:sz w:val="24"/>
          <w:szCs w:val="24"/>
          <w:shd w:val="clear" w:color="auto" w:fill="FFFFFF"/>
        </w:rPr>
        <w:t> 2023年05月15日 09时30分00秒 </w:t>
      </w:r>
      <w:r>
        <w:rPr>
          <w:rFonts w:hint="eastAsia" w:ascii="仿宋" w:hAnsi="仿宋" w:eastAsia="仿宋" w:cs="仿宋"/>
          <w:i w:val="0"/>
          <w:iCs w:val="0"/>
          <w:caps w:val="0"/>
          <w:color w:val="333333"/>
          <w:spacing w:val="0"/>
          <w:sz w:val="24"/>
          <w:szCs w:val="24"/>
          <w:shd w:val="clear" w:color="auto"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提交投标文件地点：</w:t>
      </w:r>
      <w:r>
        <w:rPr>
          <w:rFonts w:hint="eastAsia" w:ascii="仿宋" w:hAnsi="仿宋" w:eastAsia="仿宋" w:cs="仿宋"/>
          <w:i w:val="0"/>
          <w:iCs w:val="0"/>
          <w:caps w:val="0"/>
          <w:color w:val="0A82E5"/>
          <w:spacing w:val="0"/>
          <w:sz w:val="24"/>
          <w:szCs w:val="24"/>
          <w:shd w:val="clear" w:color="auto" w:fill="FFFFFF"/>
        </w:rPr>
        <w:t>全国公共资源交易中心平台（陕西省）使用CA锁网上上传及开标后纸质版递交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开标地点：</w:t>
      </w:r>
      <w:r>
        <w:rPr>
          <w:rFonts w:hint="eastAsia" w:ascii="仿宋" w:hAnsi="仿宋" w:eastAsia="仿宋" w:cs="仿宋"/>
          <w:i w:val="0"/>
          <w:iCs w:val="0"/>
          <w:caps w:val="0"/>
          <w:color w:val="0A82E5"/>
          <w:spacing w:val="0"/>
          <w:sz w:val="24"/>
          <w:szCs w:val="24"/>
          <w:shd w:val="clear" w:color="auto" w:fill="FFFFFF"/>
        </w:rPr>
        <w:t>榆林市公共资源交易中心十楼不见面开标5室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333333"/>
          <w:spacing w:val="0"/>
          <w:sz w:val="24"/>
          <w:szCs w:val="24"/>
        </w:rPr>
      </w:pPr>
      <w:r>
        <w:rPr>
          <w:rStyle w:val="9"/>
          <w:rFonts w:hint="eastAsia" w:ascii="仿宋" w:hAnsi="仿宋" w:eastAsia="仿宋" w:cs="仿宋"/>
          <w:b/>
          <w:bCs/>
          <w:i w:val="0"/>
          <w:iCs w:val="0"/>
          <w:caps w:val="0"/>
          <w:color w:val="333333"/>
          <w:spacing w:val="0"/>
          <w:sz w:val="24"/>
          <w:szCs w:val="24"/>
          <w:shd w:val="clear" w:color="auto" w:fill="FFFFFF"/>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自本公告发布之日起</w:t>
      </w:r>
      <w:r>
        <w:rPr>
          <w:rFonts w:hint="eastAsia" w:ascii="仿宋" w:hAnsi="仿宋" w:eastAsia="仿宋" w:cs="仿宋"/>
          <w:i w:val="0"/>
          <w:iCs w:val="0"/>
          <w:caps w:val="0"/>
          <w:color w:val="0A82E5"/>
          <w:spacing w:val="0"/>
          <w:sz w:val="24"/>
          <w:szCs w:val="24"/>
          <w:shd w:val="clear" w:color="auto" w:fill="FFFFFF"/>
        </w:rPr>
        <w:t>5</w:t>
      </w:r>
      <w:r>
        <w:rPr>
          <w:rFonts w:hint="eastAsia" w:ascii="仿宋" w:hAnsi="仿宋" w:eastAsia="仿宋" w:cs="仿宋"/>
          <w:i w:val="0"/>
          <w:iCs w:val="0"/>
          <w:caps w:val="0"/>
          <w:color w:val="333333"/>
          <w:spacing w:val="0"/>
          <w:sz w:val="24"/>
          <w:szCs w:val="24"/>
          <w:shd w:val="clear" w:color="auto"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333333"/>
          <w:spacing w:val="0"/>
          <w:sz w:val="24"/>
          <w:szCs w:val="24"/>
        </w:rPr>
      </w:pPr>
      <w:r>
        <w:rPr>
          <w:rStyle w:val="9"/>
          <w:rFonts w:hint="eastAsia" w:ascii="仿宋" w:hAnsi="仿宋" w:eastAsia="仿宋" w:cs="仿宋"/>
          <w:b/>
          <w:bCs/>
          <w:i w:val="0"/>
          <w:iCs w:val="0"/>
          <w:caps w:val="0"/>
          <w:color w:val="333333"/>
          <w:spacing w:val="0"/>
          <w:sz w:val="24"/>
          <w:szCs w:val="24"/>
          <w:shd w:val="clear" w:color="auto" w:fill="FFFFFF"/>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0A82E5"/>
          <w:spacing w:val="0"/>
          <w:sz w:val="24"/>
          <w:szCs w:val="24"/>
          <w:shd w:val="clear" w:color="auto" w:fill="FFFFFF"/>
        </w:rPr>
        <w:t>1、本项目采用电子化不见面开标方式，供应商使用数字认证证书（CA锁）对响应文件进行签章、加密、上传、签到、解密。不见面开标系统的签到和投标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电子投标文件制作软件技术支持热线：400-998-0000 CA锁购买：榆林市市民大厦四楼窗口,联系电话：0912-3515031；2、供应商在下载招标文件后，按照陕西省财政厅《关于政府采购供应商注册登记有关事项的通知》要求，通过陕西省政府采购网（http://www.ccgp-shaanxi.gov.cn/）注册登记加入陕西省政府采购供应商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750" w:lineRule="atLeast"/>
        <w:ind w:left="0" w:right="0" w:firstLine="0"/>
        <w:jc w:val="left"/>
        <w:rPr>
          <w:rFonts w:hint="eastAsia" w:ascii="仿宋" w:hAnsi="仿宋" w:eastAsia="仿宋" w:cs="仿宋"/>
          <w:b w:val="0"/>
          <w:bCs w:val="0"/>
          <w:i w:val="0"/>
          <w:iCs w:val="0"/>
          <w:caps w:val="0"/>
          <w:color w:val="333333"/>
          <w:spacing w:val="0"/>
          <w:sz w:val="24"/>
          <w:szCs w:val="24"/>
        </w:rPr>
      </w:pPr>
      <w:r>
        <w:rPr>
          <w:rStyle w:val="9"/>
          <w:rFonts w:hint="eastAsia" w:ascii="仿宋" w:hAnsi="仿宋" w:eastAsia="仿宋" w:cs="仿宋"/>
          <w:b/>
          <w:bCs/>
          <w:i w:val="0"/>
          <w:iCs w:val="0"/>
          <w:caps w:val="0"/>
          <w:color w:val="333333"/>
          <w:spacing w:val="0"/>
          <w:sz w:val="24"/>
          <w:szCs w:val="24"/>
          <w:shd w:val="clear" w:color="auto" w:fill="FFFFFF"/>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shd w:val="clear" w:color="auto"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名称：</w:t>
      </w:r>
      <w:r>
        <w:rPr>
          <w:rFonts w:hint="eastAsia" w:ascii="仿宋" w:hAnsi="仿宋" w:eastAsia="仿宋" w:cs="仿宋"/>
          <w:i w:val="0"/>
          <w:iCs w:val="0"/>
          <w:caps w:val="0"/>
          <w:color w:val="0A82E5"/>
          <w:spacing w:val="0"/>
          <w:sz w:val="24"/>
          <w:szCs w:val="24"/>
          <w:shd w:val="clear" w:color="auto" w:fill="FFFFFF"/>
        </w:rPr>
        <w:t>陕西神木城投生态环境有限公司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地址：</w:t>
      </w:r>
      <w:r>
        <w:rPr>
          <w:rFonts w:hint="eastAsia" w:ascii="仿宋" w:hAnsi="仿宋" w:eastAsia="仿宋" w:cs="仿宋"/>
          <w:i w:val="0"/>
          <w:iCs w:val="0"/>
          <w:caps w:val="0"/>
          <w:color w:val="0A82E5"/>
          <w:spacing w:val="0"/>
          <w:sz w:val="24"/>
          <w:szCs w:val="24"/>
          <w:shd w:val="clear" w:color="auto" w:fill="FFFFFF"/>
        </w:rPr>
        <w:t>陕西省榆林市神木市滨河新区金控大厦九楼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联系方式：</w:t>
      </w:r>
      <w:r>
        <w:rPr>
          <w:rFonts w:hint="eastAsia" w:ascii="仿宋" w:hAnsi="仿宋" w:eastAsia="仿宋" w:cs="仿宋"/>
          <w:i w:val="0"/>
          <w:iCs w:val="0"/>
          <w:caps w:val="0"/>
          <w:color w:val="0A82E5"/>
          <w:spacing w:val="0"/>
          <w:sz w:val="24"/>
          <w:szCs w:val="24"/>
          <w:shd w:val="clear" w:color="auto" w:fill="FFFFFF"/>
        </w:rPr>
        <w:t>18329294752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shd w:val="clear" w:color="auto"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名称：</w:t>
      </w:r>
      <w:r>
        <w:rPr>
          <w:rFonts w:hint="eastAsia" w:ascii="仿宋" w:hAnsi="仿宋" w:eastAsia="仿宋" w:cs="仿宋"/>
          <w:i w:val="0"/>
          <w:iCs w:val="0"/>
          <w:caps w:val="0"/>
          <w:color w:val="0A82E5"/>
          <w:spacing w:val="0"/>
          <w:sz w:val="24"/>
          <w:szCs w:val="24"/>
          <w:shd w:val="clear" w:color="auto" w:fill="FFFFFF"/>
        </w:rPr>
        <w:t>陕西智鑫工程造价咨询有限公司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地址：</w:t>
      </w:r>
      <w:r>
        <w:rPr>
          <w:rFonts w:hint="eastAsia" w:ascii="仿宋" w:hAnsi="仿宋" w:eastAsia="仿宋" w:cs="仿宋"/>
          <w:i w:val="0"/>
          <w:iCs w:val="0"/>
          <w:caps w:val="0"/>
          <w:color w:val="0A82E5"/>
          <w:spacing w:val="0"/>
          <w:sz w:val="24"/>
          <w:szCs w:val="24"/>
          <w:shd w:val="clear" w:color="auto" w:fill="FFFFFF"/>
        </w:rPr>
        <w:t>陕西省榆林市奥林城北门商务中心301室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联系方式：</w:t>
      </w:r>
      <w:r>
        <w:rPr>
          <w:rFonts w:hint="eastAsia" w:ascii="仿宋" w:hAnsi="仿宋" w:eastAsia="仿宋" w:cs="仿宋"/>
          <w:i w:val="0"/>
          <w:iCs w:val="0"/>
          <w:caps w:val="0"/>
          <w:color w:val="0A82E5"/>
          <w:spacing w:val="0"/>
          <w:sz w:val="24"/>
          <w:szCs w:val="24"/>
          <w:shd w:val="clear" w:color="auto" w:fill="FFFFFF"/>
        </w:rPr>
        <w:t>0912-3867555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shd w:val="clear" w:color="auto"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项目联系人：</w:t>
      </w:r>
      <w:r>
        <w:rPr>
          <w:rFonts w:hint="eastAsia" w:ascii="仿宋" w:hAnsi="仿宋" w:eastAsia="仿宋" w:cs="仿宋"/>
          <w:i w:val="0"/>
          <w:iCs w:val="0"/>
          <w:caps w:val="0"/>
          <w:color w:val="0A82E5"/>
          <w:spacing w:val="0"/>
          <w:sz w:val="24"/>
          <w:szCs w:val="24"/>
          <w:shd w:val="clear" w:color="auto" w:fill="FFFFFF"/>
        </w:rPr>
        <w:t>杜佩佩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color="auto" w:fill="FFFFFF"/>
        </w:rPr>
        <w:t>电话：</w:t>
      </w:r>
      <w:r>
        <w:rPr>
          <w:rFonts w:hint="eastAsia" w:ascii="仿宋" w:hAnsi="仿宋" w:eastAsia="仿宋" w:cs="仿宋"/>
          <w:i w:val="0"/>
          <w:iCs w:val="0"/>
          <w:caps w:val="0"/>
          <w:color w:val="0A82E5"/>
          <w:spacing w:val="0"/>
          <w:sz w:val="24"/>
          <w:szCs w:val="24"/>
          <w:shd w:val="clear" w:color="auto" w:fill="FFFFFF"/>
        </w:rPr>
        <w:t>0912-3867555</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NmJlZmZlZTkwNTUwZTQwZjUwMzlmM2FhYmJlOWYifQ=="/>
  </w:docVars>
  <w:rsids>
    <w:rsidRoot w:val="00000000"/>
    <w:rsid w:val="0BCF2CCA"/>
    <w:rsid w:val="42683C8D"/>
    <w:rsid w:val="6F8D6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autoSpaceDE w:val="0"/>
      <w:autoSpaceDN w:val="0"/>
      <w:adjustRightInd w:val="0"/>
      <w:ind w:firstLine="420"/>
      <w:jc w:val="left"/>
    </w:pPr>
    <w:rPr>
      <w:rFonts w:ascii="宋体" w:hAnsi="Calibri" w:eastAsia="宋体" w:cs="Times New Roman"/>
      <w:sz w:val="24"/>
      <w:szCs w:val="22"/>
    </w:rPr>
  </w:style>
  <w:style w:type="paragraph" w:styleId="5">
    <w:name w:val="footer"/>
    <w:basedOn w:val="1"/>
    <w:next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Normal (Web)"/>
    <w:basedOn w:val="1"/>
    <w:next w:val="5"/>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3690</Words>
  <Characters>4417</Characters>
  <Lines>0</Lines>
  <Paragraphs>0</Paragraphs>
  <TotalTime>0</TotalTime>
  <ScaleCrop>false</ScaleCrop>
  <LinksUpToDate>false</LinksUpToDate>
  <CharactersWithSpaces>4439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2023-04-23T03:18:00Z</dcterms:created>
  <dc:creator>Administrator</dc:creator>
  <cp:lastModifiedBy>      —  甄</cp:lastModifiedBy>
  <dcterms:modified xsi:type="dcterms:W3CDTF">2023-04-23T12:53:44Z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A7F911DFE72A415B8343F371828E6835_12</vt:lpwstr>
  </property>
</Properties>
</file>