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545"/>
      <w:bookmarkStart w:id="1" w:name="_Toc48834304"/>
      <w:bookmarkStart w:id="2" w:name="_Toc48834466"/>
      <w:bookmarkStart w:id="3" w:name="_Toc14082138"/>
      <w:bookmarkStart w:id="4" w:name="_Toc48834177"/>
      <w:bookmarkStart w:id="5" w:name="_Toc20365"/>
      <w:bookmarkStart w:id="6" w:name="_Toc48834107"/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10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本次采购项目为</w:t>
      </w:r>
      <w:r>
        <w:rPr>
          <w:rFonts w:hint="eastAsia" w:ascii="仿宋" w:hAnsi="仿宋" w:eastAsia="仿宋" w:cs="Times New Roman"/>
          <w:u w:val="single"/>
          <w:lang w:eastAsia="zh-CN"/>
        </w:rPr>
        <w:t>神木市滨河新区街道办事处王家沟村集体经济养殖场配套设施项目（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二次</w:t>
      </w:r>
      <w:bookmarkStart w:id="7" w:name="_GoBack"/>
      <w:bookmarkEnd w:id="7"/>
      <w:r>
        <w:rPr>
          <w:rFonts w:hint="eastAsia" w:ascii="仿宋" w:hAnsi="仿宋" w:eastAsia="仿宋" w:cs="Times New Roman"/>
          <w:u w:val="single"/>
          <w:lang w:eastAsia="zh-CN"/>
        </w:rPr>
        <w:t>）</w:t>
      </w:r>
      <w:r>
        <w:rPr>
          <w:rFonts w:hint="eastAsia" w:ascii="仿宋" w:hAnsi="仿宋" w:eastAsia="仿宋" w:cs="Times New Roman"/>
          <w:lang w:eastAsia="zh-CN"/>
        </w:rPr>
        <w:t>采购项目</w:t>
      </w:r>
      <w:r>
        <w:rPr>
          <w:rFonts w:hint="eastAsia" w:ascii="仿宋" w:hAnsi="仿宋" w:eastAsia="仿宋" w:cs="Times New Roman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10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工程量清单：</w:t>
      </w:r>
    </w:p>
    <w:tbl>
      <w:tblPr>
        <w:tblStyle w:val="7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398"/>
        <w:gridCol w:w="2021"/>
        <w:gridCol w:w="3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239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31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第一部分 建筑安装工程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LJ0301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464.3103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LJ0302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借土方填筑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288.6897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LJ07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路基防护与加固工程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LJ0701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一般边坡防护与加固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LJ070101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路肩墙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LJ070102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路堑墙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m3/m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30.8 / 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LJ060101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m3/m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30.8 / 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LJ0608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圆管涵（d=75cm）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LJ0609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泄洪渠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m3/m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720.13 / 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路面底基层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LM020202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水泥稳定类底基层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LM02020201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18cm5%水泥土底基层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LM02050101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18cm水泥混凝土路面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</w:tbl>
    <w:p>
      <w:pPr>
        <w:pStyle w:val="5"/>
        <w:spacing w:line="500" w:lineRule="exact"/>
        <w:ind w:firstLine="0" w:firstLineChars="0"/>
        <w:jc w:val="both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8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19"/>
        <w:gridCol w:w="2015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251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01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29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LM040202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土路肩加固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LM04020201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平面交叉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1060102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公路与等外公路平面交叉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LM020202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水泥稳定类底基层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LM02020201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18cm5%水泥土底基层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LM02050101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18cm水泥混凝土路面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护栏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JA0105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钢护栏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JA010501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波形钢板护栏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JA01050101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Gr-C-4E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JA01050102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端头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JA11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平交道口标柱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4C09612E"/>
    <w:rsid w:val="23213DC4"/>
    <w:rsid w:val="46494E1C"/>
    <w:rsid w:val="4C09612E"/>
    <w:rsid w:val="5140237F"/>
    <w:rsid w:val="55F1785A"/>
    <w:rsid w:val="616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next w:val="6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/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993</Characters>
  <Lines>0</Lines>
  <Paragraphs>0</Paragraphs>
  <TotalTime>2</TotalTime>
  <ScaleCrop>false</ScaleCrop>
  <LinksUpToDate>false</LinksUpToDate>
  <CharactersWithSpaces>1000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2023-04-13T04:00:00Z</dcterms:created>
  <dc:creator>1210</dc:creator>
  <cp:lastModifiedBy>HJIO</cp:lastModifiedBy>
  <dcterms:modified xsi:type="dcterms:W3CDTF">2023-05-10T08:56:08Z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F2FBE45EC2F84B4CB49B36FC3DF9E90D</vt:lpwstr>
  </property>
</Properties>
</file>