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FangSong" w:hAnsi="FangSong" w:eastAsia="FangSong" w:cs="FangSong"/>
          <w:b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b/>
          <w:color w:val="auto"/>
          <w:sz w:val="28"/>
          <w:szCs w:val="28"/>
          <w:lang w:val="en-US" w:eastAsia="zh-CN"/>
        </w:rPr>
        <w:t>采购需求</w:t>
      </w:r>
      <w:r>
        <w:rPr>
          <w:rFonts w:hint="eastAsia" w:ascii="FangSong" w:hAnsi="FangSong" w:eastAsia="FangSong" w:cs="FangSong"/>
          <w:b/>
          <w:color w:val="auto"/>
          <w:sz w:val="28"/>
          <w:szCs w:val="28"/>
        </w:rPr>
        <w:t>：</w:t>
      </w:r>
    </w:p>
    <w:tbl>
      <w:tblPr>
        <w:tblStyle w:val="6"/>
        <w:tblW w:w="913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59"/>
        <w:gridCol w:w="5666"/>
        <w:gridCol w:w="1050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一、主厨房区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90单大锅灶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本项目核心产品）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1、★燃烧器（炉头），选用燃气环保、低噪音节能炉头，含安全熄火保护装置。2、锅圈选用D47～56mm 加厚HT200灰铁铸造圈。3、炒镬围、尾围选用JIS SUS304厚度1.5mm焊接炉包。规格分别为：D432～584mm（17″～23″）D381～457mm（15″～18″）4、炉面板选用JIS SUS304厚度1.5mm贴胶磨砂板。5、炉档板、炉背板选用JIS SUS304厚度1.0mm贴胶磨砂板。6、炉架体选用GB9787-88热轧等边角钢，规格为L40×40×4，GB709-88冷轧钢板，厚度3mm。7、炉脚选用JIS SUS304厚度D50、38mm可调脚的。8、燃气系统选用气掣D6.5mm拉制铜管和方通无缝钢管，采用风气同步技术。9、鼓风系统选用250W～750W（E2～E6）中压铝壳鼓风机，2″行链风掣、2″镀锌管。10、给水系统选用GB1528-87拉制铜管D15×0.7mm，Q/TJ24-2000黄铜止回阀，规格1″，Q/AM1822浮球阀和摇摆式水龙头。11、排烟系统选用GB709-88热轧钢板，厚度3mm制作排烟道，用JIS SUS304厚1.5mm板制作排烟口。12、★燃烧室选用优一体成型的整体炉砖，特制耐火烟道、耐火泥和耐火水泥等砌制炉膛燃烧室。13，天然气专用。不小于1200*1250*800+350+100mm。14、全自动一键启动。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双炒单温灶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1、★燃烧器（炉头），选用燃气环保、低噪音节能炉头，含安全熄火保护装置。2、锅圈选用D47～56mm 加厚HT200灰铁铸造圈。3、炒镬围、尾围选用JIS SUS304厚度1.5mm焊接炉包。规格分别为：D432～584mm（17″～23″）D381～457mm（15″～18″）4、炉面板选用JIS SUS304厚度1.5mm贴胶磨砂板。5、炉档板、炉背板选用JIS SUS304厚度1.0mm贴胶磨砂板。6、炉架体选用GB9787-88热轧等边角钢，规格为L40×40×4，GB709-88冷轧钢板，厚度3mm。7、炉脚选用JIS SUS304厚度D50、38mm可调脚的。8、燃气系统选用气掣D6.5mm拉制铜管和方通无缝钢管，采用风气同步技术。9、鼓风系统选用250W～750W（E2～E6）中压铝壳鼓风机，2″行链风掣、2″镀锌管。10、给水系统选用GB1528-87拉制铜管D15×0.7mm，Q/TJ24-2000黄铜止回阀，规格1″，Q/AM1822浮球阀和摇摆式水龙头。11、排烟系统选用GB709-88热轧钢板，厚度3mm制作排烟道，用JIS SUS304厚1.5mm板制作排烟口。12、★燃烧室选用优一体成型的整体炉砖，特制耐火烟道、耐火泥和耐火水泥等砌制炉膛燃烧室。13，天然气专用。不小于1500*1250*800+350+100mm14、全自动一键启动。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燃气24层蒸饭车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蒸车采用SUS201L  1.2mm不锈无指纹钢板一次性压制成型；火排可急速升温；可抽式炉头，维修方便；熄火保护，防漏气；炉胆可拆卸；整体发泡,保温性强；防干烧，自动上水；新型多气囊，嵌入式硅胶门封，密封牢靠；含24个蒸饭盘。不小于1430*640*1740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电饼铛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自动恒温电热铛； 电源：380V</w:t>
            </w:r>
            <w:r>
              <w:rPr>
                <w:rStyle w:val="9"/>
                <w:lang w:val="en-US" w:eastAsia="zh-CN" w:bidi="ar"/>
              </w:rPr>
              <w:t>；功率：不小于5KW；工作温度：0~300℃；内径：不小于54CM；重量：不小于45kg；尺寸：不小于650mm*790mm*750mm。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单通面案工作台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1、脚通选用JIS SUS304规格为D38×1.2mm可调脚的。2、横通选用JIS SUS304规格为D25×1.0mm.3、面板选用优质5CM柳木、侧板选用JIS SUS304贴胶磨砂板，厚度不小于1.0mm。不小于1800*800*800mm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60L电热水器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220V，60L；16A三孔插头 ；壁挂式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双门热风循环消毒柜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板材：整机选用不锈钢304优级板；餐具框：选用304不锈钢特制；电机：选用优质铜芯电机； 控制系统：采用微电脑智能化控制系统，且设有蜂鸣器报警装置；温度：采用高效远红外线加热，自动热风循环系统，150度高温消毒无死角。功能：集消毒、烘干、保温储存为一体；功率：不小于4.4kw/220V。不小于1300*650*1950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全自动电热开水器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不锈钢外壳，厚度1.2mm，自动加水，带有缺水护装置，发泡保温，节能效果达到30%；规格尺寸：不小于600mm*600mm*1400mm。电压：380V，功率不小于12KW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四格保温售饭台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#不锈钢板，台面不小于1.2mm,外围不小于1.2mm不锈钢，内池不小于1.2mm不锈钢有加强筋不小于1.2mm,配优质不锈钢电热管，排水阀，可调温度控制器，保温台一次拉伸标准成形盆，脚不小于38*38*1.2mm不锈钢，配不锈钢子弹脚可调节脚。功率：不小于2.5KW；电压：220V；不小于1500*700*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平板货车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采用SUS304#，厚不小于1.2mm不锈钢板，轮子采用低噪音轮。不小于880×500×800mm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二、主、副食库区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食品剂柜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不锈钢板材均选用SUS304L优质磨纱贴塑不锈钢板；层面板和平面板不小于δ=1.5mm不锈钢板；侧板用不小于δ=1.2mm不锈钢板； 加强筋为槽型、厚度1.5mm; 横拉加强筋长为不小于1180mm宽为不小于70mm两条;上下均内装一层隔板，隔板使之一分为二；门子加强筋厚度为不小于1.2mm;竖拉加强筋共两根；不锈钢对开门款，底板为平板，对开门关闭处有锁环，且防蚊、防蝇和防尘。配对开式四门。配高级不锈钢升降调节脚，对开门厚度不小于1.2mm不锈钢移动灵活、无噪音。不小于1000*500*1650mm（对开门配锁环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米面架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1、层架体选用JIS SUS304规格不小于30×30×1.5mm方通。2、层网选用JIS SUS304贴胶磨砂板，厚度不小于0.9mm。3、脚的选用IS SUS304，规格D不小于38X1.5mm可调脚。不小于1500*600*300mm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7" name="AutoShap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toShape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三、粗加工间区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薯类脱皮机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选用不锈钢板，厚度为不小于1.2mm；电机：选用优质铜芯电机；桶壁：选用304不锈钢食品板模具压制；底盘：采用特殊金刚砂粘接工艺；容量：每次处理量不小于15KG；效率：不小于500kg/H；功率：不小于1.5kw/220V；电压：220V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台面采用∫1.20 304#不锈钢板，星盆采用∫1.0 304#不锈钢板，台脚采用φ11/2〃*1.0不锈钢圆通,配不锈钢可调子弹脚。不小于1400*700*800+150mm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高弯水龙头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不锈钢304   冷热水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金属软水管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80cm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" name="AutoShape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toShape_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四、教师餐厅区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40门消毒餐柜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板材：整机选用不锈钢304优级板；餐具网层：选用304不锈钢特制； 控制系统：采用微电脑智能化控制系统；温度：采用高效紫外线与热风循环系统，高温消毒无死角。功能：集消毒、烘干、保温储存为一体；电压：220V。不小于1365*500*1900mm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" name="AutoShape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utoShape_6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8" name="AutoShape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utoShape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9" name="AutoShape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toShape_1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" name="AutoShape_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_1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" name="AutoShape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Shape_6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" name="AutoShape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toShape_6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" name="AutoShape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6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0" name="AutoShape_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utoShape_6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" w:hAnsi="Microsoft YaHei" w:eastAsia="Microsoft YaHei" w:cs="Microsoft YaHe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五、排烟系统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不锈钢排油烟罩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罩体选用JIS SUS201贴胶磨砂板，厚度不小于1.0MM。不小于L19100*1300*500mm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集烟箱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选用201不锈钢板，厚度不小于1.0mm。不小于600*850mm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排烟管道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选用201不锈钢板，厚度不小于1.0mm不小于900*800mm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烟管拐弯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选用201不锈钢板，厚度不小于1.0mm。不小于900*800mm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管道大变小径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选用201不锈钢板，厚度不小于1.0mm。不小于1320*980mm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烟管法兰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采用国标角铁；不小于900*800mm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三脚架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采用国标角铁；不小于900*800mm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风柜与净化器座地架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选用国标角钢；不小于900*800mm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减震器垫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采用高级塑胶具有缓冲功能 不小于180*180mm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风柜软连接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采用防雨、防火军用帆布；不小于800*600mm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油烟净化器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外壳采用优质不锈钢板，厚度S=1.5MM；净化芯子电离极采用不锈钢316放电极，吸附极采用AZ21防锈铝板，隔离网选用优质铝波纹板；自动温度过载断电装置；变压器工作异常自动保护装置；可除去0.1цm以上油烟粒子，处理效率达98%（含）以上；符合饮食业油烟排放；除臭效率达50%。处理风量大于等于50000m³/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双层静音高压风柜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翼式离心钢架结构；风柜骨架采用Q235-L50*50*5国标角铁；叶轮材料为优质低碳钢。叶片要求采用模具化机械一次成型，同台风柜叶片一致、叶片间距均匀，角度按照性能参数而定，叶片倾角要按规范执行。叶片材料为优质，平衡等级为G2.5。采用SKF、NSK\PEER轴承，国标皮带轮；三角带采用优质品牌 380V/功率不小于22KW/风量不小于48000m³/h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风柜和净化器启动保护器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星三角形启动原理，有电流过载及缺相保护作用,1、采用电动机转矩自适应控制，能自动使电动机的加速转矩和负载转矩相适应，使电动机得到一个合理的加速转矩，电动机起动平稳、快捷。2、具有短路、缺相、三相电流不平衡、过载、堵转及相序检测功能。380V/功率不小于22KW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380v电缆线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国标</w:t>
            </w:r>
            <w:r>
              <w:rPr>
                <w:rStyle w:val="11"/>
                <w:lang w:val="en-US" w:eastAsia="zh-CN" w:bidi="ar"/>
              </w:rPr>
              <w:t>铜线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220v电揽</w:t>
            </w: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国标铜线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灶台后墙封板</w:t>
            </w:r>
          </w:p>
        </w:tc>
        <w:tc>
          <w:tcPr>
            <w:tcW w:w="5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选用201#贴胶磨砂不锈钢板，厚度不小于1.0mm。不小于19100*2000mm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5E1048C5"/>
    <w:rsid w:val="61193A86"/>
    <w:rsid w:val="73C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nhideWhenUsed/>
    <w:qFormat/>
    <w:uiPriority w:val="99"/>
    <w:pPr>
      <w:spacing w:before="100" w:beforeAutospacing="1"/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91"/>
    <w:basedOn w:val="7"/>
    <w:qFormat/>
    <w:uiPriority w:val="0"/>
    <w:rPr>
      <w:rFonts w:hint="eastAsia" w:ascii="Microsoft YaHei" w:hAnsi="Microsoft YaHei" w:eastAsia="Microsoft YaHei" w:cs="Microsoft YaHei"/>
      <w:color w:val="000000"/>
      <w:sz w:val="20"/>
      <w:szCs w:val="20"/>
      <w:u w:val="none"/>
    </w:rPr>
  </w:style>
  <w:style w:type="character" w:customStyle="1" w:styleId="10">
    <w:name w:val="font112"/>
    <w:basedOn w:val="7"/>
    <w:qFormat/>
    <w:uiPriority w:val="0"/>
    <w:rPr>
      <w:rFonts w:hint="eastAsia" w:ascii="Microsoft YaHei" w:hAnsi="Microsoft YaHei" w:eastAsia="Microsoft YaHei" w:cs="Microsoft YaHei"/>
      <w:color w:val="FF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hint="eastAsia" w:ascii="Microsoft YaHei" w:hAnsi="Microsoft YaHei" w:eastAsia="Microsoft YaHei" w:cs="Microsoft YaHe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2831</Words>
  <Characters>3897</Characters>
  <Lines>0</Lines>
  <Paragraphs>0</Paragraphs>
  <TotalTime>0</TotalTime>
  <ScaleCrop>false</ScaleCrop>
  <LinksUpToDate>false</LinksUpToDate>
  <CharactersWithSpaces>3945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2023-07-03T09:44:00Z</dcterms:created>
  <dc:creator>Administrator</dc:creator>
  <cp:lastModifiedBy>Administrator</cp:lastModifiedBy>
  <dcterms:modified xsi:type="dcterms:W3CDTF">2023-07-31T06:13:45Z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9A27719CEE3F4BCE84AEDCACC42FAE5E_12</vt:lpwstr>
  </property>
</Properties>
</file>