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firstLine="649"/>
        <w:jc w:val="center"/>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磋商公告</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color w:val="auto"/>
        </w:rPr>
        <w:t>一、项目基本情况：</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项目编号：</w:t>
      </w:r>
      <w:r>
        <w:rPr>
          <w:rFonts w:hint="eastAsia" w:ascii="仿宋" w:hAnsi="仿宋" w:eastAsia="仿宋" w:cs="Times New Roman"/>
          <w:color w:val="auto"/>
          <w:lang w:eastAsia="zh-CN"/>
        </w:rPr>
        <w:t>SMZCZ-2023</w:t>
      </w:r>
      <w:r>
        <w:rPr>
          <w:rFonts w:hint="eastAsia" w:ascii="仿宋" w:hAnsi="仿宋" w:eastAsia="仿宋" w:cs="Times New Roman"/>
          <w:color w:val="auto"/>
          <w:lang w:val="en-US" w:eastAsia="zh-CN"/>
        </w:rPr>
        <w:t>509</w:t>
      </w:r>
      <w:r>
        <w:rPr>
          <w:rFonts w:hint="eastAsia" w:ascii="仿宋" w:hAnsi="仿宋" w:eastAsia="仿宋" w:cs="Times New Roman"/>
          <w:color w:val="auto"/>
          <w:lang w:eastAsia="zh-CN"/>
        </w:rPr>
        <w:t>C</w:t>
      </w:r>
    </w:p>
    <w:p>
      <w:pPr>
        <w:spacing w:line="500" w:lineRule="exact"/>
        <w:ind w:left="1960" w:leftChars="200" w:hanging="1400" w:hangingChars="500"/>
        <w:rPr>
          <w:rFonts w:hint="eastAsia" w:ascii="仿宋" w:hAnsi="仿宋" w:eastAsia="仿宋" w:cs="Times New Roman"/>
          <w:color w:val="auto"/>
          <w:sz w:val="28"/>
          <w:szCs w:val="28"/>
          <w:lang w:eastAsia="zh-CN"/>
        </w:rPr>
      </w:pPr>
      <w:r>
        <w:rPr>
          <w:rFonts w:hint="eastAsia" w:ascii="仿宋" w:hAnsi="仿宋" w:eastAsia="仿宋" w:cs="Times New Roman"/>
          <w:color w:val="auto"/>
        </w:rPr>
        <w:t>项目名称：</w:t>
      </w:r>
      <w:r>
        <w:rPr>
          <w:rFonts w:hint="eastAsia" w:ascii="仿宋" w:hAnsi="仿宋" w:eastAsia="仿宋" w:cs="Times New Roman"/>
          <w:color w:val="auto"/>
          <w:sz w:val="28"/>
          <w:szCs w:val="28"/>
          <w:lang w:eastAsia="zh-CN"/>
        </w:rPr>
        <w:t>神木市水利局2023年农村取用水专项整治项目</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采购方式：竞争性磋商</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预算金额：</w:t>
      </w:r>
      <w:r>
        <w:rPr>
          <w:rFonts w:hint="eastAsia" w:ascii="仿宋" w:hAnsi="仿宋" w:eastAsia="仿宋" w:cs="Times New Roman"/>
          <w:color w:val="auto"/>
          <w:lang w:val="en-US" w:eastAsia="zh-CN"/>
        </w:rPr>
        <w:t>1909600元</w:t>
      </w:r>
    </w:p>
    <w:p>
      <w:pPr>
        <w:spacing w:line="500" w:lineRule="exact"/>
        <w:ind w:firstLine="560" w:firstLineChars="200"/>
        <w:rPr>
          <w:rFonts w:ascii="仿宋" w:hAnsi="仿宋" w:eastAsia="仿宋" w:cs="Times New Roman"/>
          <w:color w:val="auto"/>
        </w:rPr>
      </w:pPr>
      <w:r>
        <w:rPr>
          <w:rFonts w:hint="eastAsia" w:ascii="仿宋" w:hAnsi="仿宋" w:eastAsia="仿宋" w:cs="Times New Roman"/>
          <w:color w:val="auto"/>
        </w:rPr>
        <w:t>采购需求：</w:t>
      </w:r>
    </w:p>
    <w:tbl>
      <w:tblPr>
        <w:tblStyle w:val="4"/>
        <w:tblW w:w="927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5"/>
        <w:gridCol w:w="2829"/>
        <w:gridCol w:w="1475"/>
        <w:gridCol w:w="1655"/>
        <w:gridCol w:w="1078"/>
        <w:gridCol w:w="15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28" w:hRule="atLeast"/>
          <w:tblHeader/>
        </w:trPr>
        <w:tc>
          <w:tcPr>
            <w:tcW w:w="655"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合同包号</w:t>
            </w:r>
          </w:p>
        </w:tc>
        <w:tc>
          <w:tcPr>
            <w:tcW w:w="2829"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合同包名称</w:t>
            </w:r>
          </w:p>
        </w:tc>
        <w:tc>
          <w:tcPr>
            <w:tcW w:w="1475"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技术规格、参数及要求</w:t>
            </w:r>
          </w:p>
        </w:tc>
        <w:tc>
          <w:tcPr>
            <w:tcW w:w="1655"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预算金额（元）</w:t>
            </w:r>
          </w:p>
        </w:tc>
        <w:tc>
          <w:tcPr>
            <w:tcW w:w="1078"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是否接受联合体</w:t>
            </w:r>
          </w:p>
        </w:tc>
        <w:tc>
          <w:tcPr>
            <w:tcW w:w="1578"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655"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ascii="仿宋" w:hAnsi="仿宋" w:eastAsia="仿宋" w:cs="宋体"/>
                <w:color w:val="auto"/>
                <w:kern w:val="0"/>
                <w:sz w:val="21"/>
                <w:szCs w:val="21"/>
              </w:rPr>
              <w:t>1</w:t>
            </w:r>
          </w:p>
        </w:tc>
        <w:tc>
          <w:tcPr>
            <w:tcW w:w="2829"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left"/>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神木市水利局2023年农村取用水专项整治项目</w:t>
            </w:r>
          </w:p>
        </w:tc>
        <w:tc>
          <w:tcPr>
            <w:tcW w:w="1475"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ascii="仿宋" w:hAnsi="仿宋" w:eastAsia="仿宋" w:cs="宋体"/>
                <w:color w:val="auto"/>
                <w:kern w:val="0"/>
                <w:sz w:val="21"/>
                <w:szCs w:val="21"/>
              </w:rPr>
              <w:t>详见采购文件</w:t>
            </w:r>
          </w:p>
        </w:tc>
        <w:tc>
          <w:tcPr>
            <w:tcW w:w="1655"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1909600</w:t>
            </w:r>
          </w:p>
        </w:tc>
        <w:tc>
          <w:tcPr>
            <w:tcW w:w="1078"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ascii="仿宋" w:hAnsi="仿宋" w:eastAsia="仿宋" w:cs="宋体"/>
                <w:color w:val="auto"/>
                <w:kern w:val="0"/>
                <w:sz w:val="21"/>
                <w:szCs w:val="21"/>
              </w:rPr>
              <w:t>否</w:t>
            </w:r>
          </w:p>
        </w:tc>
        <w:tc>
          <w:tcPr>
            <w:tcW w:w="1578" w:type="dxa"/>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pPr>
              <w:wordWrap w:val="0"/>
              <w:spacing w:line="301" w:lineRule="atLeast"/>
              <w:ind w:firstLine="420" w:firstLineChars="200"/>
              <w:jc w:val="both"/>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150天</w:t>
            </w:r>
          </w:p>
        </w:tc>
      </w:tr>
    </w:tbl>
    <w:p>
      <w:pPr>
        <w:spacing w:line="500" w:lineRule="exact"/>
        <w:rPr>
          <w:rFonts w:hint="eastAsia" w:ascii="仿宋" w:hAnsi="仿宋" w:eastAsia="仿宋" w:cs="Times New Roman"/>
          <w:b/>
          <w:color w:val="auto"/>
        </w:rPr>
      </w:pPr>
      <w:r>
        <w:rPr>
          <w:rFonts w:hint="eastAsia" w:ascii="仿宋" w:hAnsi="仿宋" w:eastAsia="仿宋" w:cs="Times New Roman"/>
          <w:color w:val="auto"/>
        </w:rPr>
        <w:t xml:space="preserve">    </w:t>
      </w:r>
      <w:r>
        <w:rPr>
          <w:rFonts w:hint="eastAsia" w:ascii="仿宋" w:hAnsi="仿宋" w:eastAsia="仿宋" w:cs="Times New Roman"/>
          <w:b/>
          <w:color w:val="auto"/>
        </w:rPr>
        <w:t xml:space="preserve">二、 </w:t>
      </w:r>
      <w:r>
        <w:rPr>
          <w:rFonts w:hint="eastAsia" w:ascii="仿宋" w:hAnsi="仿宋" w:eastAsia="仿宋" w:cs="Times New Roman"/>
          <w:b/>
          <w:color w:val="auto"/>
          <w:lang w:eastAsia="zh-CN"/>
        </w:rPr>
        <w:t>供应商</w:t>
      </w:r>
      <w:r>
        <w:rPr>
          <w:rFonts w:hint="eastAsia" w:ascii="仿宋" w:hAnsi="仿宋" w:eastAsia="仿宋" w:cs="Times New Roman"/>
          <w:b/>
          <w:color w:val="auto"/>
        </w:rPr>
        <w:t>的资格要求</w:t>
      </w:r>
    </w:p>
    <w:p>
      <w:pPr>
        <w:spacing w:line="500" w:lineRule="exact"/>
        <w:ind w:firstLine="560" w:firstLineChars="200"/>
        <w:rPr>
          <w:rFonts w:ascii="仿宋" w:hAnsi="仿宋" w:eastAsia="仿宋" w:cs="Times New Roman"/>
          <w:color w:val="auto"/>
        </w:rPr>
      </w:pPr>
      <w:r>
        <w:rPr>
          <w:rFonts w:hint="eastAsia" w:ascii="仿宋" w:hAnsi="仿宋" w:eastAsia="仿宋" w:cs="Times New Roman"/>
          <w:color w:val="auto"/>
        </w:rPr>
        <w:t>1、满足《中华人民共和国政府采购法》第二十二条规定。</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2、落实政府采购政策需满足的资格要求：根据相关政策落实。</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3、本项目的特定资格要求：</w:t>
      </w:r>
    </w:p>
    <w:p>
      <w:pPr>
        <w:spacing w:line="500" w:lineRule="exact"/>
        <w:ind w:firstLine="560" w:firstLineChars="200"/>
        <w:rPr>
          <w:rFonts w:hint="eastAsia" w:ascii="仿宋" w:hAnsi="仿宋" w:eastAsia="仿宋" w:cs="仿宋"/>
          <w:color w:val="auto"/>
          <w:spacing w:val="2"/>
          <w:kern w:val="0"/>
          <w:sz w:val="28"/>
          <w:szCs w:val="28"/>
          <w:lang w:eastAsia="zh-CN"/>
        </w:rPr>
      </w:pPr>
      <w:r>
        <w:rPr>
          <w:rFonts w:hint="eastAsia" w:ascii="仿宋" w:hAnsi="仿宋" w:eastAsia="仿宋" w:cs="Times New Roman"/>
          <w:color w:val="auto"/>
          <w:lang w:eastAsia="zh-CN"/>
        </w:rPr>
        <w:t>由采购人代表依法对供应商的资格证明</w:t>
      </w:r>
      <w:r>
        <w:rPr>
          <w:rFonts w:hint="eastAsia" w:ascii="仿宋" w:hAnsi="仿宋" w:eastAsia="仿宋" w:cs="仿宋"/>
          <w:color w:val="auto"/>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（2）社保缴纳证明：提供供应商已缴存的202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（3）税收缴纳证明：提供供应商已缴纳的202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color w:val="auto"/>
          <w:lang w:eastAsia="zh-CN"/>
        </w:rPr>
      </w:pPr>
      <w:r>
        <w:rPr>
          <w:rFonts w:hint="eastAsia" w:ascii="仿宋" w:hAnsi="仿宋" w:eastAsia="仿宋" w:cs="仿宋"/>
          <w:color w:val="auto"/>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lang w:val="en-US"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5</w:t>
      </w:r>
      <w:r>
        <w:rPr>
          <w:rFonts w:hint="eastAsia" w:ascii="仿宋" w:hAnsi="仿宋" w:eastAsia="仿宋" w:cs="仿宋"/>
          <w:color w:val="auto"/>
          <w:spacing w:val="2"/>
          <w:kern w:val="0"/>
          <w:sz w:val="28"/>
          <w:szCs w:val="28"/>
          <w:lang w:eastAsia="zh-CN"/>
        </w:rPr>
        <w:t>）</w:t>
      </w:r>
      <w:r>
        <w:rPr>
          <w:rFonts w:hint="eastAsia"/>
          <w:lang w:val="en-US" w:eastAsia="zh-CN"/>
        </w:rPr>
        <w:t>法定代表人授权委托书：法定代表人参加投标的，须提供本人身份证复印件（附在资格证明文件中并注明项目名称、项目编号、标段名称（如有）、标段编号（如有））；法定代表人授权他人参加投标的，须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6</w:t>
      </w:r>
      <w:r>
        <w:rPr>
          <w:rFonts w:hint="eastAsia" w:ascii="仿宋" w:hAnsi="仿宋" w:eastAsia="仿宋" w:cs="仿宋"/>
          <w:color w:val="auto"/>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7</w:t>
      </w: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供应商</w:t>
      </w:r>
      <w:r>
        <w:rPr>
          <w:rFonts w:hint="eastAsia" w:ascii="仿宋" w:hAnsi="仿宋" w:eastAsia="仿宋" w:cs="仿宋"/>
          <w:color w:val="auto"/>
          <w:spacing w:val="2"/>
          <w:kern w:val="0"/>
          <w:sz w:val="28"/>
          <w:szCs w:val="28"/>
          <w:lang w:eastAsia="zh-CN"/>
        </w:rPr>
        <w:t>信用承诺书</w:t>
      </w:r>
      <w:r>
        <w:rPr>
          <w:rFonts w:hint="eastAsia" w:ascii="仿宋" w:hAnsi="仿宋" w:eastAsia="仿宋" w:cs="仿宋"/>
          <w:color w:val="auto"/>
          <w:spacing w:val="2"/>
          <w:kern w:val="0"/>
          <w:sz w:val="28"/>
          <w:szCs w:val="28"/>
          <w:lang w:val="en-US" w:eastAsia="zh-CN"/>
        </w:rPr>
        <w:t>（承诺有效期为一年）</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8</w:t>
      </w:r>
      <w:r>
        <w:rPr>
          <w:rFonts w:hint="eastAsia" w:ascii="仿宋" w:hAnsi="仿宋" w:eastAsia="仿宋" w:cs="仿宋"/>
          <w:color w:val="auto"/>
          <w:spacing w:val="2"/>
          <w:kern w:val="0"/>
          <w:sz w:val="28"/>
          <w:szCs w:val="28"/>
          <w:lang w:eastAsia="zh-CN"/>
        </w:rPr>
        <w:t>）供应商书面声明函。</w:t>
      </w:r>
    </w:p>
    <w:p>
      <w:pPr>
        <w:ind w:firstLine="560" w:firstLineChars="200"/>
        <w:rPr>
          <w:rFonts w:hint="eastAsia"/>
        </w:rPr>
      </w:pPr>
      <w:r>
        <w:rPr>
          <w:rFonts w:hint="eastAsia"/>
        </w:rPr>
        <w:t>（9）</w:t>
      </w:r>
      <w:r>
        <w:rPr>
          <w:rFonts w:hint="eastAsia"/>
          <w:lang w:eastAsia="zh-CN"/>
        </w:rPr>
        <w:t>水利水电工程施工总承包三级以上资质（含三级），并具备有效的安全生产许可证</w:t>
      </w:r>
      <w:r>
        <w:rPr>
          <w:rFonts w:hint="eastAsia"/>
        </w:rPr>
        <w:t>。</w:t>
      </w:r>
    </w:p>
    <w:p>
      <w:pPr>
        <w:ind w:firstLine="560" w:firstLineChars="200"/>
        <w:rPr>
          <w:rFonts w:hint="eastAsia" w:eastAsia="华文仿宋"/>
          <w:lang w:eastAsia="zh-CN"/>
        </w:rPr>
      </w:pPr>
      <w:r>
        <w:rPr>
          <w:rFonts w:hint="eastAsia"/>
        </w:rPr>
        <w:t>（10）</w:t>
      </w:r>
      <w:r>
        <w:rPr>
          <w:rFonts w:hint="eastAsia"/>
          <w:lang w:eastAsia="zh-CN"/>
        </w:rPr>
        <w:t>拟委派的项目经理须具备水利水电专业注册建造师二级（含二级）以上执业资格，并具备有效的安全生产考核证书。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11</w:t>
      </w:r>
      <w:r>
        <w:rPr>
          <w:rFonts w:hint="eastAsia" w:ascii="仿宋" w:hAnsi="仿宋" w:eastAsia="仿宋" w:cs="仿宋"/>
          <w:color w:val="auto"/>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color w:val="auto"/>
        </w:rPr>
      </w:pPr>
      <w:r>
        <w:rPr>
          <w:rFonts w:hint="eastAsia" w:ascii="仿宋" w:hAnsi="仿宋" w:eastAsia="仿宋" w:cs="宋体"/>
          <w:b/>
          <w:color w:val="auto"/>
          <w:sz w:val="21"/>
          <w:szCs w:val="21"/>
        </w:rPr>
        <w:t>备注：</w:t>
      </w:r>
      <w:r>
        <w:rPr>
          <w:rFonts w:hint="eastAsia" w:ascii="仿宋" w:hAnsi="仿宋" w:eastAsia="仿宋" w:cs="宋体"/>
          <w:b w:val="0"/>
          <w:bCs/>
          <w:color w:val="auto"/>
          <w:sz w:val="21"/>
          <w:szCs w:val="21"/>
          <w:lang w:val="en-US" w:eastAsia="zh-CN"/>
        </w:rPr>
        <w:t>1、</w:t>
      </w:r>
      <w:r>
        <w:rPr>
          <w:rFonts w:hint="eastAsia" w:ascii="仿宋" w:hAnsi="仿宋" w:eastAsia="仿宋" w:cs="宋体"/>
          <w:bCs/>
          <w:color w:val="auto"/>
          <w:sz w:val="21"/>
          <w:szCs w:val="21"/>
        </w:rPr>
        <w:t>《法定代表人授权委托书》、《</w:t>
      </w:r>
      <w:r>
        <w:rPr>
          <w:rFonts w:hint="eastAsia" w:ascii="仿宋" w:hAnsi="仿宋" w:eastAsia="仿宋" w:cs="宋体"/>
          <w:bCs/>
          <w:color w:val="auto"/>
          <w:sz w:val="21"/>
          <w:szCs w:val="21"/>
          <w:lang w:val="en-US" w:eastAsia="zh-CN"/>
        </w:rPr>
        <w:t>供应商</w:t>
      </w:r>
      <w:r>
        <w:rPr>
          <w:rFonts w:hint="eastAsia" w:ascii="仿宋" w:hAnsi="仿宋" w:eastAsia="仿宋" w:cs="宋体"/>
          <w:bCs/>
          <w:color w:val="auto"/>
          <w:sz w:val="21"/>
          <w:szCs w:val="21"/>
        </w:rPr>
        <w:t>信用承诺书》、《</w:t>
      </w:r>
      <w:r>
        <w:rPr>
          <w:rFonts w:hint="eastAsia" w:ascii="仿宋" w:hAnsi="仿宋" w:eastAsia="仿宋" w:cs="宋体"/>
          <w:bCs/>
          <w:color w:val="auto"/>
          <w:sz w:val="21"/>
          <w:szCs w:val="21"/>
          <w:lang w:val="en-US" w:eastAsia="zh-CN"/>
        </w:rPr>
        <w:t>供应商</w:t>
      </w:r>
      <w:r>
        <w:rPr>
          <w:rFonts w:ascii="仿宋" w:hAnsi="仿宋" w:eastAsia="仿宋" w:cs="宋体"/>
          <w:bCs/>
          <w:color w:val="auto"/>
          <w:sz w:val="21"/>
          <w:szCs w:val="21"/>
        </w:rPr>
        <w:t>书面声明函</w:t>
      </w:r>
      <w:r>
        <w:rPr>
          <w:rFonts w:hint="eastAsia" w:ascii="仿宋" w:hAnsi="仿宋" w:eastAsia="仿宋" w:cs="宋体"/>
          <w:bCs/>
          <w:color w:val="auto"/>
          <w:sz w:val="21"/>
          <w:szCs w:val="21"/>
        </w:rPr>
        <w:t>》</w:t>
      </w:r>
      <w:r>
        <w:rPr>
          <w:rFonts w:hint="eastAsia" w:ascii="仿宋" w:hAnsi="仿宋" w:eastAsia="仿宋" w:cs="宋体"/>
          <w:bCs/>
          <w:color w:val="auto"/>
          <w:sz w:val="21"/>
          <w:szCs w:val="21"/>
          <w:lang w:eastAsia="zh-CN"/>
        </w:rPr>
        <w:t>、《</w:t>
      </w:r>
      <w:r>
        <w:rPr>
          <w:rFonts w:hint="eastAsia" w:ascii="仿宋" w:hAnsi="仿宋" w:eastAsia="仿宋" w:cs="宋体"/>
          <w:bCs/>
          <w:color w:val="auto"/>
          <w:sz w:val="21"/>
          <w:szCs w:val="21"/>
        </w:rPr>
        <w:t>中小企业声明函（工程、服务）</w:t>
      </w:r>
      <w:r>
        <w:rPr>
          <w:rFonts w:hint="eastAsia" w:ascii="仿宋" w:hAnsi="仿宋" w:eastAsia="仿宋" w:cs="宋体"/>
          <w:bCs/>
          <w:color w:val="auto"/>
          <w:sz w:val="21"/>
          <w:szCs w:val="21"/>
          <w:lang w:eastAsia="zh-CN"/>
        </w:rPr>
        <w:t>》</w:t>
      </w:r>
      <w:r>
        <w:rPr>
          <w:rFonts w:hint="eastAsia" w:ascii="仿宋" w:hAnsi="仿宋" w:eastAsia="仿宋" w:cs="宋体"/>
          <w:color w:val="auto"/>
          <w:sz w:val="21"/>
          <w:szCs w:val="21"/>
        </w:rPr>
        <w:t>应按</w:t>
      </w:r>
      <w:r>
        <w:rPr>
          <w:rFonts w:hint="eastAsia" w:ascii="仿宋" w:hAnsi="仿宋" w:eastAsia="仿宋" w:cs="宋体"/>
          <w:bCs/>
          <w:color w:val="auto"/>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auto"/>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color w:val="auto"/>
        </w:rPr>
      </w:pPr>
    </w:p>
    <w:p>
      <w:pPr>
        <w:spacing w:line="500" w:lineRule="exact"/>
        <w:ind w:firstLine="562" w:firstLineChars="200"/>
        <w:rPr>
          <w:rFonts w:hint="eastAsia" w:ascii="仿宋" w:hAnsi="仿宋" w:eastAsia="仿宋" w:cs="Times New Roman"/>
          <w:b/>
          <w:color w:val="auto"/>
        </w:rPr>
      </w:pPr>
      <w:r>
        <w:rPr>
          <w:rFonts w:hint="eastAsia" w:ascii="仿宋" w:hAnsi="仿宋" w:eastAsia="仿宋" w:cs="Times New Roman"/>
          <w:b/>
          <w:color w:val="auto"/>
        </w:rPr>
        <w:t>三、获取</w:t>
      </w:r>
      <w:r>
        <w:rPr>
          <w:rFonts w:hint="eastAsia" w:ascii="仿宋" w:hAnsi="仿宋" w:eastAsia="仿宋" w:cs="Times New Roman"/>
          <w:b/>
          <w:color w:val="auto"/>
          <w:lang w:eastAsia="zh-CN"/>
        </w:rPr>
        <w:t>磋商</w:t>
      </w:r>
      <w:r>
        <w:rPr>
          <w:rFonts w:hint="eastAsia" w:ascii="仿宋" w:hAnsi="仿宋" w:eastAsia="仿宋" w:cs="Times New Roman"/>
          <w:b/>
          <w:color w:val="auto"/>
        </w:rPr>
        <w:t>文件</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时间：202</w:t>
      </w:r>
      <w:r>
        <w:rPr>
          <w:rFonts w:hint="eastAsia" w:ascii="仿宋" w:hAnsi="仿宋" w:eastAsia="仿宋" w:cs="Times New Roman"/>
          <w:color w:val="auto"/>
          <w:lang w:val="en-US" w:eastAsia="zh-CN"/>
        </w:rPr>
        <w:t>4</w:t>
      </w:r>
      <w:r>
        <w:rPr>
          <w:rFonts w:hint="eastAsia" w:ascii="仿宋" w:hAnsi="仿宋" w:eastAsia="仿宋" w:cs="Times New Roman"/>
          <w:color w:val="auto"/>
        </w:rPr>
        <w:t>年</w:t>
      </w:r>
      <w:r>
        <w:rPr>
          <w:rFonts w:hint="eastAsia" w:ascii="仿宋" w:hAnsi="仿宋" w:eastAsia="仿宋" w:cs="Times New Roman"/>
          <w:color w:val="auto"/>
          <w:lang w:val="en-US" w:eastAsia="zh-CN"/>
        </w:rPr>
        <w:t>1</w:t>
      </w:r>
      <w:r>
        <w:rPr>
          <w:rFonts w:hint="eastAsia" w:ascii="仿宋" w:hAnsi="仿宋" w:eastAsia="仿宋" w:cs="Times New Roman"/>
          <w:color w:val="auto"/>
        </w:rPr>
        <w:t>月</w:t>
      </w:r>
      <w:r>
        <w:rPr>
          <w:rFonts w:hint="eastAsia" w:ascii="仿宋" w:hAnsi="仿宋" w:eastAsia="仿宋" w:cs="Times New Roman"/>
          <w:color w:val="auto"/>
          <w:lang w:val="en-US" w:eastAsia="zh-CN"/>
        </w:rPr>
        <w:t>8</w:t>
      </w:r>
      <w:r>
        <w:rPr>
          <w:rFonts w:hint="eastAsia" w:ascii="仿宋" w:hAnsi="仿宋" w:eastAsia="仿宋" w:cs="Times New Roman"/>
          <w:color w:val="auto"/>
        </w:rPr>
        <w:t>日 至 202</w:t>
      </w:r>
      <w:r>
        <w:rPr>
          <w:rFonts w:hint="eastAsia" w:ascii="仿宋" w:hAnsi="仿宋" w:eastAsia="仿宋" w:cs="Times New Roman"/>
          <w:color w:val="auto"/>
          <w:lang w:val="en-US" w:eastAsia="zh-CN"/>
        </w:rPr>
        <w:t>3</w:t>
      </w:r>
      <w:r>
        <w:rPr>
          <w:rFonts w:hint="eastAsia" w:ascii="仿宋" w:hAnsi="仿宋" w:eastAsia="仿宋" w:cs="Times New Roman"/>
          <w:color w:val="auto"/>
        </w:rPr>
        <w:t>年</w:t>
      </w:r>
      <w:r>
        <w:rPr>
          <w:rFonts w:hint="eastAsia" w:ascii="仿宋" w:hAnsi="仿宋" w:eastAsia="仿宋" w:cs="Times New Roman"/>
          <w:color w:val="auto"/>
          <w:lang w:val="en-US" w:eastAsia="zh-CN"/>
        </w:rPr>
        <w:t>1</w:t>
      </w:r>
      <w:r>
        <w:rPr>
          <w:rFonts w:hint="eastAsia" w:ascii="仿宋" w:hAnsi="仿宋" w:eastAsia="仿宋" w:cs="Times New Roman"/>
          <w:color w:val="auto"/>
        </w:rPr>
        <w:t>月</w:t>
      </w:r>
      <w:r>
        <w:rPr>
          <w:rFonts w:hint="eastAsia" w:ascii="仿宋" w:hAnsi="仿宋" w:eastAsia="仿宋" w:cs="Times New Roman"/>
          <w:color w:val="auto"/>
          <w:lang w:val="en-US" w:eastAsia="zh-CN"/>
        </w:rPr>
        <w:t>12</w:t>
      </w:r>
      <w:r>
        <w:rPr>
          <w:rFonts w:hint="eastAsia" w:ascii="仿宋" w:hAnsi="仿宋" w:eastAsia="仿宋" w:cs="Times New Roman"/>
          <w:color w:val="auto"/>
        </w:rPr>
        <w:t>日 ，每天上午 0</w:t>
      </w:r>
      <w:r>
        <w:rPr>
          <w:rFonts w:hint="eastAsia" w:ascii="仿宋" w:hAnsi="仿宋" w:eastAsia="仿宋" w:cs="Times New Roman"/>
          <w:color w:val="auto"/>
          <w:lang w:val="en-US" w:eastAsia="zh-CN"/>
        </w:rPr>
        <w:t>8</w:t>
      </w:r>
      <w:r>
        <w:rPr>
          <w:rFonts w:hint="eastAsia" w:ascii="仿宋" w:hAnsi="仿宋" w:eastAsia="仿宋" w:cs="Times New Roman"/>
          <w:color w:val="auto"/>
        </w:rPr>
        <w:t>:00:00 至 12:00:00 ，下午 1</w:t>
      </w:r>
      <w:r>
        <w:rPr>
          <w:rFonts w:hint="eastAsia" w:ascii="仿宋" w:hAnsi="仿宋" w:eastAsia="仿宋" w:cs="Times New Roman"/>
          <w:color w:val="auto"/>
          <w:lang w:val="en-US" w:eastAsia="zh-CN"/>
        </w:rPr>
        <w:t>2</w:t>
      </w:r>
      <w:r>
        <w:rPr>
          <w:rFonts w:hint="eastAsia" w:ascii="仿宋" w:hAnsi="仿宋" w:eastAsia="仿宋" w:cs="Times New Roman"/>
          <w:color w:val="auto"/>
        </w:rPr>
        <w:t xml:space="preserve">:00:00 至 </w:t>
      </w:r>
      <w:r>
        <w:rPr>
          <w:rFonts w:hint="eastAsia" w:ascii="仿宋" w:hAnsi="仿宋" w:eastAsia="仿宋" w:cs="Times New Roman"/>
          <w:color w:val="auto"/>
          <w:lang w:val="en-US" w:eastAsia="zh-CN"/>
        </w:rPr>
        <w:t>18</w:t>
      </w:r>
      <w:r>
        <w:rPr>
          <w:rFonts w:hint="eastAsia" w:ascii="仿宋" w:hAnsi="仿宋" w:eastAsia="仿宋" w:cs="Times New Roman"/>
          <w:color w:val="auto"/>
        </w:rPr>
        <w:t>:</w:t>
      </w:r>
      <w:r>
        <w:rPr>
          <w:rFonts w:hint="eastAsia" w:ascii="仿宋" w:hAnsi="仿宋" w:eastAsia="仿宋" w:cs="Times New Roman"/>
          <w:color w:val="auto"/>
          <w:lang w:val="en-US" w:eastAsia="zh-CN"/>
        </w:rPr>
        <w:t>00</w:t>
      </w:r>
      <w:r>
        <w:rPr>
          <w:rFonts w:hint="eastAsia" w:ascii="仿宋" w:hAnsi="仿宋" w:eastAsia="仿宋" w:cs="Times New Roman"/>
          <w:color w:val="auto"/>
        </w:rPr>
        <w:t>:</w:t>
      </w:r>
      <w:r>
        <w:rPr>
          <w:rFonts w:hint="eastAsia" w:ascii="仿宋" w:hAnsi="仿宋" w:eastAsia="仿宋" w:cs="Times New Roman"/>
          <w:color w:val="auto"/>
          <w:lang w:val="en-US" w:eastAsia="zh-CN"/>
        </w:rPr>
        <w:t>00</w:t>
      </w:r>
      <w:r>
        <w:rPr>
          <w:rFonts w:hint="eastAsia" w:ascii="仿宋" w:hAnsi="仿宋" w:eastAsia="仿宋" w:cs="Times New Roman"/>
          <w:color w:val="auto"/>
        </w:rPr>
        <w:t xml:space="preserve"> （北京时间）   </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地点：CA锁报名后自行下载</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售价：免费获取</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方式：在线获取</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bCs/>
          <w:color w:val="auto"/>
        </w:rPr>
        <w:t>四、提交</w:t>
      </w:r>
      <w:r>
        <w:rPr>
          <w:rFonts w:hint="eastAsia" w:ascii="仿宋" w:hAnsi="仿宋" w:eastAsia="仿宋" w:cs="Times New Roman"/>
          <w:b/>
          <w:bCs/>
          <w:color w:val="auto"/>
          <w:lang w:eastAsia="zh-CN"/>
        </w:rPr>
        <w:t>响应</w:t>
      </w:r>
      <w:r>
        <w:rPr>
          <w:rFonts w:hint="eastAsia" w:ascii="仿宋" w:hAnsi="仿宋" w:eastAsia="仿宋" w:cs="Times New Roman"/>
          <w:b/>
          <w:bCs/>
          <w:color w:val="auto"/>
        </w:rPr>
        <w:t>文件截止时间、开标时间和地点</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202</w:t>
      </w:r>
      <w:r>
        <w:rPr>
          <w:rFonts w:hint="eastAsia" w:ascii="仿宋" w:hAnsi="仿宋" w:eastAsia="仿宋" w:cs="Times New Roman"/>
          <w:color w:val="auto"/>
          <w:lang w:val="en-US" w:eastAsia="zh-CN"/>
        </w:rPr>
        <w:t>4</w:t>
      </w:r>
      <w:r>
        <w:rPr>
          <w:rFonts w:hint="eastAsia" w:ascii="仿宋" w:hAnsi="仿宋" w:eastAsia="仿宋" w:cs="Times New Roman"/>
          <w:color w:val="auto"/>
        </w:rPr>
        <w:t>年</w:t>
      </w:r>
      <w:r>
        <w:rPr>
          <w:rFonts w:hint="eastAsia" w:ascii="仿宋" w:hAnsi="仿宋" w:eastAsia="仿宋" w:cs="Times New Roman"/>
          <w:color w:val="auto"/>
          <w:lang w:val="en-US" w:eastAsia="zh-CN"/>
        </w:rPr>
        <w:t>1</w:t>
      </w:r>
      <w:r>
        <w:rPr>
          <w:rFonts w:hint="eastAsia" w:ascii="仿宋" w:hAnsi="仿宋" w:eastAsia="仿宋" w:cs="Times New Roman"/>
          <w:color w:val="auto"/>
        </w:rPr>
        <w:t>月</w:t>
      </w:r>
      <w:r>
        <w:rPr>
          <w:rFonts w:hint="eastAsia" w:ascii="仿宋" w:hAnsi="仿宋" w:eastAsia="仿宋" w:cs="Times New Roman"/>
          <w:color w:val="auto"/>
          <w:lang w:val="en-US" w:eastAsia="zh-CN"/>
        </w:rPr>
        <w:t>18</w:t>
      </w:r>
      <w:r>
        <w:rPr>
          <w:rFonts w:hint="eastAsia" w:ascii="仿宋" w:hAnsi="仿宋" w:eastAsia="仿宋" w:cs="Times New Roman"/>
          <w:color w:val="auto"/>
        </w:rPr>
        <w:t>日</w:t>
      </w:r>
      <w:r>
        <w:rPr>
          <w:rFonts w:hint="eastAsia" w:ascii="仿宋" w:hAnsi="仿宋" w:eastAsia="仿宋" w:cs="Times New Roman"/>
          <w:color w:val="auto"/>
          <w:lang w:val="en-US" w:eastAsia="zh-CN"/>
        </w:rPr>
        <w:t>13</w:t>
      </w:r>
      <w:r>
        <w:rPr>
          <w:rFonts w:hint="eastAsia" w:ascii="仿宋" w:hAnsi="仿宋" w:eastAsia="仿宋" w:cs="Times New Roman"/>
          <w:color w:val="auto"/>
        </w:rPr>
        <w:t>时</w:t>
      </w:r>
      <w:r>
        <w:rPr>
          <w:rFonts w:hint="eastAsia" w:ascii="仿宋" w:hAnsi="仿宋" w:eastAsia="仿宋" w:cs="Times New Roman"/>
          <w:color w:val="auto"/>
          <w:lang w:val="en-US" w:eastAsia="zh-CN"/>
        </w:rPr>
        <w:t>30</w:t>
      </w:r>
      <w:r>
        <w:rPr>
          <w:rFonts w:hint="eastAsia" w:ascii="仿宋" w:hAnsi="仿宋" w:eastAsia="仿宋" w:cs="Times New Roman"/>
          <w:color w:val="auto"/>
        </w:rPr>
        <w:t>分（北京时间）</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地点：</w:t>
      </w:r>
      <w:r>
        <w:rPr>
          <w:rFonts w:hint="eastAsia" w:ascii="仿宋" w:hAnsi="仿宋" w:eastAsia="仿宋" w:cs="Times New Roman"/>
          <w:bCs/>
          <w:color w:val="auto"/>
          <w:lang w:eastAsia="zh-CN"/>
        </w:rPr>
        <w:t>不见面开标，</w:t>
      </w:r>
      <w:r>
        <w:rPr>
          <w:rFonts w:hint="eastAsia" w:ascii="仿宋" w:hAnsi="仿宋" w:eastAsia="仿宋" w:cs="Times New Roman"/>
          <w:bCs/>
          <w:color w:val="auto"/>
        </w:rPr>
        <w:t>网上递交</w:t>
      </w:r>
    </w:p>
    <w:p>
      <w:pPr>
        <w:spacing w:line="500" w:lineRule="exact"/>
        <w:ind w:firstLine="562" w:firstLineChars="200"/>
        <w:rPr>
          <w:rFonts w:hint="eastAsia" w:ascii="仿宋" w:hAnsi="仿宋" w:eastAsia="仿宋" w:cs="Times New Roman"/>
          <w:b/>
          <w:bCs/>
          <w:color w:val="auto"/>
        </w:rPr>
      </w:pPr>
      <w:r>
        <w:rPr>
          <w:rFonts w:hint="eastAsia" w:ascii="仿宋" w:hAnsi="仿宋" w:eastAsia="仿宋" w:cs="Times New Roman"/>
          <w:b/>
          <w:bCs/>
          <w:color w:val="auto"/>
        </w:rPr>
        <w:t>五、公告期限</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自本公告发布之日起</w:t>
      </w:r>
      <w:r>
        <w:rPr>
          <w:rFonts w:hint="eastAsia" w:ascii="仿宋" w:hAnsi="仿宋" w:eastAsia="仿宋" w:cs="Times New Roman"/>
          <w:bCs/>
          <w:color w:val="auto"/>
          <w:lang w:val="en-US" w:eastAsia="zh-CN"/>
        </w:rPr>
        <w:t>3</w:t>
      </w:r>
      <w:r>
        <w:rPr>
          <w:rFonts w:hint="eastAsia" w:ascii="仿宋" w:hAnsi="仿宋" w:eastAsia="仿宋" w:cs="Times New Roman"/>
          <w:bCs/>
          <w:color w:val="auto"/>
        </w:rPr>
        <w:t>个工作日。</w:t>
      </w:r>
    </w:p>
    <w:p>
      <w:pPr>
        <w:spacing w:line="500" w:lineRule="exact"/>
        <w:ind w:firstLine="562" w:firstLineChars="200"/>
        <w:rPr>
          <w:rFonts w:hint="eastAsia" w:ascii="仿宋" w:hAnsi="仿宋" w:eastAsia="仿宋" w:cs="Times New Roman"/>
          <w:b/>
          <w:bCs/>
          <w:color w:val="auto"/>
        </w:rPr>
      </w:pPr>
      <w:r>
        <w:rPr>
          <w:rFonts w:hint="eastAsia" w:ascii="仿宋" w:hAnsi="仿宋" w:eastAsia="仿宋" w:cs="Times New Roman"/>
          <w:b/>
          <w:bCs/>
          <w:color w:val="auto"/>
        </w:rPr>
        <w:t>六、其他补充事宜</w:t>
      </w:r>
    </w:p>
    <w:p>
      <w:pPr>
        <w:spacing w:line="500" w:lineRule="exact"/>
        <w:ind w:firstLine="560" w:firstLineChars="200"/>
        <w:rPr>
          <w:rFonts w:hint="eastAsia" w:ascii="仿宋" w:hAnsi="仿宋" w:eastAsia="仿宋" w:cs="Times New Roman"/>
          <w:b/>
          <w:color w:val="auto"/>
          <w:lang w:eastAsia="zh-CN"/>
        </w:rPr>
      </w:pPr>
      <w:r>
        <w:rPr>
          <w:rFonts w:hint="eastAsia" w:ascii="仿宋" w:hAnsi="仿宋" w:eastAsia="仿宋" w:cs="Times New Roman"/>
          <w:color w:val="auto"/>
        </w:rPr>
        <w:t>本项目开标地点：</w:t>
      </w:r>
      <w:r>
        <w:rPr>
          <w:rFonts w:hint="eastAsia" w:ascii="仿宋" w:hAnsi="仿宋" w:eastAsia="仿宋" w:cs="Times New Roman"/>
          <w:color w:val="auto"/>
          <w:lang w:eastAsia="zh-CN"/>
        </w:rPr>
        <w:t>榆林市公共资源交易中心（不见面开标）</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rPr>
        <w:t>1、方式：</w:t>
      </w:r>
      <w:r>
        <w:rPr>
          <w:rFonts w:hint="eastAsia" w:ascii="仿宋" w:hAnsi="仿宋" w:eastAsia="仿宋" w:cs="Times New Roman"/>
          <w:color w:val="auto"/>
          <w:lang w:eastAsia="zh-CN"/>
        </w:rPr>
        <w:t>供应商</w:t>
      </w:r>
      <w:r>
        <w:rPr>
          <w:rFonts w:hint="eastAsia" w:ascii="仿宋" w:hAnsi="仿宋" w:eastAsia="仿宋"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auto"/>
        </w:rPr>
        <w:t>特别提醒</w:t>
      </w:r>
      <w:r>
        <w:rPr>
          <w:rFonts w:hint="eastAsia" w:ascii="仿宋" w:hAnsi="仿宋" w:eastAsia="仿宋" w:cs="Times New Roman"/>
          <w:bCs/>
          <w:color w:val="auto"/>
        </w:rPr>
        <w:t>：</w:t>
      </w:r>
      <w:r>
        <w:rPr>
          <w:rFonts w:hint="eastAsia" w:ascii="仿宋" w:hAnsi="仿宋" w:eastAsia="仿宋" w:cs="Times New Roman"/>
          <w:b/>
          <w:bCs/>
          <w:color w:val="auto"/>
        </w:rPr>
        <w:t>本项目采用电子化不见面开标方式</w:t>
      </w:r>
      <w:r>
        <w:rPr>
          <w:rFonts w:hint="eastAsia" w:ascii="仿宋" w:hAnsi="仿宋" w:eastAsia="仿宋"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w:t>
      </w:r>
      <w:r>
        <w:rPr>
          <w:rFonts w:hint="eastAsia" w:ascii="仿宋" w:hAnsi="仿宋" w:eastAsia="仿宋" w:cs="Times New Roman"/>
          <w:bCs/>
          <w:color w:val="auto"/>
          <w:lang w:eastAsia="zh-CN"/>
        </w:rPr>
        <w:t>三</w:t>
      </w:r>
      <w:r>
        <w:rPr>
          <w:rFonts w:hint="eastAsia" w:ascii="仿宋" w:hAnsi="仿宋" w:eastAsia="仿宋" w:cs="Times New Roman"/>
          <w:bCs/>
          <w:color w:val="auto"/>
        </w:rPr>
        <w:t>楼窗口购买,或下载手机APP：陕公共资源交易服务，线上购买。联系电话：0912-3</w:t>
      </w:r>
      <w:r>
        <w:rPr>
          <w:rFonts w:hint="eastAsia" w:ascii="仿宋" w:hAnsi="仿宋" w:eastAsia="仿宋" w:cs="Times New Roman"/>
          <w:bCs/>
          <w:color w:val="auto"/>
          <w:lang w:val="en-US" w:eastAsia="zh-CN"/>
        </w:rPr>
        <w:t>452148。</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w:t>
      </w:r>
      <w:r>
        <w:rPr>
          <w:rFonts w:hint="eastAsia" w:ascii="仿宋" w:hAnsi="仿宋" w:eastAsia="仿宋" w:cs="Times New Roman"/>
          <w:color w:val="auto"/>
          <w:lang w:eastAsia="zh-CN"/>
        </w:rPr>
        <w:t>请</w:t>
      </w:r>
      <w:r>
        <w:rPr>
          <w:rFonts w:hint="eastAsia" w:ascii="仿宋" w:hAnsi="仿宋" w:eastAsia="仿宋" w:cs="Times New Roman"/>
          <w:color w:val="auto"/>
        </w:rPr>
        <w:t>使用带有麦克风和摄像头的笔记本电脑。</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color w:val="auto"/>
        </w:rPr>
        <w:t>七、对本次招标提出询问，请按以下方式联系。</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1、采购人信息</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名称：</w:t>
      </w:r>
      <w:r>
        <w:rPr>
          <w:rFonts w:hint="eastAsia" w:ascii="仿宋" w:hAnsi="仿宋" w:eastAsia="仿宋" w:cs="Times New Roman"/>
          <w:color w:val="auto"/>
          <w:lang w:eastAsia="zh-CN"/>
        </w:rPr>
        <w:t>神木市水利局</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地址：</w:t>
      </w:r>
      <w:r>
        <w:rPr>
          <w:rFonts w:hint="eastAsia" w:ascii="仿宋" w:hAnsi="仿宋" w:eastAsia="仿宋" w:cs="Times New Roman"/>
          <w:color w:val="auto"/>
          <w:lang w:eastAsia="zh-CN"/>
        </w:rPr>
        <w:t>陕西省神木市滨河新区广场西路水利大楼1206</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联系方式：</w:t>
      </w:r>
      <w:r>
        <w:rPr>
          <w:rFonts w:hint="eastAsia" w:ascii="仿宋" w:hAnsi="仿宋" w:eastAsia="仿宋" w:cs="Times New Roman"/>
          <w:color w:val="auto"/>
          <w:lang w:val="en-US" w:eastAsia="zh-CN"/>
        </w:rPr>
        <w:t>15191202340</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采购代理机构信息</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名称：</w:t>
      </w:r>
      <w:r>
        <w:rPr>
          <w:rFonts w:hint="eastAsia" w:ascii="仿宋" w:hAnsi="仿宋" w:eastAsia="仿宋" w:cs="Times New Roman"/>
          <w:color w:val="auto"/>
          <w:lang w:eastAsia="zh-CN"/>
        </w:rPr>
        <w:t>神木市政府采购中心</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地址：</w:t>
      </w:r>
      <w:r>
        <w:rPr>
          <w:rFonts w:hint="eastAsia" w:ascii="仿宋" w:hAnsi="仿宋" w:eastAsia="仿宋" w:cs="Times New Roman"/>
          <w:color w:val="auto"/>
          <w:lang w:eastAsia="zh-CN"/>
        </w:rPr>
        <w:t>神木市滨河新区煤炭综合大楼</w:t>
      </w:r>
      <w:r>
        <w:rPr>
          <w:rFonts w:hint="eastAsia" w:ascii="仿宋" w:hAnsi="仿宋" w:eastAsia="仿宋" w:cs="Times New Roman"/>
          <w:color w:val="auto"/>
          <w:lang w:val="en-US" w:eastAsia="zh-CN"/>
        </w:rPr>
        <w:t>7楼</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联系方式：0912</w:t>
      </w:r>
      <w:r>
        <w:rPr>
          <w:rFonts w:hint="eastAsia" w:ascii="仿宋" w:hAnsi="仿宋" w:eastAsia="仿宋" w:cs="Times New Roman"/>
          <w:color w:val="auto"/>
          <w:lang w:val="en-US" w:eastAsia="zh-CN"/>
        </w:rPr>
        <w:t>-8332922</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3、项目联系方式</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项目联系人：</w:t>
      </w:r>
      <w:r>
        <w:rPr>
          <w:rFonts w:hint="eastAsia" w:ascii="仿宋" w:hAnsi="仿宋" w:eastAsia="仿宋" w:cs="Times New Roman"/>
          <w:color w:val="auto"/>
          <w:lang w:eastAsia="zh-CN"/>
        </w:rPr>
        <w:t>王峰</w:t>
      </w:r>
      <w:r>
        <w:rPr>
          <w:rFonts w:hint="eastAsia" w:ascii="仿宋" w:hAnsi="仿宋" w:eastAsia="仿宋" w:cs="Times New Roman"/>
          <w:color w:val="auto"/>
          <w:lang w:val="en-US" w:eastAsia="zh-CN"/>
        </w:rPr>
        <w:t xml:space="preserve">    </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电话：0912-</w:t>
      </w:r>
      <w:r>
        <w:rPr>
          <w:rFonts w:hint="eastAsia" w:ascii="仿宋" w:hAnsi="仿宋" w:eastAsia="仿宋" w:cs="Times New Roman"/>
          <w:color w:val="auto"/>
          <w:lang w:val="en-US" w:eastAsia="zh-CN"/>
        </w:rPr>
        <w:t>8332922   15229820610</w:t>
      </w:r>
    </w:p>
    <w:p>
      <w:pPr>
        <w:pStyle w:val="2"/>
        <w:rPr>
          <w:rFonts w:hint="eastAsia" w:ascii="仿宋" w:hAnsi="仿宋" w:eastAsia="仿宋" w:cs="Times New Roman"/>
          <w:color w:val="auto"/>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8667F"/>
    <w:rsid w:val="2658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customStyle="1" w:styleId="5">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2024-01-05T03:28:00Z</dcterms:created>
  <dc:creator>lenovo</dc:creator>
  <cp:lastModifiedBy>lenovo</cp:lastModifiedBy>
  <dcterms:modified xsi:type="dcterms:W3CDTF">2024-01-05T03:28:43Z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