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府谷县2023年林草生态综合监测技术服务竞争性谈判公告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府谷县2023年林草生态综合监测技术服务</w:t>
      </w:r>
      <w:r>
        <w:rPr>
          <w:rFonts w:hint="eastAsia" w:ascii="微软雅黑" w:hAnsi="微软雅黑" w:eastAsia="微软雅黑" w:cs="微软雅黑"/>
          <w:i w:val="0"/>
          <w:iCs w:val="0"/>
          <w:caps w:val="0"/>
          <w:color w:val="auto"/>
          <w:spacing w:val="0"/>
          <w:sz w:val="21"/>
          <w:szCs w:val="21"/>
          <w:shd w:val="clear" w:fill="FFFFFF"/>
        </w:rPr>
        <w:t>采购项目的潜在供应商应在全国公共资源交易中心平台（陕西省）（http://www.sxggzyjy.cn/）使用CA锁自行下载获取采购文件，并于 2023年10月31日 15时00分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项目编号：SZTJT-FG-231017-FW</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项目名称：府谷县2023年林草生态综合监测技术服务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预算金额：580,000.00元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合同包1(府谷县2023年林草生态综合监测技术服务):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合同包预算金额：580,000.00元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合同包最高限价：580,000.00元</w:t>
      </w:r>
    </w:p>
    <w:tbl>
      <w:tblPr>
        <w:tblStyle w:val="5"/>
        <w:tblW w:w="88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5"/>
        <w:gridCol w:w="1426"/>
        <w:gridCol w:w="2513"/>
        <w:gridCol w:w="720"/>
        <w:gridCol w:w="113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7" w:hRule="atLeast"/>
          <w:tblHeader/>
        </w:trPr>
        <w:tc>
          <w:tcPr>
            <w:tcW w:w="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1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府谷县2023年林草生态综合监测技术服务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580,000.00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580,000.00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合同包1(府谷县2023年林草生态综合监测技术服务)落实政府采购政策需满足的资格要求如下: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合同包1(府谷县2023年林草生态综合监测技术服务)特定资格要求如下: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 供应商应具有独立承担民事责任能力的法人、其他组织或自然人。企业法人应提供合法有效的有统一社会信用代码的营业执照（附营业执照的2022年企业年度报告书）；其他组织应提供合法登记证明文件；自然人应提供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2、需具有林业调查规划设计乙级(含乙级)以上资质的独立企业法人；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w:t>
      </w:r>
      <w:r>
        <w:rPr>
          <w:rFonts w:ascii="微软雅黑" w:hAnsi="微软雅黑" w:eastAsia="微软雅黑" w:cs="微软雅黑"/>
          <w:i w:val="0"/>
          <w:iCs w:val="0"/>
          <w:caps w:val="0"/>
          <w:color w:val="333333"/>
          <w:spacing w:val="0"/>
          <w:sz w:val="21"/>
          <w:szCs w:val="21"/>
          <w:shd w:val="clear" w:fill="FFFFFF"/>
        </w:rPr>
        <w:t>项目负责人需具备园林或林业中级及其以上相关专业技术职称，并提供社保经办机构出具的2023年8月、9月或10月份至少一个月的本企业社保缴纳证明材料（五险一金其中一项即可，应可查询），且未担任其他在建工程项目的项目负责人</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5、税收缴纳证明：提供2023年1月至投标截止时间已缴纳的至少一个月的纳税证明（银行缴费凭证）或完税证明，依法免税的单位应提供相关证明材料；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9、提供榆林市政府采购服务类项目供应商信用承诺书及信用中国（陕西榆林）主动承诺网页截图；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10、谈判保证金：用投标信用承诺书代替（提供投标信用承诺书及信用中国（陕西榆林）主动承诺网页截图）；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11、本合同包不接受联合体投标；单位负责人为同一人或者存在直接控股、管理关系的不同供应商，不得同时参加本项目投标活动，提供《供应商企业关系关联承诺书》；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2023年10月24日 至 2023年10月26日 ，每天上午 08:00:00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途径：全国公共资源交易中心平台（陕西省）（http://www.sxggzyjy.cn/）使用CA锁自行下载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2023年10月31日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2023年10月31日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线上报名与线下报名需同时进行，线上报名成功后请携带网上报名回执单、单位介绍信原件、经办人身份证原件、复印件及经办人在本公司缴纳的2023年7月、8月或9月任意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2023年10月24日至2023年10月26日上午09:00-12:00,下午14：30-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 办理CA锁方式（仅供参考）：榆林市市民大厦三楼窗口,电话：0912-3515031。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名称：府谷县林业局本级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地址：府谷县新区国土大楼9楼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联系方式：13389122135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项目联系人：康工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2023年10月23日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YWJhMjNhMWJiZjVkNTYzNjFkYTQ1MzQ0ZjJlN2QifQ=="/>
  </w:docVars>
  <w:rsids>
    <w:rsidRoot w:val="00000000"/>
    <w:rsid w:val="3F783871"/>
    <w:rsid w:val="4223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2023-10-23T01:12:00Z</dcterms:created>
  <dc:creator>lx</dc:creator>
  <cp:lastModifiedBy></cp:lastModifiedBy>
  <dcterms:modified xsi:type="dcterms:W3CDTF">2023-10-23T01:31:37Z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D8DC8B94A97F4736AAE4FC1858D2928C_12</vt:lpwstr>
  </property>
</Properties>
</file>