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ind w:right="105" w:rightChars="50"/>
        <w:jc w:val="center"/>
        <w:textAlignment w:val="auto"/>
        <w:rPr>
          <w:rFonts w:hint="eastAsia" w:ascii="宋体" w:hAnsi="宋体" w:eastAsia="宋体" w:cs="宋体"/>
          <w:sz w:val="44"/>
          <w:szCs w:val="44"/>
        </w:rPr>
      </w:pPr>
      <w:r>
        <w:rPr>
          <w:rFonts w:hint="eastAsia" w:ascii="宋体" w:hAnsi="宋体" w:eastAsia="宋体" w:cs="宋体"/>
          <w:sz w:val="44"/>
          <w:szCs w:val="44"/>
          <w:lang w:val="en-US" w:eastAsia="zh-CN"/>
        </w:rPr>
        <w:t>府谷县2023年中型以上病险淤地坝除险加固工程建设监理费</w:t>
      </w:r>
      <w:r>
        <w:rPr>
          <w:rFonts w:hint="eastAsia" w:ascii="宋体" w:hAnsi="宋体" w:eastAsia="宋体" w:cs="宋体"/>
          <w:sz w:val="44"/>
          <w:szCs w:val="44"/>
        </w:rPr>
        <w:t>采购需求书</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采购项目名称</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府谷县2023年中型以上病险淤地坝除险加固工程建设监理费</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二、采购项目预算资金构成和采购方式</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采购项目预算:</w:t>
      </w:r>
      <w:r>
        <w:rPr>
          <w:rFonts w:hint="eastAsia" w:ascii="仿宋_GB2312" w:hAnsi="仿宋_GB2312" w:eastAsia="仿宋_GB2312" w:cs="仿宋_GB2312"/>
          <w:sz w:val="32"/>
          <w:szCs w:val="32"/>
          <w:lang w:val="en-US" w:eastAsia="zh-CN"/>
        </w:rPr>
        <w:t>监理费32.13万元。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资金来源:</w:t>
      </w:r>
      <w:r>
        <w:rPr>
          <w:rFonts w:hint="eastAsia" w:ascii="仿宋_GB2312" w:hAnsi="仿宋_GB2312" w:eastAsia="仿宋_GB2312" w:cs="仿宋_GB2312"/>
          <w:color w:val="auto"/>
          <w:sz w:val="32"/>
          <w:szCs w:val="32"/>
          <w:lang w:val="en-US" w:eastAsia="zh-CN"/>
        </w:rPr>
        <w:t>中央水利发展资金</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价格信息来源:</w:t>
      </w:r>
      <w:r>
        <w:rPr>
          <w:rFonts w:hint="eastAsia" w:ascii="仿宋_GB2312" w:hAnsi="仿宋_GB2312" w:eastAsia="仿宋_GB2312" w:cs="仿宋_GB2312"/>
          <w:color w:val="auto"/>
          <w:sz w:val="32"/>
          <w:szCs w:val="32"/>
          <w:lang w:val="en-US" w:eastAsia="zh-CN"/>
        </w:rPr>
        <w:t>监理单位</w:t>
      </w:r>
      <w:r>
        <w:rPr>
          <w:rFonts w:hint="eastAsia" w:ascii="仿宋_GB2312" w:hAnsi="仿宋_GB2312" w:eastAsia="仿宋_GB2312" w:cs="仿宋_GB2312"/>
          <w:color w:val="auto"/>
          <w:sz w:val="32"/>
          <w:szCs w:val="32"/>
          <w:lang w:eastAsia="zh-CN"/>
        </w:rPr>
        <w:t>按照现行规范编制</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4、采购方式:</w:t>
      </w:r>
      <w:r>
        <w:rPr>
          <w:rFonts w:hint="eastAsia" w:ascii="仿宋" w:hAnsi="仿宋" w:eastAsia="仿宋" w:cs="仿宋"/>
          <w:color w:val="auto"/>
          <w:sz w:val="32"/>
          <w:szCs w:val="32"/>
          <w:lang w:val="en-US" w:eastAsia="zh-CN"/>
        </w:rPr>
        <w:t>竞争性谈判</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三、具体采购需求</w:t>
      </w:r>
    </w:p>
    <w:p>
      <w:pPr>
        <w:kinsoku/>
        <w:autoSpaceDE/>
        <w:autoSpaceDN/>
        <w:adjustRightInd/>
        <w:snapToGrid/>
        <w:spacing w:line="580" w:lineRule="exact"/>
        <w:ind w:firstLine="640" w:firstLineChars="200"/>
        <w:jc w:val="left"/>
        <w:rPr>
          <w:rStyle w:val="6"/>
          <w:rFonts w:hint="eastAsia" w:ascii="仿宋_GB2312" w:hAnsi="仿宋_GB2312" w:eastAsia="仿宋_GB2312"/>
          <w:snapToGrid/>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监理</w:t>
      </w:r>
      <w:r>
        <w:rPr>
          <w:rFonts w:hint="eastAsia" w:ascii="仿宋_GB2312" w:hAnsi="仿宋_GB2312" w:eastAsia="仿宋_GB2312" w:cs="仿宋_GB2312"/>
          <w:sz w:val="32"/>
          <w:szCs w:val="32"/>
        </w:rPr>
        <w:t>资质要求:</w:t>
      </w:r>
      <w:r>
        <w:rPr>
          <w:rStyle w:val="6"/>
          <w:rFonts w:hint="eastAsia" w:ascii="仿宋_GB2312" w:hAnsi="仿宋_GB2312" w:eastAsia="仿宋_GB2312"/>
          <w:snapToGrid/>
          <w:color w:val="000000" w:themeColor="text1"/>
          <w:sz w:val="32"/>
          <w:szCs w:val="32"/>
          <w:lang w:val="en-US" w:eastAsia="zh-CN"/>
          <w14:textFill>
            <w14:solidFill>
              <w14:schemeClr w14:val="tx1"/>
            </w14:solidFill>
          </w14:textFill>
        </w:rPr>
        <w:t>投标人</w:t>
      </w:r>
      <w:r>
        <w:rPr>
          <w:rStyle w:val="6"/>
          <w:rFonts w:ascii="仿宋_GB2312" w:hAnsi="仿宋_GB2312" w:eastAsia="仿宋_GB2312"/>
          <w:snapToGrid/>
          <w:color w:val="000000" w:themeColor="text1"/>
          <w:sz w:val="32"/>
          <w:szCs w:val="32"/>
          <w14:textFill>
            <w14:solidFill>
              <w14:schemeClr w14:val="tx1"/>
            </w14:solidFill>
          </w14:textFill>
        </w:rPr>
        <w:t>需具备</w:t>
      </w:r>
      <w:r>
        <w:rPr>
          <w:rStyle w:val="6"/>
          <w:rFonts w:hint="eastAsia" w:ascii="仿宋_GB2312" w:hAnsi="仿宋_GB2312" w:eastAsia="仿宋_GB2312"/>
          <w:snapToGrid/>
          <w:color w:val="000000" w:themeColor="text1"/>
          <w:sz w:val="32"/>
          <w:szCs w:val="32"/>
          <w14:textFill>
            <w14:solidFill>
              <w14:schemeClr w14:val="tx1"/>
            </w14:solidFill>
          </w14:textFill>
        </w:rPr>
        <w:t>须具备水土保持工程施工监理和水利工程施工监理专业乙级及其以上资质。</w:t>
      </w:r>
      <w:r>
        <w:rPr>
          <w:rStyle w:val="6"/>
          <w:rFonts w:ascii="仿宋_GB2312" w:hAnsi="仿宋_GB2312" w:eastAsia="仿宋_GB2312"/>
          <w:snapToGrid/>
          <w:color w:val="000000" w:themeColor="text1"/>
          <w:sz w:val="32"/>
          <w:szCs w:val="32"/>
          <w14:textFill>
            <w14:solidFill>
              <w14:schemeClr w14:val="tx1"/>
            </w14:solidFill>
          </w14:textFill>
        </w:rPr>
        <w:t>拟派项目总监需</w:t>
      </w:r>
      <w:r>
        <w:rPr>
          <w:rStyle w:val="6"/>
          <w:rFonts w:hint="eastAsia" w:ascii="仿宋_GB2312" w:hAnsi="仿宋_GB2312" w:eastAsia="仿宋_GB2312"/>
          <w:snapToGrid/>
          <w:color w:val="000000" w:themeColor="text1"/>
          <w:sz w:val="32"/>
          <w:szCs w:val="32"/>
          <w14:textFill>
            <w14:solidFill>
              <w14:schemeClr w14:val="tx1"/>
            </w14:solidFill>
          </w14:textFill>
        </w:rPr>
        <w:t>具备本单位注册的中华人民共和国监理工程师注册证书（注册专业为水土保持施工监理及水利工程监理），</w:t>
      </w:r>
      <w:r>
        <w:rPr>
          <w:rStyle w:val="6"/>
          <w:rFonts w:ascii="仿宋_GB2312" w:hAnsi="仿宋_GB2312" w:eastAsia="仿宋_GB2312"/>
          <w:snapToGrid/>
          <w:color w:val="000000" w:themeColor="text1"/>
          <w:sz w:val="32"/>
          <w:szCs w:val="32"/>
          <w14:textFill>
            <w14:solidFill>
              <w14:schemeClr w14:val="tx1"/>
            </w14:solidFill>
          </w14:textFill>
        </w:rPr>
        <w:t>且未担任其他在建工程项目的项目总监</w:t>
      </w:r>
      <w:r>
        <w:rPr>
          <w:rStyle w:val="6"/>
          <w:rFonts w:hint="eastAsia" w:ascii="仿宋_GB2312" w:hAnsi="仿宋_GB2312" w:eastAsia="仿宋_GB2312"/>
          <w:snapToGrid/>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val="en-US" w:eastAsia="zh-CN"/>
        </w:rPr>
        <w:t>采购内容</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控制府谷县2023年中型以上病险淤地坝除险加固工程建设工期和工程质量，进行工程合同和信息管理，协调有关单位间的工作关系。它能使投资、进度、质量三大目标得到有效的控制、保证，提高项目建设水平，节约建设资金、提高投资效益。</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工程质量标准等服务要求:</w:t>
      </w:r>
      <w:r>
        <w:rPr>
          <w:rFonts w:hint="eastAsia" w:ascii="仿宋_GB2312" w:hAnsi="仿宋_GB2312" w:eastAsia="仿宋_GB2312" w:cs="仿宋_GB2312"/>
          <w:sz w:val="32"/>
          <w:szCs w:val="32"/>
          <w:lang w:val="en-US" w:eastAsia="zh-CN"/>
        </w:rPr>
        <w:t>严格按照省市有关文件要求精神，依据相关技术规范标准要求，科学合理</w:t>
      </w:r>
      <w:r>
        <w:rPr>
          <w:rFonts w:hint="eastAsia" w:ascii="仿宋_GB2312" w:hAnsi="仿宋_GB2312" w:eastAsia="仿宋_GB2312" w:cs="仿宋_GB2312"/>
          <w:color w:val="auto"/>
          <w:sz w:val="32"/>
          <w:szCs w:val="32"/>
          <w:lang w:val="en-US" w:eastAsia="zh-CN"/>
        </w:rPr>
        <w:t>的确定项目监理深度，达到项目监理技术成果的要求标准。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项目验收方式</w:t>
      </w:r>
      <w:r>
        <w:rPr>
          <w:rFonts w:hint="eastAsia" w:ascii="仿宋_GB2312" w:hAnsi="仿宋_GB2312" w:eastAsia="仿宋_GB2312" w:cs="仿宋_GB2312"/>
          <w:sz w:val="32"/>
          <w:szCs w:val="32"/>
          <w:lang w:eastAsia="zh-CN"/>
        </w:rPr>
        <w:t>：</w:t>
      </w:r>
      <w:r>
        <w:rPr>
          <w:rFonts w:hint="eastAsia" w:ascii="仿宋" w:hAnsi="仿宋" w:eastAsia="仿宋" w:cs="仿宋"/>
          <w:color w:val="auto"/>
          <w:sz w:val="32"/>
          <w:szCs w:val="32"/>
          <w:lang w:val="en-US" w:eastAsia="zh-CN"/>
        </w:rPr>
        <w:t>项目通过省市最终验收</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 w:hAnsi="仿宋" w:eastAsia="仿宋" w:cs="仿宋"/>
          <w:color w:val="auto"/>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、资金结算方式</w:t>
      </w:r>
      <w:r>
        <w:rPr>
          <w:rFonts w:hint="eastAsia" w:ascii="仿宋" w:hAnsi="仿宋" w:eastAsia="仿宋" w:cs="仿宋"/>
          <w:color w:val="auto"/>
          <w:sz w:val="32"/>
          <w:szCs w:val="32"/>
          <w:lang w:val="en-US" w:eastAsia="zh-CN"/>
        </w:rPr>
        <w:t>:按进度支付。</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 w:hAnsi="仿宋" w:eastAsia="仿宋" w:cs="仿宋"/>
          <w:color w:val="auto"/>
          <w:sz w:val="32"/>
          <w:szCs w:val="32"/>
          <w:lang w:val="en-US" w:eastAsia="zh-CN"/>
        </w:rPr>
        <w:t>6、项目编制内容：控制2023</w:t>
      </w:r>
      <w:r>
        <w:rPr>
          <w:rFonts w:hint="eastAsia" w:ascii="仿宋_GB2312" w:hAnsi="仿宋_GB2312" w:eastAsia="仿宋_GB2312" w:cs="仿宋_GB2312"/>
          <w:color w:val="auto"/>
          <w:sz w:val="32"/>
          <w:szCs w:val="32"/>
          <w:lang w:val="en-US" w:eastAsia="zh-CN"/>
        </w:rPr>
        <w:t>年府谷县黄土高原地区中型以上病险淤地坝除险加固工程建设工期和工程质量，进行工程合同和信息管理，协调有关单位间的工作关系。</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、评标方法:</w:t>
      </w:r>
      <w:r>
        <w:rPr>
          <w:rFonts w:hint="eastAsia" w:ascii="仿宋" w:hAnsi="仿宋" w:eastAsia="仿宋" w:cs="仿宋"/>
          <w:color w:val="auto"/>
          <w:sz w:val="32"/>
          <w:szCs w:val="32"/>
          <w:lang w:val="en-US" w:eastAsia="zh-CN"/>
        </w:rPr>
        <w:t>综合评分</w:t>
      </w:r>
      <w:r>
        <w:rPr>
          <w:rFonts w:hint="eastAsia" w:ascii="仿宋" w:hAnsi="仿宋" w:eastAsia="仿宋" w:cs="仿宋"/>
          <w:color w:val="auto"/>
          <w:sz w:val="32"/>
          <w:szCs w:val="32"/>
        </w:rPr>
        <w:t>法</w:t>
      </w:r>
      <w:r>
        <w:rPr>
          <w:rFonts w:hint="eastAsia" w:ascii="仿宋_GB2312" w:hAnsi="仿宋_GB2312" w:eastAsia="仿宋_GB2312" w:cs="仿宋_GB2312"/>
          <w:color w:val="auto"/>
          <w:sz w:val="32"/>
          <w:szCs w:val="32"/>
        </w:rPr>
        <w:t>。</w:t>
      </w:r>
    </w:p>
    <w:p>
      <w:pPr>
        <w:pStyle w:val="3"/>
        <w:rPr>
          <w:rFonts w:hint="eastAsia"/>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四、合同模板</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合同协议书</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府谷县水</w:t>
      </w:r>
      <w:r>
        <w:rPr>
          <w:rFonts w:hint="eastAsia" w:ascii="仿宋_GB2312" w:hAnsi="仿宋_GB2312" w:eastAsia="仿宋_GB2312" w:cs="仿宋_GB2312"/>
          <w:sz w:val="32"/>
          <w:szCs w:val="32"/>
          <w:lang w:val="en-US" w:eastAsia="zh-CN"/>
        </w:rPr>
        <w:t>旱灾害防治中心（以下简称“发包人”）为实施******，已接受******（以下简称“承包人”）对******项目的投标，并确定其为中标人。发包人和承包人共同达成如下协议。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1.本协议书与下列文件一起构成合同文件：</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（1）中标通知书；</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（2）技术标准和要求（合同技术条款）；</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（3）已标价工程量清单；</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（4）其它合同文件。</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2.上述文件互相补充和解释，如有不明确或不一致之处，以合同约定次序在先者为准。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3.签约合同价：人民币（大写）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（小写）¥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元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4.承包人项目经理：</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5.工程质量符合</w:t>
      </w:r>
      <w:r>
        <w:rPr>
          <w:rFonts w:hint="eastAsia" w:ascii="仿宋_GB2312" w:hAnsi="仿宋_GB2312" w:eastAsia="仿宋_GB2312" w:cs="仿宋_GB2312"/>
          <w:sz w:val="32"/>
          <w:szCs w:val="32"/>
          <w:u w:val="single"/>
          <w:lang w:val="en-US" w:eastAsia="zh-CN"/>
        </w:rPr>
        <w:t xml:space="preserve"> 合格 </w:t>
      </w:r>
      <w:r>
        <w:rPr>
          <w:rFonts w:hint="eastAsia" w:ascii="仿宋_GB2312" w:hAnsi="仿宋_GB2312" w:eastAsia="仿宋_GB2312" w:cs="仿宋_GB2312"/>
          <w:sz w:val="32"/>
          <w:szCs w:val="32"/>
          <w:lang w:val="en-US" w:eastAsia="zh-CN"/>
        </w:rPr>
        <w:t>标准。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6.承包人承诺按合同约定承担项目的实施、完成及缺陷修复。</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7.发包人承诺按合同约定的条件、时间和方式向承包人支付合同价款。</w:t>
      </w:r>
      <w:r>
        <w:rPr>
          <w:rFonts w:hint="eastAsia" w:ascii="仿宋_GB2312" w:hAnsi="仿宋_GB2312" w:eastAsia="仿宋_GB2312" w:cs="仿宋_GB2312"/>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8.本协议书一式 陆 份，合同双方各执 叁 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9.合同未尽事宜，双方另行签订补充协议。补充协议是合同的组成部分。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发包人：（盖章）             承包人：（盖章）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法定代表人或                 法定代表人或</w:t>
      </w: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其委托代理人：  （签 字）    其委托代理人：  （签字）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                   联系电话：</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签订日期：      年   月   日</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五、履约验收标准和方法</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1、履约验收时间：竣工后。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2、履约验收主体及内容：</w:t>
      </w:r>
      <w:r>
        <w:rPr>
          <w:rFonts w:hint="eastAsia" w:ascii="仿宋_GB2312" w:hAnsi="仿宋_GB2312" w:eastAsia="仿宋_GB2312" w:cs="仿宋_GB2312"/>
          <w:color w:val="auto"/>
          <w:sz w:val="32"/>
          <w:szCs w:val="32"/>
          <w:lang w:val="en-US" w:eastAsia="zh-CN"/>
        </w:rPr>
        <w:t>2023年府谷县黄土高原地区中型以上病险淤地坝除险加固工程建设过程中有关监理工作</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3、验收程序及方法：</w:t>
      </w:r>
      <w:r>
        <w:rPr>
          <w:rFonts w:hint="eastAsia" w:ascii="仿宋" w:hAnsi="仿宋" w:eastAsia="仿宋" w:cs="仿宋"/>
          <w:color w:val="auto"/>
          <w:sz w:val="32"/>
          <w:szCs w:val="32"/>
          <w:lang w:val="en-US" w:eastAsia="zh-CN"/>
        </w:rPr>
        <w:t>项目通过省市最终验收</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4、履约验收标准：</w:t>
      </w:r>
    </w:p>
    <w:p>
      <w:pPr>
        <w:keepNext w:val="0"/>
        <w:keepLines w:val="0"/>
        <w:pageBreakBefore w:val="0"/>
        <w:widowControl w:val="0"/>
        <w:kinsoku/>
        <w:wordWrap/>
        <w:overflowPunct/>
        <w:topLinePunct w:val="0"/>
        <w:autoSpaceDE/>
        <w:autoSpaceDN/>
        <w:bidi w:val="0"/>
        <w:adjustRightInd/>
        <w:snapToGrid/>
        <w:spacing w:line="590" w:lineRule="exact"/>
        <w:ind w:firstLine="960" w:firstLineChars="300"/>
        <w:textAlignment w:val="auto"/>
        <w:rPr>
          <w:rFonts w:hint="default"/>
          <w:lang w:val="en-US" w:eastAsia="zh-CN"/>
        </w:rPr>
      </w:pPr>
      <w:r>
        <w:rPr>
          <w:rFonts w:hint="eastAsia" w:ascii="仿宋_GB2312" w:hAnsi="仿宋_GB2312" w:eastAsia="仿宋_GB2312" w:cs="仿宋_GB2312"/>
          <w:sz w:val="32"/>
          <w:szCs w:val="32"/>
          <w:lang w:val="en-US" w:eastAsia="zh-CN"/>
        </w:rPr>
        <w:t>按照水利部批准的《水利水电建设工程验收规程》（SL223-2008）的验收标准由项目法人组织验收。按照水利部发布的《水利水电单元工程施工质量验收评定标准》（SL361-2012~SL635-2012）对编制项目各单元进行评定，各编制内容质量标准均达到合格。</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自查验收：总监理工程师应组织专业监理工程师，依据相关法律法规建设强制性标准。设计文件及施工合同，对承包单位报送的竣工资料进行审查，并对工程进行竣工预验收，对存在的问题，应及时要求承包单位整改，整改完毕由总监理工程师签署工程竣工报验单，并应在此基础上提出工程质量评估报告。工程质量评估报告应经总监理工程师和监理单位技术负责人审核签字。</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（2）竣工验收：提供相关监理资料，对验收提出的整改问题，项目监理机构应要求承包单位进行整改，工程质量符合要求，由总监理工程师会同参加验收的各方签署竣工验收报告。</w:t>
      </w:r>
    </w:p>
    <w:p>
      <w:pPr>
        <w:ind w:firstLine="640"/>
        <w:rPr>
          <w:rFonts w:hint="default"/>
          <w:lang w:val="en-US" w:eastAsia="zh-CN"/>
        </w:rPr>
      </w:pPr>
      <w:r>
        <w:rPr>
          <w:rFonts w:hint="eastAsia" w:ascii="仿宋_GB2312" w:hAnsi="仿宋_GB2312" w:eastAsia="仿宋_GB2312" w:cs="仿宋_GB2312"/>
          <w:sz w:val="32"/>
          <w:szCs w:val="32"/>
        </w:rPr>
        <w:t>5、验收方式：</w:t>
      </w:r>
      <w:r>
        <w:rPr>
          <w:rFonts w:hint="eastAsia" w:ascii="仿宋" w:hAnsi="仿宋" w:eastAsia="仿宋" w:cs="仿宋"/>
          <w:color w:val="auto"/>
          <w:sz w:val="32"/>
          <w:szCs w:val="32"/>
          <w:lang w:val="en-US" w:eastAsia="zh-CN"/>
        </w:rPr>
        <w:t>项目通过省市最终验收</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六、对监理方的要求</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Style w:val="6"/>
          <w:rFonts w:hint="eastAsia" w:ascii="仿宋_GB2312" w:hAnsi="仿宋_GB2312" w:eastAsia="仿宋_GB2312"/>
          <w:snapToGrid/>
          <w:color w:val="000000" w:themeColor="text1"/>
          <w:sz w:val="32"/>
          <w:szCs w:val="32"/>
          <w:lang w:val="en-US" w:eastAsia="zh-CN"/>
          <w14:textFill>
            <w14:solidFill>
              <w14:schemeClr w14:val="tx1"/>
            </w14:solidFill>
          </w14:textFill>
        </w:rPr>
        <w:t>投标人</w:t>
      </w:r>
      <w:r>
        <w:rPr>
          <w:rStyle w:val="6"/>
          <w:rFonts w:ascii="仿宋_GB2312" w:hAnsi="仿宋_GB2312" w:eastAsia="仿宋_GB2312"/>
          <w:snapToGrid/>
          <w:color w:val="000000" w:themeColor="text1"/>
          <w:sz w:val="32"/>
          <w:szCs w:val="32"/>
          <w14:textFill>
            <w14:solidFill>
              <w14:schemeClr w14:val="tx1"/>
            </w14:solidFill>
          </w14:textFill>
        </w:rPr>
        <w:t>需具备</w:t>
      </w:r>
      <w:r>
        <w:rPr>
          <w:rStyle w:val="6"/>
          <w:rFonts w:hint="eastAsia" w:ascii="仿宋_GB2312" w:hAnsi="仿宋_GB2312" w:eastAsia="仿宋_GB2312"/>
          <w:snapToGrid/>
          <w:color w:val="000000" w:themeColor="text1"/>
          <w:sz w:val="32"/>
          <w:szCs w:val="32"/>
          <w14:textFill>
            <w14:solidFill>
              <w14:schemeClr w14:val="tx1"/>
            </w14:solidFill>
          </w14:textFill>
        </w:rPr>
        <w:t>须具备水土保持工程施工监理和水利工程施工监理专业乙级及其以上资质。</w:t>
      </w:r>
      <w:r>
        <w:rPr>
          <w:rStyle w:val="6"/>
          <w:rFonts w:ascii="仿宋_GB2312" w:hAnsi="仿宋_GB2312" w:eastAsia="仿宋_GB2312"/>
          <w:snapToGrid/>
          <w:color w:val="000000" w:themeColor="text1"/>
          <w:sz w:val="32"/>
          <w:szCs w:val="32"/>
          <w14:textFill>
            <w14:solidFill>
              <w14:schemeClr w14:val="tx1"/>
            </w14:solidFill>
          </w14:textFill>
        </w:rPr>
        <w:t>拟派项目总监需</w:t>
      </w:r>
      <w:r>
        <w:rPr>
          <w:rStyle w:val="6"/>
          <w:rFonts w:hint="eastAsia" w:ascii="仿宋_GB2312" w:hAnsi="仿宋_GB2312" w:eastAsia="仿宋_GB2312"/>
          <w:snapToGrid/>
          <w:color w:val="000000" w:themeColor="text1"/>
          <w:sz w:val="32"/>
          <w:szCs w:val="32"/>
          <w14:textFill>
            <w14:solidFill>
              <w14:schemeClr w14:val="tx1"/>
            </w14:solidFill>
          </w14:textFill>
        </w:rPr>
        <w:t>具备本单位注册的中华人民共和国监理工程师注册证书（注册专业为水土保持施工监理及水利工程监理），</w:t>
      </w:r>
      <w:r>
        <w:rPr>
          <w:rStyle w:val="6"/>
          <w:rFonts w:ascii="仿宋_GB2312" w:hAnsi="仿宋_GB2312" w:eastAsia="仿宋_GB2312"/>
          <w:snapToGrid/>
          <w:color w:val="000000" w:themeColor="text1"/>
          <w:sz w:val="32"/>
          <w:szCs w:val="32"/>
          <w14:textFill>
            <w14:solidFill>
              <w14:schemeClr w14:val="tx1"/>
            </w14:solidFill>
          </w14:textFill>
        </w:rPr>
        <w:t>且未担任其他在建工程项目的项目总监</w:t>
      </w:r>
      <w:r>
        <w:rPr>
          <w:rStyle w:val="6"/>
          <w:rFonts w:hint="eastAsia" w:ascii="仿宋_GB2312" w:hAnsi="仿宋_GB2312" w:eastAsia="仿宋_GB2312"/>
          <w:snapToGrid/>
          <w:color w:val="000000" w:themeColor="text1"/>
          <w:sz w:val="32"/>
          <w:szCs w:val="32"/>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七、付款方式</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按进度支付。</w:t>
      </w:r>
    </w:p>
    <w:p>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八、采购单位、采购单位地址、项目联系人及联系方式</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采购单位：府谷县水旱灾害防治中心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采购单位地址：新区水利大楼</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项目联系人：武金利  18791214075</w:t>
      </w:r>
    </w:p>
    <w:p>
      <w:pPr>
        <w:keepNext w:val="0"/>
        <w:keepLines w:val="0"/>
        <w:pageBreakBefore w:val="0"/>
        <w:widowControl w:val="0"/>
        <w:kinsoku/>
        <w:wordWrap/>
        <w:overflowPunct/>
        <w:topLinePunct w:val="0"/>
        <w:autoSpaceDE/>
        <w:autoSpaceDN/>
        <w:bidi w:val="0"/>
        <w:adjustRightInd/>
        <w:snapToGrid/>
        <w:spacing w:line="590" w:lineRule="exact"/>
        <w:ind w:firstLine="3200" w:firstLineChars="10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3200" w:firstLineChars="10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4480" w:firstLineChars="14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府谷县水</w:t>
      </w:r>
      <w:r>
        <w:rPr>
          <w:rFonts w:hint="eastAsia" w:ascii="仿宋_GB2312" w:hAnsi="仿宋_GB2312" w:eastAsia="仿宋_GB2312" w:cs="仿宋_GB2312"/>
          <w:sz w:val="32"/>
          <w:szCs w:val="32"/>
          <w:lang w:val="en-US" w:eastAsia="zh-CN"/>
        </w:rPr>
        <w:t>旱灾害防治中心</w:t>
      </w:r>
    </w:p>
    <w:p>
      <w:pPr>
        <w:keepNext w:val="0"/>
        <w:keepLines w:val="0"/>
        <w:pageBreakBefore w:val="0"/>
        <w:widowControl w:val="0"/>
        <w:kinsoku/>
        <w:wordWrap/>
        <w:overflowPunct/>
        <w:topLinePunct w:val="0"/>
        <w:autoSpaceDE/>
        <w:autoSpaceDN/>
        <w:bidi w:val="0"/>
        <w:adjustRightInd/>
        <w:snapToGrid/>
        <w:spacing w:line="590" w:lineRule="exact"/>
        <w:ind w:firstLine="4800" w:firstLineChars="1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2023年10月20</w:t>
      </w:r>
      <w:bookmarkStart w:id="0" w:name="_GoBack"/>
      <w:bookmarkEnd w:id="0"/>
      <w:r>
        <w:rPr>
          <w:rFonts w:hint="eastAsia" w:ascii="仿宋_GB2312" w:hAnsi="仿宋_GB2312" w:eastAsia="仿宋_GB2312" w:cs="仿宋_GB2312"/>
          <w:sz w:val="32"/>
          <w:szCs w:val="32"/>
          <w:lang w:val="en-US" w:eastAsia="zh-CN"/>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0F9EF1"/>
    <w:multiLevelType w:val="singleLevel"/>
    <w:tmpl w:val="9B0F9EF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4NDYzOTZlZjJkZTI1MGY3MmM3ZWYzZDAxMjhhNWIifQ=="/>
  </w:docVars>
  <w:rsids>
    <w:rsidRoot w:val="00000000"/>
    <w:rsid w:val="0E2E3024"/>
    <w:rsid w:val="1DAE7CCE"/>
    <w:rsid w:val="2C40000A"/>
    <w:rsid w:val="2F9B3036"/>
    <w:rsid w:val="3E7E0E2F"/>
    <w:rsid w:val="45F1572F"/>
    <w:rsid w:val="4BFF4E15"/>
    <w:rsid w:val="614E6EF1"/>
    <w:rsid w:val="6E422548"/>
    <w:rsid w:val="773777EA"/>
    <w:rsid w:val="786F17CF"/>
    <w:rsid w:val="793E0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line="360" w:lineRule="auto"/>
      <w:outlineLvl w:val="0"/>
    </w:pPr>
    <w:rPr>
      <w:b/>
      <w:bCs/>
      <w:kern w:val="44"/>
      <w:sz w:val="32"/>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Heading1"/>
    <w:basedOn w:val="1"/>
    <w:next w:val="1"/>
    <w:qFormat/>
    <w:uiPriority w:val="0"/>
    <w:pPr>
      <w:keepNext/>
      <w:keepLines/>
      <w:spacing w:line="360" w:lineRule="auto"/>
    </w:pPr>
    <w:rPr>
      <w:b/>
      <w:bCs/>
      <w:kern w:val="44"/>
      <w:sz w:val="32"/>
      <w:szCs w:val="44"/>
    </w:rPr>
  </w:style>
  <w:style w:type="character" w:customStyle="1" w:styleId="6">
    <w:name w:val="NormalCharacter"/>
    <w:qFormat/>
    <w:uiPriority w:val="0"/>
    <w:rPr>
      <w:rFonts w:ascii="Calibri" w:hAnsi="Calibri"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2023-10-07T08:59:00Z</dcterms:created>
  <dc:creator>lenovo</dc:creator>
  <cp:lastModifiedBy>心若向阳 无畏忧伤！</cp:lastModifiedBy>
  <cp:lastPrinted>2023-10-20T10:26:00Z</cp:lastPrinted>
  <dcterms:modified xsi:type="dcterms:W3CDTF">2023-10-24T01:32:19Z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986F6A3535EE4C409D17DAE57DD8ED1F_12</vt:lpwstr>
  </property>
</Properties>
</file>