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府神线（S10）龙口（陕蒙界）至新庙公路工程项目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用地预审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采购需求文件</w:t>
      </w:r>
    </w:p>
    <w:p>
      <w:pPr>
        <w:jc w:val="center"/>
        <w:rPr>
          <w:rFonts w:hint="eastAsia" w:ascii="宋体" w:hAnsi="宋体" w:eastAsia="宋体" w:cs="宋体"/>
          <w:sz w:val="18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采购项目名称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府神线（S10）龙口（陕蒙界）至新庙公路工程项目用地预审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采购项目预算、资金构成和采购方式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采购项目预算：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668040.00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元。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资金来源：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财政资金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cs="宋体"/>
          <w:kern w:val="2"/>
          <w:sz w:val="28"/>
          <w:szCs w:val="36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8"/>
          <w:szCs w:val="36"/>
        </w:rPr>
        <w:t>采购方式：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t>竞争性谈判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具体采购需求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>
      <w:pPr>
        <w:numPr>
          <w:ilvl w:val="0"/>
          <w:numId w:val="2"/>
        </w:numPr>
        <w:shd w:val="clear"/>
        <w:spacing w:line="360" w:lineRule="auto"/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36"/>
          <w:highlight w:val="none"/>
          <w:lang w:val="en-US" w:eastAsia="zh-CN"/>
        </w:rPr>
        <w:t>服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务期限：</w:t>
      </w:r>
      <w:r>
        <w:rPr>
          <w:rFonts w:hint="eastAsia" w:ascii="宋体" w:hAnsi="宋体" w:cs="宋体"/>
          <w:color w:val="auto"/>
          <w:sz w:val="28"/>
          <w:szCs w:val="36"/>
          <w:highlight w:val="non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36"/>
          <w:lang w:val="en-US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2、服务地点</w:t>
      </w:r>
      <w:r>
        <w:rPr>
          <w:rFonts w:hint="eastAsia" w:ascii="宋体" w:hAnsi="宋体" w:eastAsia="宋体" w:cs="宋体"/>
          <w:sz w:val="28"/>
          <w:szCs w:val="36"/>
        </w:rPr>
        <w:t>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府神线（S10）龙口至新庙段高速公路工程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3、采购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内容</w:t>
      </w:r>
      <w:r>
        <w:rPr>
          <w:rFonts w:hint="eastAsia" w:ascii="宋体" w:hAnsi="宋体" w:eastAsia="宋体" w:cs="宋体"/>
          <w:sz w:val="28"/>
          <w:szCs w:val="36"/>
        </w:rPr>
        <w:t>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府神线（S10）龙口（陕蒙界）至新庙公路工程项目进行用地预审。</w:t>
      </w:r>
    </w:p>
    <w:p>
      <w:pPr>
        <w:pStyle w:val="13"/>
        <w:spacing w:line="360" w:lineRule="auto"/>
        <w:ind w:left="0" w:leftChars="0" w:firstLine="0" w:firstLineChars="0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4、采购清单</w:t>
      </w:r>
    </w:p>
    <w:tbl>
      <w:tblPr>
        <w:tblStyle w:val="14"/>
        <w:tblW w:w="95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259"/>
        <w:gridCol w:w="1470"/>
        <w:gridCol w:w="1132"/>
        <w:gridCol w:w="894"/>
        <w:gridCol w:w="823"/>
        <w:gridCol w:w="3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1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343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</w:trPr>
        <w:tc>
          <w:tcPr>
            <w:tcW w:w="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其他专业 技术服务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府神线（S10）龙口（陕蒙界）至新庙公路工程项目用地预审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30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技术规格：进行编制府神线（S10）龙口（陕蒙界）至新庙公路工程项目用地预审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二、服务：对府神线（S10）龙口（陕蒙界）至新庙公路工程项目进行用地预审。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三、验收要求：符合国家及相关部门规定的验收合格标准。</w:t>
            </w:r>
          </w:p>
        </w:tc>
      </w:tr>
    </w:tbl>
    <w:p>
      <w:pPr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br w:type="page"/>
      </w:r>
    </w:p>
    <w:p>
      <w:pPr>
        <w:pStyle w:val="13"/>
        <w:spacing w:line="360" w:lineRule="auto"/>
        <w:rPr>
          <w:rFonts w:hint="eastAsia" w:ascii="宋体" w:hAnsi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合同模板：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合同格式（参考）</w:t>
      </w:r>
    </w:p>
    <w:p>
      <w:pPr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br w:type="page"/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府神线（S10）龙口（陕蒙界）至新庙公路工程项目用地预审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合同格式（参考）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2" w:firstLineChars="20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b/>
          <w:color w:val="FF0000"/>
          <w:sz w:val="21"/>
          <w:szCs w:val="21"/>
        </w:rPr>
        <w:t>（全称）：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2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b/>
          <w:color w:val="FF0000"/>
          <w:sz w:val="21"/>
          <w:szCs w:val="21"/>
        </w:rPr>
        <w:t>（全称）：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  <w:u w:val="single"/>
        </w:rPr>
      </w:pPr>
      <w:r>
        <w:rPr>
          <w:rFonts w:hint="eastAsia" w:ascii="宋体" w:hAnsi="宋体"/>
          <w:color w:val="FF0000"/>
          <w:sz w:val="21"/>
          <w:szCs w:val="21"/>
        </w:rPr>
        <w:t>根据《中华人民共和国合同法》及其他有关法律、法规，遵循平等、自愿、公平和诚信的原则，双方就下述项目范围与相关服务事项协商一致，订立本合同。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 w:eastAsia="宋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一、项目概况</w:t>
      </w: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1.项目名称：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  <w:u w:val="single"/>
          <w:lang w:eastAsia="zh-CN"/>
        </w:rPr>
      </w:pPr>
      <w:r>
        <w:rPr>
          <w:rFonts w:hint="eastAsia" w:ascii="宋体" w:hAnsi="宋体"/>
          <w:color w:val="FF0000"/>
          <w:sz w:val="21"/>
          <w:szCs w:val="21"/>
        </w:rPr>
        <w:t>2.项目地点：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jc w:val="left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3.项目</w:t>
      </w:r>
      <w:r>
        <w:rPr>
          <w:rFonts w:hint="eastAsia" w:ascii="宋体" w:hAnsi="宋体"/>
          <w:color w:val="FF0000"/>
          <w:kern w:val="0"/>
          <w:sz w:val="21"/>
          <w:szCs w:val="21"/>
        </w:rPr>
        <w:t>内容</w:t>
      </w:r>
      <w:r>
        <w:rPr>
          <w:rFonts w:hint="eastAsia" w:ascii="宋体" w:hAnsi="宋体"/>
          <w:color w:val="FF0000"/>
          <w:sz w:val="21"/>
          <w:szCs w:val="21"/>
        </w:rPr>
        <w:t>：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二、组成本合同的文件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1.协议书；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2.中标通知书、澄清、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</w:t>
      </w:r>
      <w:r>
        <w:rPr>
          <w:rFonts w:hint="eastAsia" w:ascii="宋体" w:hAnsi="宋体"/>
          <w:color w:val="FF0000"/>
          <w:sz w:val="21"/>
          <w:szCs w:val="21"/>
        </w:rPr>
        <w:t>补充文件（或委托书）；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本合同签订后，双方依法签订的补充协议、备忘录也是本合同文件的组成部分。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三、签约金额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签约金额（大写）：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color w:val="FF0000"/>
          <w:sz w:val="21"/>
          <w:szCs w:val="21"/>
        </w:rPr>
        <w:t>（¥        ）。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合同总价不受市场价或实际工作量</w:t>
      </w:r>
      <w:r>
        <w:rPr>
          <w:rFonts w:hint="eastAsia" w:ascii="宋体" w:hAnsi="宋体"/>
          <w:color w:val="FF0000"/>
          <w:sz w:val="21"/>
          <w:szCs w:val="21"/>
          <w:lang w:val="en-US" w:eastAsia="zh-CN"/>
        </w:rPr>
        <w:t>而</w:t>
      </w:r>
      <w:r>
        <w:rPr>
          <w:rFonts w:hint="eastAsia" w:ascii="宋体" w:hAnsi="宋体"/>
          <w:color w:val="FF0000"/>
          <w:sz w:val="21"/>
          <w:szCs w:val="21"/>
        </w:rPr>
        <w:t>变化，合同价格为含税价，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提供产品所发生的一切税（包括增值税）费等都已包含于合同价款中。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四、结算方式：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（1）结算单位：由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以人民币负责结算，在付款前，</w:t>
      </w:r>
      <w:r>
        <w:rPr>
          <w:rFonts w:hint="eastAsia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必须开具全额发票给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default" w:ascii="宋体" w:hAnsi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FF0000"/>
          <w:sz w:val="21"/>
          <w:szCs w:val="21"/>
        </w:rPr>
        <w:t>（2）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付款方式：</w:t>
      </w:r>
      <w:r>
        <w:rPr>
          <w:rFonts w:hint="eastAsia" w:ascii="宋体" w:hAnsi="宋体"/>
          <w:color w:val="FF0000"/>
          <w:sz w:val="21"/>
          <w:szCs w:val="21"/>
          <w:lang w:val="en-US" w:eastAsia="zh-CN"/>
        </w:rPr>
        <w:t xml:space="preserve">取得府神线（S10）龙口（陕蒙界）至新庙公路工程项目用地预审批复文件后一次性付清。（具体付款方式以签订的合同内容为准）。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outlineLvl w:val="9"/>
        <w:rPr>
          <w:rFonts w:hint="default" w:ascii="宋体" w:hAnsi="宋体" w:eastAsia="宋体"/>
          <w:b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五、</w:t>
      </w: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服务</w:t>
      </w:r>
      <w:r>
        <w:rPr>
          <w:rFonts w:hint="eastAsia" w:ascii="宋体" w:hAnsi="宋体"/>
          <w:b/>
          <w:color w:val="FF0000"/>
          <w:sz w:val="21"/>
          <w:szCs w:val="21"/>
        </w:rPr>
        <w:t>期限</w:t>
      </w:r>
      <w:r>
        <w:rPr>
          <w:rFonts w:hint="eastAsia" w:ascii="宋体" w:hAnsi="宋体"/>
          <w:b/>
          <w:color w:val="FF0000"/>
          <w:sz w:val="21"/>
          <w:szCs w:val="21"/>
          <w:lang w:eastAsia="zh-CN"/>
        </w:rPr>
        <w:t>：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color w:val="FF000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default"/>
          <w:color w:val="FF0000"/>
          <w:u w:val="single"/>
          <w:lang w:val="en-US" w:eastAsia="zh-CN"/>
        </w:rPr>
      </w:pP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项目负责人：</w:t>
      </w:r>
      <w:r>
        <w:rPr>
          <w:rFonts w:hint="eastAsia" w:ascii="宋体" w:hAnsi="宋体"/>
          <w:b/>
          <w:color w:val="FF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FF000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b/>
          <w:color w:val="FF0000"/>
          <w:sz w:val="21"/>
          <w:szCs w:val="21"/>
        </w:rPr>
        <w:t>、双方承诺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1.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向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承诺，按照本合同约定提供相关服务。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2.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向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承诺，按照本合同约定支付服务款项。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八、内容及要求：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详见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</w:t>
      </w:r>
      <w:r>
        <w:rPr>
          <w:rFonts w:hint="eastAsia" w:ascii="宋体" w:hAnsi="宋体"/>
          <w:color w:val="FF0000"/>
          <w:sz w:val="21"/>
          <w:szCs w:val="21"/>
        </w:rPr>
        <w:t>内容及要求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九、项目实施地点：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指定地点。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十、保密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双方须对工作中了解到的使用单位技术、机密等进行严格保密，不得向他人泄漏。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十一、知识产权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应保证投标服务不会出现因第三方提出侵犯其专利权、商标权或其它知识产权而引发法律或经济纠纷，否则由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承担全部责任。</w:t>
      </w:r>
      <w:r>
        <w:rPr>
          <w:rFonts w:ascii="宋体" w:hAnsi="宋体"/>
          <w:color w:val="FF0000"/>
          <w:sz w:val="21"/>
          <w:szCs w:val="21"/>
        </w:rPr>
        <w:t>任何被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ascii="宋体" w:hAnsi="宋体"/>
          <w:color w:val="FF0000"/>
          <w:sz w:val="21"/>
          <w:szCs w:val="21"/>
        </w:rPr>
        <w:t>用于未经授权的商业目的行为所造成的违约或侵权责任由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ascii="宋体" w:hAnsi="宋体"/>
          <w:color w:val="FF0000"/>
          <w:sz w:val="21"/>
          <w:szCs w:val="21"/>
        </w:rPr>
        <w:t>承但。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十二、合同争议的解决：</w:t>
      </w:r>
      <w:r>
        <w:rPr>
          <w:rFonts w:hint="eastAsia" w:ascii="宋体" w:hAnsi="宋体"/>
          <w:color w:val="FF0000"/>
          <w:sz w:val="21"/>
          <w:szCs w:val="21"/>
        </w:rPr>
        <w:t>合同执行中发生争议的，当事人双方应协商解决，协商达不成一致时，可向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住所地有管辖权的人民法院提请诉讼。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十三、</w:t>
      </w:r>
      <w:r>
        <w:rPr>
          <w:rFonts w:hint="eastAsia" w:ascii="宋体" w:hAnsi="宋体"/>
          <w:color w:val="FF0000"/>
          <w:sz w:val="21"/>
          <w:szCs w:val="21"/>
        </w:rPr>
        <w:t>在发生不可抗力情况下的应对措施和解决办法。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十四、</w:t>
      </w:r>
      <w:r>
        <w:rPr>
          <w:rFonts w:hint="eastAsia" w:ascii="宋体" w:hAnsi="宋体"/>
          <w:color w:val="FF0000"/>
          <w:sz w:val="21"/>
          <w:szCs w:val="21"/>
        </w:rPr>
        <w:t>合同一经签订，不得擅自变更、中止或者终止合同。对确需变更、调整或者中止、终止合同的，应按规定履行相应的手续。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十五、违约责任：</w:t>
      </w:r>
      <w:r>
        <w:rPr>
          <w:rFonts w:hint="eastAsia" w:ascii="宋体" w:hAnsi="宋体"/>
          <w:color w:val="FF0000"/>
          <w:sz w:val="21"/>
          <w:szCs w:val="21"/>
        </w:rPr>
        <w:t>依据《中华人民共和国合同法》等相关行业法律法规的相关条款和本合同约定，中标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未全面履行合同义务或者发生违约，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会同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</w:t>
      </w:r>
      <w:r>
        <w:rPr>
          <w:rFonts w:hint="eastAsia" w:ascii="宋体" w:hAnsi="宋体"/>
          <w:color w:val="FF0000"/>
          <w:sz w:val="21"/>
          <w:szCs w:val="21"/>
        </w:rPr>
        <w:t>代理机构有权终止合同，依法向中标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进行经济索赔，并报请政府监督管理机关进行相应的行政处罚。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违约的，应当赔偿给中标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造成的经济损失。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十六、其他（</w:t>
      </w:r>
      <w:r>
        <w:rPr>
          <w:rFonts w:hint="eastAsia" w:ascii="宋体" w:hAnsi="宋体"/>
          <w:color w:val="FF0000"/>
          <w:sz w:val="21"/>
          <w:szCs w:val="21"/>
        </w:rPr>
        <w:t>在合同中具体明确）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outlineLvl w:val="9"/>
        <w:rPr>
          <w:rFonts w:hint="eastAsia"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十</w:t>
      </w: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b/>
          <w:color w:val="FF0000"/>
          <w:sz w:val="21"/>
          <w:szCs w:val="21"/>
        </w:rPr>
        <w:t>、合同订立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1.订立时间：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color w:val="FF0000"/>
          <w:sz w:val="21"/>
          <w:szCs w:val="21"/>
        </w:rPr>
        <w:t>年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FF0000"/>
          <w:sz w:val="21"/>
          <w:szCs w:val="21"/>
        </w:rPr>
        <w:t>月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color w:val="FF0000"/>
          <w:sz w:val="21"/>
          <w:szCs w:val="21"/>
        </w:rPr>
        <w:t>日。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2.订立地点：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color w:val="FF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80"/>
        </w:tabs>
        <w:kinsoku w:val="0"/>
        <w:wordWrap/>
        <w:overflowPunct/>
        <w:topLinePunct w:val="0"/>
        <w:autoSpaceDE/>
        <w:autoSpaceDN/>
        <w:bidi w:val="0"/>
        <w:spacing w:line="336" w:lineRule="auto"/>
        <w:ind w:left="0" w:leftChars="0" w:firstLine="434" w:firstLineChars="207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3.本合同一式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FF0000"/>
          <w:sz w:val="21"/>
          <w:szCs w:val="21"/>
        </w:rPr>
        <w:t>份，具有同等法律效力，双方各执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FF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 w:val="21"/>
          <w:szCs w:val="21"/>
        </w:rPr>
        <w:t>份，监管部门备案壹份、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采购</w:t>
      </w:r>
      <w:r>
        <w:rPr>
          <w:rFonts w:hint="eastAsia" w:ascii="宋体" w:hAnsi="宋体"/>
          <w:color w:val="FF0000"/>
          <w:sz w:val="21"/>
          <w:szCs w:val="21"/>
        </w:rPr>
        <w:t>代理机构存档壹份。各方签字盖章后生效，合同执行完毕自动失效（合同的服务承诺则长期有效）。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  <w:lang w:eastAsia="zh-CN"/>
        </w:rPr>
        <w:t>采购人</w:t>
      </w:r>
      <w:r>
        <w:rPr>
          <w:rFonts w:hint="eastAsia" w:ascii="宋体" w:hAnsi="宋体"/>
          <w:color w:val="FF0000"/>
          <w:sz w:val="21"/>
          <w:szCs w:val="21"/>
        </w:rPr>
        <w:t>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（盖章）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    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供应商</w:t>
      </w:r>
      <w:r>
        <w:rPr>
          <w:rFonts w:hint="eastAsia" w:ascii="宋体" w:hAnsi="宋体"/>
          <w:color w:val="FF0000"/>
          <w:sz w:val="21"/>
          <w:szCs w:val="21"/>
        </w:rPr>
        <w:t>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（盖章）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 xml:space="preserve">地址： 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地址： 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邮政编码：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 邮政编码：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法定代表人或其授权                 法定代表人或其授权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的代理人：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（签字）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    的代理人：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（签字）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开户银行：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 开户银行：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账号：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账号：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电话：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电话：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hint="eastAsia"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</w:rPr>
        <w:t>传真：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传真：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ascii="宋体" w:hAnsi="宋体"/>
          <w:color w:val="FF0000"/>
          <w:sz w:val="21"/>
          <w:szCs w:val="21"/>
          <w:u w:val="single"/>
        </w:rPr>
      </w:pPr>
      <w:r>
        <w:rPr>
          <w:rFonts w:hint="eastAsia" w:ascii="宋体" w:hAnsi="宋体"/>
          <w:color w:val="FF0000"/>
          <w:sz w:val="21"/>
          <w:szCs w:val="21"/>
        </w:rPr>
        <w:t>电子邮箱：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FF0000"/>
          <w:sz w:val="21"/>
          <w:szCs w:val="21"/>
        </w:rPr>
        <w:t xml:space="preserve">        电子邮箱：</w:t>
      </w:r>
      <w:r>
        <w:rPr>
          <w:rFonts w:hint="eastAsia" w:ascii="宋体" w:hAnsi="宋体"/>
          <w:color w:val="FF0000"/>
          <w:sz w:val="21"/>
          <w:szCs w:val="21"/>
          <w:u w:val="single"/>
        </w:rPr>
        <w:t xml:space="preserve">                  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8"/>
          <w:szCs w:val="40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15" w:firstLineChars="198"/>
        <w:textAlignment w:val="auto"/>
        <w:outlineLvl w:val="9"/>
        <w:rPr>
          <w:rFonts w:ascii="宋体" w:hAnsi="宋体"/>
          <w:color w:val="FF0000"/>
          <w:sz w:val="21"/>
          <w:szCs w:val="21"/>
          <w:u w:val="single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履约验收标准和方法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（一）履约验收时间：服务期达到甲方指定时间。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（二）履约验收主体及内容：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验收主体：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府谷县交通运输局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验收内容：采购人根据合同要求，对项目所包含的审查内容进行验收。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（三）验收依据：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、澄清表（函）；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2.验收合格证、质检报告；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3.合同及附件文本；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4.同签订时国家及行业现行的标准和技术规范。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（四）验收标准：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1.编制的服务方案应符合国家、省、市现行有关标准、规范的规定，并对成果承担相应的法津责任；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（五）验收方法：</w:t>
      </w:r>
    </w:p>
    <w:p>
      <w:pPr>
        <w:pStyle w:val="13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采购人组织验收人员，按照相关验收标准对采购项目的履约结果进行验收。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六、支付方式：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付款方式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取得府神线（S10）龙口（陕蒙界）至新庙公路工程项目用地预审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批复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性文件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一次性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付清。（具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体付款方式以签订的合同内容为准）。</w:t>
      </w:r>
    </w:p>
    <w:p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  <w:t>七、对供应商的要求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基本资格条件：符合《中华人民共和国政府采购法》第二十二条的规定。</w:t>
      </w:r>
    </w:p>
    <w:p>
      <w:pPr>
        <w:pStyle w:val="8"/>
        <w:spacing w:line="360" w:lineRule="auto"/>
        <w:rPr>
          <w:rFonts w:hint="eastAsia" w:ascii="新宋体" w:hAnsi="新宋体" w:eastAsia="新宋体" w:cs="新宋体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具体特定资格详见本项目竞争性谈判文件。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、采购单位、采购单位地址、项目联系人及联系电话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1、采购单位：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府谷县交通运输局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2、采购单位地址：陕西省榆林市府谷县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国土大楼10楼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3、项目联系人：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张工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  联系电话：0912-8720687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56"/>
        </w:tabs>
        <w:kinsoku/>
        <w:wordWrap/>
        <w:overflowPunct/>
        <w:topLinePunct w:val="0"/>
        <w:autoSpaceDE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府谷县交通运输局</w:t>
      </w:r>
    </w:p>
    <w:p>
      <w:pPr>
        <w:tabs>
          <w:tab w:val="left" w:pos="756"/>
        </w:tabs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   2023年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18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CDC43"/>
    <w:multiLevelType w:val="singleLevel"/>
    <w:tmpl w:val="C00CDC43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38ABE8D"/>
    <w:multiLevelType w:val="singleLevel"/>
    <w:tmpl w:val="D38ABE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3C632D"/>
    <w:multiLevelType w:val="singleLevel"/>
    <w:tmpl w:val="F13C632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1A1CAE9"/>
    <w:multiLevelType w:val="singleLevel"/>
    <w:tmpl w:val="F1A1CAE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MGY5NWJlMTA2ZTExYmZjMWYyMDQ1M2ExZWZhYzYifQ=="/>
  </w:docVars>
  <w:rsids>
    <w:rsidRoot w:val="076710B5"/>
    <w:rsid w:val="000661C3"/>
    <w:rsid w:val="00BA5BC2"/>
    <w:rsid w:val="076710B5"/>
    <w:rsid w:val="09E36A17"/>
    <w:rsid w:val="0BF07229"/>
    <w:rsid w:val="0C01435D"/>
    <w:rsid w:val="0C197F77"/>
    <w:rsid w:val="11C72224"/>
    <w:rsid w:val="12A01DBF"/>
    <w:rsid w:val="1E1F6427"/>
    <w:rsid w:val="1E7D22E5"/>
    <w:rsid w:val="1E8A3502"/>
    <w:rsid w:val="22092660"/>
    <w:rsid w:val="22375742"/>
    <w:rsid w:val="241E19E3"/>
    <w:rsid w:val="26FC6074"/>
    <w:rsid w:val="284303FE"/>
    <w:rsid w:val="29FE52A7"/>
    <w:rsid w:val="367450C7"/>
    <w:rsid w:val="46971BE9"/>
    <w:rsid w:val="4B2D5050"/>
    <w:rsid w:val="50E84DEF"/>
    <w:rsid w:val="55180399"/>
    <w:rsid w:val="59C562A9"/>
    <w:rsid w:val="5B9A16FD"/>
    <w:rsid w:val="607D36ED"/>
    <w:rsid w:val="621C43EB"/>
    <w:rsid w:val="640016A8"/>
    <w:rsid w:val="67331F06"/>
    <w:rsid w:val="6D095CEA"/>
    <w:rsid w:val="717604C9"/>
    <w:rsid w:val="728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8">
    <w:name w:val="Normal Indent"/>
    <w:basedOn w:val="1"/>
    <w:next w:val="9"/>
    <w:qFormat/>
    <w:uiPriority w:val="0"/>
    <w:pPr>
      <w:ind w:firstLine="420"/>
    </w:pPr>
    <w:rPr>
      <w:szCs w:val="20"/>
    </w:rPr>
  </w:style>
  <w:style w:type="paragraph" w:styleId="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2012</Words>
  <Characters>2073</Characters>
  <Lines>0</Lines>
  <Paragraphs>0</Paragraphs>
  <TotalTime>11</TotalTime>
  <ScaleCrop>false</ScaleCrop>
  <LinksUpToDate>false</LinksUpToDate>
  <CharactersWithSpaces>2929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2023-04-11T02:53:00Z</dcterms:created>
  <dc:creator>二十二少年</dc:creator>
  <cp:lastModifiedBy>可爱爸爸</cp:lastModifiedBy>
  <dcterms:modified xsi:type="dcterms:W3CDTF">2023-12-22T09:12:03Z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0FD7F9DDA9F844759502BE3F5817CE6E_13</vt:lpwstr>
  </property>
</Properties>
</file>