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lang w:val="en-US" w:eastAsia="zh-CN"/>
        </w:rPr>
      </w:pPr>
      <w:r>
        <w:rPr>
          <w:rFonts w:hint="eastAsia" w:ascii="宋体" w:hAnsi="宋体" w:eastAsia="宋体" w:cs="宋体"/>
          <w:b/>
          <w:bCs/>
          <w:color w:val="auto"/>
          <w:sz w:val="44"/>
          <w:szCs w:val="44"/>
          <w:lang w:val="en-US" w:eastAsia="zh-CN"/>
        </w:rPr>
        <w:t>主井场地高水位边坡工程</w:t>
      </w:r>
      <w:r>
        <w:rPr>
          <w:rFonts w:hint="eastAsia" w:ascii="宋体" w:hAnsi="宋体" w:eastAsia="宋体" w:cs="宋体"/>
          <w:b/>
          <w:bCs/>
          <w:color w:val="auto"/>
          <w:sz w:val="44"/>
          <w:szCs w:val="44"/>
          <w:lang w:eastAsia="zh-CN"/>
        </w:rPr>
        <w:t>采购</w:t>
      </w:r>
      <w:r>
        <w:rPr>
          <w:rFonts w:hint="eastAsia" w:ascii="宋体" w:hAnsi="宋体" w:eastAsia="宋体" w:cs="宋体"/>
          <w:b/>
          <w:bCs/>
          <w:color w:val="auto"/>
          <w:sz w:val="44"/>
          <w:szCs w:val="44"/>
        </w:rPr>
        <w:t>需求</w:t>
      </w:r>
      <w:r>
        <w:rPr>
          <w:rFonts w:hint="eastAsia" w:ascii="宋体" w:hAnsi="宋体" w:eastAsia="宋体" w:cs="宋体"/>
          <w:b/>
          <w:bCs/>
          <w:color w:val="auto"/>
          <w:sz w:val="44"/>
          <w:szCs w:val="44"/>
          <w:lang w:eastAsia="zh-CN"/>
        </w:rPr>
        <w:t>书</w:t>
      </w:r>
    </w:p>
    <w:p>
      <w:pPr>
        <w:rPr>
          <w:rFonts w:hint="eastAsia" w:ascii="宋体" w:hAnsi="宋体" w:eastAsia="宋体" w:cs="宋体"/>
          <w:b/>
          <w:bCs/>
          <w:color w:val="auto"/>
          <w:sz w:val="28"/>
          <w:szCs w:val="28"/>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一、采购项目名称：</w:t>
      </w:r>
      <w:r>
        <w:rPr>
          <w:rFonts w:hint="eastAsia" w:ascii="宋体" w:hAnsi="宋体" w:eastAsia="宋体" w:cs="宋体"/>
          <w:b/>
          <w:bCs/>
          <w:color w:val="auto"/>
          <w:sz w:val="24"/>
          <w:szCs w:val="24"/>
          <w:lang w:eastAsia="zh-CN"/>
        </w:rPr>
        <w:t>主井场地高水位边坡工程</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1、采购项目预算：</w:t>
      </w:r>
      <w:r>
        <w:rPr>
          <w:rFonts w:hint="eastAsia" w:ascii="新宋体" w:hAnsi="新宋体" w:eastAsia="新宋体" w:cs="新宋体"/>
          <w:i w:val="0"/>
          <w:caps w:val="0"/>
          <w:color w:val="333333"/>
          <w:spacing w:val="0"/>
          <w:sz w:val="24"/>
          <w:szCs w:val="24"/>
          <w:lang w:val="en-US" w:eastAsia="zh-CN"/>
        </w:rPr>
        <w:t>752173.43</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2、最高限价：</w:t>
      </w:r>
      <w:r>
        <w:rPr>
          <w:rFonts w:hint="eastAsia" w:ascii="新宋体" w:hAnsi="新宋体" w:eastAsia="新宋体" w:cs="新宋体"/>
          <w:i w:val="0"/>
          <w:caps w:val="0"/>
          <w:color w:val="333333"/>
          <w:spacing w:val="0"/>
          <w:sz w:val="24"/>
          <w:szCs w:val="24"/>
          <w:lang w:val="en-US" w:eastAsia="zh-CN"/>
        </w:rPr>
        <w:t>752173.43</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自筹资金</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竞争性谈判</w:t>
      </w:r>
    </w:p>
    <w:p>
      <w:pPr>
        <w:pStyle w:val="27"/>
        <w:keepNext w:val="0"/>
        <w:keepLines w:val="0"/>
        <w:pageBreakBefore w:val="0"/>
        <w:widowControl w:val="0"/>
        <w:kinsoku/>
        <w:wordWrap/>
        <w:overflowPunct/>
        <w:topLinePunct w:val="0"/>
        <w:autoSpaceDE/>
        <w:autoSpaceDN/>
        <w:bidi w:val="0"/>
        <w:adjustRightInd/>
        <w:spacing w:line="408" w:lineRule="auto"/>
        <w:ind w:firstLine="64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sz w:val="28"/>
          <w:szCs w:val="28"/>
          <w:lang w:val="en-US" w:eastAsia="zh-CN"/>
        </w:rPr>
        <w:t>项目实施时间、地点、工程概况、履行期限及方式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highlight w:val="none"/>
          <w:lang w:val="en-US" w:eastAsia="zh-CN"/>
        </w:rPr>
        <w:t>2023年03月-2023年06月。</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color w:val="auto"/>
          <w:sz w:val="28"/>
          <w:szCs w:val="28"/>
          <w:lang w:val="en-US" w:eastAsia="zh-CN"/>
        </w:rPr>
        <w:t>府谷县郭家湾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sz w:val="28"/>
          <w:szCs w:val="28"/>
          <w:highlight w:val="none"/>
          <w:lang w:val="en-US" w:eastAsia="zh-CN"/>
        </w:rPr>
      </w:pPr>
      <w:r>
        <w:rPr>
          <w:rFonts w:hint="eastAsia" w:ascii="宋体" w:hAnsi="宋体" w:eastAsia="宋体" w:cs="宋体"/>
          <w:b/>
          <w:bCs/>
          <w:sz w:val="28"/>
          <w:szCs w:val="28"/>
          <w:lang w:val="en-US" w:eastAsia="zh-CN"/>
        </w:rPr>
        <w:t>主要内容包括：石挡土墙1027.78m³、挖一般土方6828.65m³、填方5175.21m³等。</w:t>
      </w:r>
      <w:r>
        <w:rPr>
          <w:rFonts w:hint="eastAsia" w:ascii="宋体" w:hAnsi="宋体" w:cs="宋体"/>
          <w:b/>
          <w:bCs/>
          <w:sz w:val="28"/>
          <w:szCs w:val="28"/>
          <w:lang w:val="en-US" w:eastAsia="zh-CN"/>
        </w:rPr>
        <w:t>本项目工</w:t>
      </w:r>
      <w:r>
        <w:rPr>
          <w:rFonts w:hint="eastAsia" w:ascii="宋体" w:hAnsi="宋体" w:cs="宋体"/>
          <w:b/>
          <w:bCs/>
          <w:sz w:val="28"/>
          <w:szCs w:val="28"/>
          <w:highlight w:val="none"/>
          <w:lang w:val="en-US" w:eastAsia="zh-CN"/>
        </w:rPr>
        <w:t>期为90日历天。</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highlight w:val="none"/>
          <w:lang w:val="en-US" w:eastAsia="zh-CN"/>
        </w:rPr>
      </w:pPr>
      <w:r>
        <w:rPr>
          <w:rFonts w:hint="eastAsia" w:ascii="宋体" w:hAnsi="宋体" w:cs="宋体"/>
          <w:b/>
          <w:bCs/>
          <w:sz w:val="28"/>
          <w:szCs w:val="28"/>
          <w:highlight w:val="none"/>
          <w:lang w:val="en-US" w:eastAsia="zh-CN"/>
        </w:rPr>
        <w:t>4、履行期限及方式：</w:t>
      </w:r>
      <w:r>
        <w:rPr>
          <w:rFonts w:hint="eastAsia" w:ascii="宋体" w:hAnsi="宋体" w:cs="宋体"/>
          <w:sz w:val="28"/>
          <w:szCs w:val="28"/>
          <w:highlight w:val="none"/>
          <w:lang w:val="en-US" w:eastAsia="zh-CN"/>
        </w:rPr>
        <w:t>严格执行政府采购程序，审批结束后开始实施，计划3月30日前完成采购任务。</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2、履约验收主体及内容：由采购人根据合同要求，对主井场地高水位边坡工程进行验收。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基本资格条件：符合《中华人民共和国政府采购法》第二十二条的规定。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特定资格条件：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需具备建筑工程施工总承包三级及其以上资质的独立企业法人，具备有效的安全生产许可证，并在人员、设备、资金等方面具有相应的施工能力；项目负责人需具备建筑工程二级及以上注册建造师注册证书和有效的安全生产考核合格证书（B证），并提供社保经办机构出具的开标前近三个月内至少一个月的本企业社保缴纳证明材料（五险一金其中一项即可，应可查询），且未担任其他在建工程的项目负责人；</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社会保障资金缴纳证明：提供2022年1月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4）税收缴纳证明：提供2022年1月至投标截止时间已缴纳的至少三个月的纳税证明（银行缴费凭证）或完税证明，依法免税的单位应提供相关证明材料；</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5）财务状况报告：提供2019年—2021年度财务审计报告（公司成立不足三年的需提供已出年份的审计报告，不足一年的需提供开标时间前六个月内其基本存款账户开户银行出具的资信证明）；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7）书面声明：参加本次政府采购活动前三年内在经营活动中没有重大违法记录的声明函； </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8）提供榆林市政府采购工程类项目供应商信用承诺书及信用中国（陕西榆林）主动承诺网页截图；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9）谈判保证金：用投标信用承诺书代替（提供投标信用承诺书及信用中国（陕西榆林）主动承诺网页截图）；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10）本合同包不接受联合体投标；单位负责人为同一人或者存在直接控股、管理关系的不同供应商，不得同时参加本项目投标活动，提供《供应商企业关系关联承诺书》；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keepNext w:val="0"/>
        <w:keepLines w:val="0"/>
        <w:pageBreakBefore w:val="0"/>
        <w:widowControl w:val="0"/>
        <w:kinsoku/>
        <w:wordWrap/>
        <w:overflowPunct/>
        <w:topLinePunct w:val="0"/>
        <w:autoSpaceDE/>
        <w:autoSpaceDN/>
        <w:bidi w:val="0"/>
        <w:adjustRightInd/>
        <w:spacing w:line="408"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、合同模板：</w:t>
      </w:r>
    </w:p>
    <w:p>
      <w:pPr>
        <w:spacing w:line="360" w:lineRule="auto"/>
        <w:jc w:val="both"/>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主井场地高水位边坡工程采购</w:t>
      </w:r>
      <w:r>
        <w:rPr>
          <w:rFonts w:hint="eastAsia" w:ascii="宋体" w:hAnsi="宋体" w:eastAsia="宋体" w:cs="宋体"/>
          <w:b/>
          <w:bCs/>
          <w:color w:val="auto"/>
          <w:sz w:val="28"/>
          <w:szCs w:val="28"/>
        </w:rPr>
        <w:t>合同</w:t>
      </w:r>
    </w:p>
    <w:p>
      <w:pPr>
        <w:pStyle w:val="27"/>
        <w:spacing w:line="360" w:lineRule="auto"/>
        <w:ind w:firstLine="0" w:firstLineChars="0"/>
        <w:rPr>
          <w:rFonts w:hint="eastAsia" w:ascii="宋体" w:hAnsi="宋体" w:eastAsia="宋体" w:cs="宋体"/>
          <w:color w:val="auto"/>
          <w:sz w:val="28"/>
          <w:szCs w:val="28"/>
        </w:rPr>
      </w:pP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eastAsia="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eastAsia="宋体" w:cs="宋体"/>
          <w:snapToGrid w:val="0"/>
          <w:color w:val="auto"/>
          <w:kern w:val="0"/>
          <w:sz w:val="28"/>
          <w:szCs w:val="28"/>
          <w:lang w:val="en-US" w:eastAsia="zh-CN"/>
        </w:rPr>
        <w:t>主井场地高水位边坡工程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三、服务项目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本合同所提供的服务项目内容：（与报价文件中服务明细表一致）。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highlight w:val="none"/>
        </w:rPr>
        <w:t>。</w:t>
      </w:r>
    </w:p>
    <w:p>
      <w:pPr>
        <w:adjustRightInd w:val="0"/>
        <w:snapToGrid w:val="0"/>
        <w:spacing w:line="360" w:lineRule="auto"/>
        <w:ind w:firstLine="562"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b/>
          <w:color w:val="auto"/>
          <w:sz w:val="28"/>
          <w:szCs w:val="28"/>
          <w:highlight w:val="none"/>
        </w:rPr>
        <w:t>六、付款方式</w:t>
      </w:r>
      <w:r>
        <w:rPr>
          <w:rFonts w:hint="eastAsia" w:ascii="宋体" w:hAnsi="宋体" w:eastAsia="宋体" w:cs="宋体"/>
          <w:color w:val="auto"/>
          <w:sz w:val="28"/>
          <w:szCs w:val="28"/>
          <w:highlight w:val="none"/>
        </w:rPr>
        <w:t>：由采购人负责结算。付款方式:签订合同后按工程进度付合同金额的80%，竣工验收后付剩余20%。</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3.验收标准：</w:t>
      </w:r>
      <w:r>
        <w:rPr>
          <w:rFonts w:hint="eastAsia" w:ascii="宋体" w:hAnsi="宋体" w:eastAsia="宋体" w:cs="宋体"/>
          <w:color w:val="auto"/>
          <w:sz w:val="28"/>
          <w:szCs w:val="28"/>
          <w:highlight w:val="none"/>
          <w:u w:val="single"/>
          <w:lang w:val="en-US" w:eastAsia="zh-CN"/>
        </w:rPr>
        <w:t>符合国家相关施工验收规范；并达到合格标准。</w:t>
      </w:r>
    </w:p>
    <w:p>
      <w:pPr>
        <w:adjustRightInd w:val="0"/>
        <w:snapToGrid w:val="0"/>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4.验收方式：</w:t>
      </w:r>
      <w:r>
        <w:rPr>
          <w:rFonts w:hint="eastAsia" w:ascii="宋体" w:hAnsi="宋体" w:eastAsia="宋体" w:cs="宋体"/>
          <w:color w:val="auto"/>
          <w:sz w:val="28"/>
          <w:szCs w:val="28"/>
          <w:highlight w:val="none"/>
          <w:u w:val="single"/>
          <w:lang w:val="en-US" w:eastAsia="zh-CN"/>
        </w:rPr>
        <w:t>由采购单位技术人员按照相关验收标准进行验收。</w:t>
      </w:r>
    </w:p>
    <w:p>
      <w:pPr>
        <w:pStyle w:val="27"/>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5.验收依据：</w:t>
      </w:r>
      <w:r>
        <w:rPr>
          <w:rFonts w:hint="eastAsia" w:ascii="宋体" w:hAnsi="宋体" w:eastAsia="宋体" w:cs="宋体"/>
          <w:color w:val="auto"/>
          <w:sz w:val="28"/>
          <w:szCs w:val="28"/>
          <w:highlight w:val="none"/>
          <w:u w:val="single"/>
          <w:lang w:val="en-US" w:eastAsia="zh-CN"/>
        </w:rPr>
        <w:t xml:space="preserve">符合国家相关施工标准。 </w:t>
      </w:r>
    </w:p>
    <w:p>
      <w:pPr>
        <w:pStyle w:val="10"/>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府谷能源投资集团郭家湾矿业有限公司 </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陕西省榆林市府谷县大昌汗乡郭家湾村</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柴栋  联系电话：19991099910</w:t>
      </w:r>
    </w:p>
    <w:p>
      <w:pPr>
        <w:pStyle w:val="27"/>
        <w:rPr>
          <w:rFonts w:hint="eastAsia" w:ascii="宋体" w:hAnsi="宋体" w:eastAsia="宋体" w:cs="宋体"/>
          <w:color w:val="auto"/>
          <w:sz w:val="28"/>
          <w:szCs w:val="28"/>
        </w:rPr>
      </w:pPr>
      <w:bookmarkStart w:id="6" w:name="_GoBack"/>
      <w:bookmarkEnd w:id="6"/>
    </w:p>
    <w:p>
      <w:pPr>
        <w:pStyle w:val="27"/>
        <w:rPr>
          <w:rFonts w:hint="eastAsia" w:ascii="宋体" w:hAnsi="宋体" w:eastAsia="宋体" w:cs="宋体"/>
          <w:color w:val="auto"/>
          <w:sz w:val="28"/>
          <w:szCs w:val="28"/>
        </w:rPr>
      </w:pPr>
    </w:p>
    <w:p>
      <w:pPr>
        <w:tabs>
          <w:tab w:val="left" w:pos="756"/>
        </w:tabs>
        <w:jc w:val="right"/>
        <w:rPr>
          <w:rFonts w:hint="eastAsia" w:ascii="宋体" w:hAnsi="宋体" w:eastAsia="宋体" w:cs="宋体"/>
          <w:sz w:val="28"/>
          <w:szCs w:val="28"/>
          <w:highlight w:val="yellow"/>
          <w:lang w:val="en-US" w:eastAsia="zh-CN"/>
        </w:rPr>
      </w:pPr>
      <w:r>
        <w:rPr>
          <w:rFonts w:hint="eastAsia" w:ascii="宋体" w:hAnsi="宋体" w:eastAsia="宋体" w:cs="宋体"/>
          <w:color w:val="auto"/>
          <w:sz w:val="28"/>
          <w:szCs w:val="28"/>
          <w:lang w:val="en-US" w:eastAsia="zh-CN"/>
        </w:rPr>
        <w:t xml:space="preserve">府谷能源投资集团郭家湾矿业有限公司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BlZTNhY2ZhZjM5NjRkYjMxMWEyMDE2NDZmZTUifQ=="/>
  </w:docVars>
  <w:rsids>
    <w:rsidRoot w:val="00000000"/>
    <w:rsid w:val="071443CF"/>
    <w:rsid w:val="07235BE6"/>
    <w:rsid w:val="08573510"/>
    <w:rsid w:val="0859659D"/>
    <w:rsid w:val="08C9007D"/>
    <w:rsid w:val="0F664350"/>
    <w:rsid w:val="0F8E1FC1"/>
    <w:rsid w:val="0FDF0942"/>
    <w:rsid w:val="15E27D4D"/>
    <w:rsid w:val="1621787A"/>
    <w:rsid w:val="194D289B"/>
    <w:rsid w:val="1A9C249F"/>
    <w:rsid w:val="1E7F3F16"/>
    <w:rsid w:val="1F4F741F"/>
    <w:rsid w:val="20915CCB"/>
    <w:rsid w:val="20CF69FF"/>
    <w:rsid w:val="27A62B73"/>
    <w:rsid w:val="284479BB"/>
    <w:rsid w:val="28ED1853"/>
    <w:rsid w:val="2A4A780B"/>
    <w:rsid w:val="2A4C4C29"/>
    <w:rsid w:val="2C662B0F"/>
    <w:rsid w:val="2C9607BB"/>
    <w:rsid w:val="2E64666B"/>
    <w:rsid w:val="2EAF50E9"/>
    <w:rsid w:val="34314CB4"/>
    <w:rsid w:val="376A088A"/>
    <w:rsid w:val="3841447F"/>
    <w:rsid w:val="39BF568A"/>
    <w:rsid w:val="3D536688"/>
    <w:rsid w:val="3EDC1306"/>
    <w:rsid w:val="3FDA42A1"/>
    <w:rsid w:val="441650ED"/>
    <w:rsid w:val="45CD0CC4"/>
    <w:rsid w:val="45F34E86"/>
    <w:rsid w:val="47FE3E14"/>
    <w:rsid w:val="49845D29"/>
    <w:rsid w:val="4A963F66"/>
    <w:rsid w:val="4E354B5B"/>
    <w:rsid w:val="504D21F2"/>
    <w:rsid w:val="50EA34BB"/>
    <w:rsid w:val="52AC20B8"/>
    <w:rsid w:val="543D67D3"/>
    <w:rsid w:val="5D423996"/>
    <w:rsid w:val="62BB05B6"/>
    <w:rsid w:val="693B597B"/>
    <w:rsid w:val="6B20452D"/>
    <w:rsid w:val="6C57189D"/>
    <w:rsid w:val="6D667C85"/>
    <w:rsid w:val="6ECC3352"/>
    <w:rsid w:val="6FB33636"/>
    <w:rsid w:val="71D65E33"/>
    <w:rsid w:val="74800602"/>
    <w:rsid w:val="749C18DF"/>
    <w:rsid w:val="759770A4"/>
    <w:rsid w:val="764869A5"/>
    <w:rsid w:val="768D0680"/>
    <w:rsid w:val="77C5560F"/>
    <w:rsid w:val="78F26685"/>
    <w:rsid w:val="79176AAE"/>
    <w:rsid w:val="7AE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Times New Roman"/>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13">
    <w:name w:val="Body Text First Indent"/>
    <w:basedOn w:val="6"/>
    <w:unhideWhenUsed/>
    <w:qFormat/>
    <w:uiPriority w:val="99"/>
    <w:pPr>
      <w:spacing w:line="360" w:lineRule="auto"/>
      <w:ind w:firstLine="309" w:firstLineChars="100"/>
      <w:outlineLvl w:val="0"/>
    </w:pPr>
    <w:rPr>
      <w:bCs/>
      <w:color w:val="000000"/>
      <w:kern w:val="28"/>
      <w:szCs w:val="21"/>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yperlink"/>
    <w:basedOn w:val="16"/>
    <w:qFormat/>
    <w:uiPriority w:val="0"/>
    <w:rPr>
      <w:color w:val="333333"/>
      <w:u w:val="none"/>
    </w:rPr>
  </w:style>
  <w:style w:type="character" w:styleId="22">
    <w:name w:val="HTML Code"/>
    <w:basedOn w:val="16"/>
    <w:qFormat/>
    <w:uiPriority w:val="0"/>
    <w:rPr>
      <w:rFonts w:hint="default" w:ascii="Consolas" w:hAnsi="Consolas" w:eastAsia="Consolas" w:cs="Consolas"/>
      <w:color w:val="C7254E"/>
      <w:sz w:val="21"/>
      <w:szCs w:val="21"/>
      <w:shd w:val="clear" w:fill="F9F2F4"/>
    </w:rPr>
  </w:style>
  <w:style w:type="character" w:styleId="23">
    <w:name w:val="HTML Keyboard"/>
    <w:basedOn w:val="16"/>
    <w:qFormat/>
    <w:uiPriority w:val="0"/>
    <w:rPr>
      <w:rFonts w:ascii="Consolas" w:hAnsi="Consolas" w:eastAsia="Consolas" w:cs="Consolas"/>
      <w:color w:val="FFFFFF"/>
      <w:sz w:val="21"/>
      <w:szCs w:val="21"/>
      <w:shd w:val="clear" w:fill="333333"/>
    </w:rPr>
  </w:style>
  <w:style w:type="character" w:styleId="24">
    <w:name w:val="HTML Sample"/>
    <w:basedOn w:val="16"/>
    <w:qFormat/>
    <w:uiPriority w:val="0"/>
    <w:rPr>
      <w:rFonts w:hint="default" w:ascii="Consolas" w:hAnsi="Consolas" w:eastAsia="Consolas" w:cs="Consolas"/>
      <w:sz w:val="21"/>
      <w:szCs w:val="21"/>
    </w:rPr>
  </w:style>
  <w:style w:type="paragraph" w:customStyle="1" w:styleId="25">
    <w:name w:val="style4"/>
    <w:basedOn w:val="1"/>
    <w:next w:val="26"/>
    <w:qFormat/>
    <w:uiPriority w:val="0"/>
    <w:pPr>
      <w:widowControl/>
      <w:spacing w:before="280" w:after="280"/>
    </w:pPr>
    <w:rPr>
      <w:rFonts w:ascii="宋体" w:eastAsia="宋体"/>
      <w:sz w:val="18"/>
    </w:rPr>
  </w:style>
  <w:style w:type="paragraph" w:customStyle="1" w:styleId="2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缩进1"/>
    <w:basedOn w:val="1"/>
    <w:qFormat/>
    <w:uiPriority w:val="0"/>
    <w:pPr>
      <w:ind w:firstLine="420" w:firstLineChars="200"/>
    </w:pPr>
  </w:style>
  <w:style w:type="character" w:customStyle="1" w:styleId="28">
    <w:name w:val="标题 1 字符"/>
    <w:link w:val="2"/>
    <w:qFormat/>
    <w:uiPriority w:val="0"/>
    <w:rPr>
      <w:b/>
      <w:bCs/>
      <w:kern w:val="44"/>
      <w:sz w:val="44"/>
      <w:szCs w:val="44"/>
    </w:rPr>
  </w:style>
  <w:style w:type="character" w:customStyle="1" w:styleId="29">
    <w:name w:val="hover3"/>
    <w:basedOn w:val="16"/>
    <w:qFormat/>
    <w:uiPriority w:val="0"/>
    <w:rPr>
      <w:shd w:val="clear" w:fill="EEEEEE"/>
    </w:rPr>
  </w:style>
  <w:style w:type="character" w:customStyle="1" w:styleId="30">
    <w:name w:val="button"/>
    <w:basedOn w:val="16"/>
    <w:qFormat/>
    <w:uiPriority w:val="0"/>
  </w:style>
  <w:style w:type="character" w:customStyle="1" w:styleId="31">
    <w:name w:val="hour_pm"/>
    <w:basedOn w:val="16"/>
    <w:qFormat/>
    <w:uiPriority w:val="0"/>
  </w:style>
  <w:style w:type="character" w:customStyle="1" w:styleId="32">
    <w:name w:val="old"/>
    <w:basedOn w:val="16"/>
    <w:qFormat/>
    <w:uiPriority w:val="0"/>
    <w:rPr>
      <w:color w:val="999999"/>
    </w:rPr>
  </w:style>
  <w:style w:type="character" w:customStyle="1" w:styleId="33">
    <w:name w:val="glyphicon4"/>
    <w:basedOn w:val="16"/>
    <w:qFormat/>
    <w:uiPriority w:val="0"/>
  </w:style>
  <w:style w:type="character" w:customStyle="1" w:styleId="34">
    <w:name w:val="hour_am"/>
    <w:basedOn w:val="16"/>
    <w:qFormat/>
    <w:uiPriority w:val="0"/>
  </w:style>
  <w:style w:type="character" w:customStyle="1" w:styleId="35">
    <w:name w:val="tmpztreemove_arrow"/>
    <w:basedOn w:val="16"/>
    <w:qFormat/>
    <w:uiPriority w:val="0"/>
    <w:rPr>
      <w:shd w:val="clear" w:fill="FFFFFF"/>
    </w:rPr>
  </w:style>
  <w:style w:type="character" w:customStyle="1" w:styleId="36">
    <w:name w:val="indent"/>
    <w:basedOn w:val="16"/>
    <w:qFormat/>
    <w:uiPriority w:val="0"/>
  </w:style>
  <w:style w:type="paragraph" w:customStyle="1" w:styleId="37">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2975</Words>
  <Characters>3138</Characters>
  <Lines>0</Lines>
  <Paragraphs>0</Paragraphs>
  <TotalTime>0</TotalTime>
  <ScaleCrop>false</ScaleCrop>
  <LinksUpToDate>false</LinksUpToDate>
  <CharactersWithSpaces>3418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故里</cp:lastModifiedBy>
  <cp:lastPrinted>2021-09-21T07:47:00Z</cp:lastPrinted>
  <dcterms:modified xsi:type="dcterms:W3CDTF">2023-02-22T01:28:08Z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9E03E764AB164F09A39534BCC096AE86</vt:lpwstr>
  </property>
</Properties>
</file>