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val="0"/>
          <w:sz w:val="44"/>
          <w:szCs w:val="44"/>
          <w:lang w:eastAsia="zh-CN"/>
        </w:rPr>
      </w:pPr>
      <w:r>
        <w:rPr>
          <w:rFonts w:hint="eastAsia" w:asciiTheme="majorEastAsia" w:hAnsiTheme="majorEastAsia" w:eastAsiaTheme="majorEastAsia" w:cstheme="majorEastAsia"/>
          <w:b/>
          <w:bCs w:val="0"/>
          <w:sz w:val="44"/>
          <w:szCs w:val="44"/>
          <w:lang w:val="en-US" w:eastAsia="zh-CN"/>
        </w:rPr>
        <w:t>郭家湾矿业有限公司</w:t>
      </w:r>
      <w:r>
        <w:rPr>
          <w:rFonts w:hint="eastAsia" w:asciiTheme="majorEastAsia" w:hAnsiTheme="majorEastAsia" w:eastAsiaTheme="majorEastAsia" w:cstheme="majorEastAsia"/>
          <w:b/>
          <w:bCs w:val="0"/>
          <w:sz w:val="44"/>
          <w:szCs w:val="44"/>
          <w:lang w:eastAsia="zh-CN"/>
        </w:rPr>
        <w:t>主井场地高位水池及附属建筑工程</w:t>
      </w:r>
    </w:p>
    <w:p>
      <w:pPr>
        <w:jc w:val="center"/>
        <w:rPr>
          <w:rFonts w:hint="eastAsia" w:ascii="宋体" w:hAnsi="宋体" w:eastAsia="宋体" w:cs="宋体"/>
          <w:color w:val="auto"/>
          <w:sz w:val="44"/>
          <w:szCs w:val="44"/>
          <w:lang w:val="en-US" w:eastAsia="zh-CN"/>
        </w:rPr>
      </w:pPr>
      <w:r>
        <w:rPr>
          <w:rFonts w:hint="eastAsia" w:ascii="宋体" w:hAnsi="宋体" w:eastAsia="宋体" w:cs="宋体"/>
          <w:b/>
          <w:bCs/>
          <w:color w:val="auto"/>
          <w:sz w:val="44"/>
          <w:szCs w:val="44"/>
          <w:lang w:eastAsia="zh-CN"/>
        </w:rPr>
        <w:t>采购</w:t>
      </w:r>
      <w:r>
        <w:rPr>
          <w:rFonts w:hint="eastAsia" w:ascii="宋体" w:hAnsi="宋体" w:eastAsia="宋体" w:cs="宋体"/>
          <w:b/>
          <w:bCs/>
          <w:color w:val="auto"/>
          <w:sz w:val="44"/>
          <w:szCs w:val="44"/>
        </w:rPr>
        <w:t>需求</w:t>
      </w:r>
      <w:r>
        <w:rPr>
          <w:rFonts w:hint="eastAsia" w:ascii="宋体" w:hAnsi="宋体" w:eastAsia="宋体" w:cs="宋体"/>
          <w:b/>
          <w:bCs/>
          <w:color w:val="auto"/>
          <w:sz w:val="44"/>
          <w:szCs w:val="44"/>
          <w:lang w:eastAsia="zh-CN"/>
        </w:rPr>
        <w:t>书</w:t>
      </w:r>
    </w:p>
    <w:p>
      <w:pPr>
        <w:rPr>
          <w:rFonts w:hint="eastAsia" w:ascii="宋体" w:hAnsi="宋体" w:eastAsia="宋体" w:cs="宋体"/>
          <w:b/>
          <w:bCs/>
          <w:color w:val="auto"/>
          <w:sz w:val="28"/>
          <w:szCs w:val="28"/>
        </w:rPr>
      </w:pPr>
    </w:p>
    <w:p>
      <w:pPr>
        <w:keepNext w:val="0"/>
        <w:keepLines w:val="0"/>
        <w:pageBreakBefore w:val="0"/>
        <w:widowControl w:val="0"/>
        <w:numPr>
          <w:ilvl w:val="0"/>
          <w:numId w:val="2"/>
        </w:numPr>
        <w:kinsoku/>
        <w:wordWrap/>
        <w:overflowPunct/>
        <w:topLinePunct w:val="0"/>
        <w:autoSpaceDE/>
        <w:autoSpaceDN/>
        <w:bidi w:val="0"/>
        <w:adjustRightInd/>
        <w:spacing w:line="408" w:lineRule="auto"/>
        <w:ind w:firstLine="482" w:firstLineChars="200"/>
        <w:textAlignment w:val="auto"/>
        <w:rPr>
          <w:rFonts w:hint="eastAsia" w:ascii="宋体" w:hAnsi="宋体" w:cs="宋体"/>
          <w:b/>
          <w:bCs/>
          <w:i w:val="0"/>
          <w:iCs w:val="0"/>
          <w:caps w:val="0"/>
          <w:color w:val="333333"/>
          <w:spacing w:val="0"/>
          <w:sz w:val="24"/>
          <w:szCs w:val="24"/>
          <w:shd w:val="clear" w:color="auto" w:fill="FFFFFF"/>
          <w:lang w:eastAsia="zh-CN"/>
        </w:rPr>
      </w:pPr>
      <w:r>
        <w:rPr>
          <w:rFonts w:hint="eastAsia" w:ascii="宋体" w:hAnsi="宋体" w:eastAsia="宋体" w:cs="宋体"/>
          <w:b/>
          <w:bCs/>
          <w:color w:val="auto"/>
          <w:sz w:val="24"/>
          <w:szCs w:val="24"/>
        </w:rPr>
        <w:t>采购项目名称：</w:t>
      </w:r>
      <w:r>
        <w:rPr>
          <w:rFonts w:hint="eastAsia" w:ascii="宋体" w:hAnsi="宋体" w:eastAsia="宋体" w:cs="宋体"/>
          <w:b/>
          <w:bCs/>
          <w:color w:val="auto"/>
          <w:sz w:val="24"/>
          <w:szCs w:val="24"/>
          <w:lang w:val="en-US" w:eastAsia="zh-CN"/>
        </w:rPr>
        <w:t>郭家湾矿业有限公司</w:t>
      </w:r>
      <w:r>
        <w:rPr>
          <w:rFonts w:hint="eastAsia" w:ascii="宋体" w:hAnsi="宋体" w:cs="宋体"/>
          <w:b/>
          <w:bCs/>
          <w:i w:val="0"/>
          <w:iCs w:val="0"/>
          <w:caps w:val="0"/>
          <w:color w:val="333333"/>
          <w:spacing w:val="0"/>
          <w:sz w:val="24"/>
          <w:szCs w:val="24"/>
          <w:shd w:val="clear" w:color="auto" w:fill="FFFFFF"/>
          <w:lang w:eastAsia="zh-CN"/>
        </w:rPr>
        <w:t>主井场地高位水池及附属建筑工程</w:t>
      </w:r>
    </w:p>
    <w:p>
      <w:pPr>
        <w:keepNext w:val="0"/>
        <w:keepLines w:val="0"/>
        <w:pageBreakBefore w:val="0"/>
        <w:widowControl w:val="0"/>
        <w:numPr>
          <w:ilvl w:val="0"/>
          <w:numId w:val="0"/>
        </w:numPr>
        <w:kinsoku/>
        <w:wordWrap/>
        <w:overflowPunct/>
        <w:topLinePunct w:val="0"/>
        <w:autoSpaceDE/>
        <w:autoSpaceDN/>
        <w:bidi w:val="0"/>
        <w:adjustRightInd/>
        <w:spacing w:line="408"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二、采购项目预算、资金构成和采购方式：</w:t>
      </w:r>
    </w:p>
    <w:p>
      <w:pPr>
        <w:keepNext w:val="0"/>
        <w:keepLines w:val="0"/>
        <w:pageBreakBefore w:val="0"/>
        <w:widowControl w:val="0"/>
        <w:kinsoku/>
        <w:wordWrap/>
        <w:overflowPunct/>
        <w:topLinePunct w:val="0"/>
        <w:autoSpaceDE/>
        <w:autoSpaceDN/>
        <w:bidi w:val="0"/>
        <w:adjustRightInd/>
        <w:spacing w:line="408"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1、采购项目预算：</w:t>
      </w:r>
      <w:r>
        <w:rPr>
          <w:rFonts w:hint="eastAsia" w:ascii="新宋体" w:hAnsi="新宋体" w:eastAsia="新宋体" w:cs="新宋体"/>
          <w:i w:val="0"/>
          <w:caps w:val="0"/>
          <w:color w:val="333333"/>
          <w:spacing w:val="0"/>
          <w:sz w:val="24"/>
          <w:szCs w:val="24"/>
          <w:lang w:val="en-US" w:eastAsia="zh-CN"/>
        </w:rPr>
        <w:t>711933.98</w:t>
      </w:r>
      <w:r>
        <w:rPr>
          <w:rFonts w:hint="eastAsia" w:ascii="宋体" w:hAnsi="宋体" w:eastAsia="宋体" w:cs="宋体"/>
          <w:color w:val="auto"/>
          <w:sz w:val="24"/>
          <w:szCs w:val="24"/>
          <w:lang w:eastAsia="zh-CN"/>
        </w:rPr>
        <w:t>元</w:t>
      </w:r>
    </w:p>
    <w:p>
      <w:pPr>
        <w:keepNext w:val="0"/>
        <w:keepLines w:val="0"/>
        <w:pageBreakBefore w:val="0"/>
        <w:widowControl w:val="0"/>
        <w:kinsoku/>
        <w:wordWrap/>
        <w:overflowPunct/>
        <w:topLinePunct w:val="0"/>
        <w:autoSpaceDE/>
        <w:autoSpaceDN/>
        <w:bidi w:val="0"/>
        <w:adjustRightInd/>
        <w:spacing w:line="408"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2、最高限价：</w:t>
      </w:r>
      <w:r>
        <w:rPr>
          <w:rFonts w:hint="eastAsia" w:ascii="新宋体" w:hAnsi="新宋体" w:eastAsia="新宋体" w:cs="新宋体"/>
          <w:i w:val="0"/>
          <w:caps w:val="0"/>
          <w:color w:val="333333"/>
          <w:spacing w:val="0"/>
          <w:sz w:val="24"/>
          <w:szCs w:val="24"/>
          <w:lang w:val="en-US" w:eastAsia="zh-CN"/>
        </w:rPr>
        <w:t>711933.98</w:t>
      </w:r>
      <w:r>
        <w:rPr>
          <w:rFonts w:hint="eastAsia" w:ascii="宋体" w:hAnsi="宋体" w:eastAsia="宋体" w:cs="宋体"/>
          <w:color w:val="auto"/>
          <w:sz w:val="24"/>
          <w:szCs w:val="24"/>
          <w:lang w:eastAsia="zh-CN"/>
        </w:rPr>
        <w:t>元</w:t>
      </w:r>
    </w:p>
    <w:p>
      <w:pPr>
        <w:keepNext w:val="0"/>
        <w:keepLines w:val="0"/>
        <w:pageBreakBefore w:val="0"/>
        <w:widowControl w:val="0"/>
        <w:kinsoku/>
        <w:wordWrap/>
        <w:overflowPunct/>
        <w:topLinePunct w:val="0"/>
        <w:autoSpaceDE/>
        <w:autoSpaceDN/>
        <w:bidi w:val="0"/>
        <w:adjustRightInd/>
        <w:spacing w:line="408"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3、资金来源：</w:t>
      </w:r>
      <w:r>
        <w:rPr>
          <w:rFonts w:hint="eastAsia" w:ascii="宋体" w:hAnsi="宋体" w:eastAsia="宋体" w:cs="宋体"/>
          <w:color w:val="auto"/>
          <w:sz w:val="24"/>
          <w:szCs w:val="24"/>
          <w:lang w:val="en-US" w:eastAsia="zh-CN"/>
        </w:rPr>
        <w:t>自筹资金</w:t>
      </w:r>
    </w:p>
    <w:p>
      <w:pPr>
        <w:keepNext w:val="0"/>
        <w:keepLines w:val="0"/>
        <w:pageBreakBefore w:val="0"/>
        <w:widowControl w:val="0"/>
        <w:kinsoku/>
        <w:wordWrap/>
        <w:overflowPunct/>
        <w:topLinePunct w:val="0"/>
        <w:autoSpaceDE/>
        <w:autoSpaceDN/>
        <w:bidi w:val="0"/>
        <w:adjustRightInd/>
        <w:spacing w:line="408"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、采购方式：</w:t>
      </w:r>
      <w:r>
        <w:rPr>
          <w:rFonts w:hint="eastAsia" w:ascii="宋体" w:hAnsi="宋体" w:eastAsia="宋体" w:cs="宋体"/>
          <w:color w:val="auto"/>
          <w:sz w:val="24"/>
          <w:szCs w:val="24"/>
          <w:lang w:val="en-US" w:eastAsia="zh-CN"/>
        </w:rPr>
        <w:t>竞争性谈判</w:t>
      </w:r>
    </w:p>
    <w:p>
      <w:pPr>
        <w:pStyle w:val="27"/>
        <w:keepNext w:val="0"/>
        <w:keepLines w:val="0"/>
        <w:pageBreakBefore w:val="0"/>
        <w:widowControl w:val="0"/>
        <w:kinsoku/>
        <w:wordWrap/>
        <w:overflowPunct/>
        <w:topLinePunct w:val="0"/>
        <w:autoSpaceDE/>
        <w:autoSpaceDN/>
        <w:bidi w:val="0"/>
        <w:adjustRightInd/>
        <w:spacing w:line="408" w:lineRule="auto"/>
        <w:ind w:firstLine="643"/>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w:t>
      </w:r>
      <w:r>
        <w:rPr>
          <w:rFonts w:hint="eastAsia" w:ascii="宋体" w:hAnsi="宋体" w:eastAsia="宋体" w:cs="宋体"/>
          <w:b/>
          <w:bCs/>
          <w:sz w:val="28"/>
          <w:szCs w:val="28"/>
          <w:lang w:val="en-US" w:eastAsia="zh-CN"/>
        </w:rPr>
        <w:t>项目实施时间、地点、工程概况、履行期限及方式</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1、项目实施时间：</w:t>
      </w:r>
      <w:r>
        <w:rPr>
          <w:rFonts w:hint="eastAsia" w:ascii="宋体" w:hAnsi="宋体" w:eastAsia="宋体" w:cs="宋体"/>
          <w:b w:val="0"/>
          <w:bCs w:val="0"/>
          <w:color w:val="auto"/>
          <w:sz w:val="28"/>
          <w:szCs w:val="28"/>
          <w:highlight w:val="none"/>
          <w:lang w:val="en-US" w:eastAsia="zh-CN"/>
        </w:rPr>
        <w:t>2023年03月-2023年06月。</w:t>
      </w:r>
      <w:r>
        <w:rPr>
          <w:rFonts w:hint="eastAsia" w:ascii="宋体" w:hAnsi="宋体" w:eastAsia="宋体" w:cs="宋体"/>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2、项目实施地点：</w:t>
      </w:r>
      <w:r>
        <w:rPr>
          <w:rFonts w:hint="eastAsia" w:ascii="宋体" w:hAnsi="宋体" w:eastAsia="宋体" w:cs="宋体"/>
          <w:b w:val="0"/>
          <w:bCs w:val="0"/>
          <w:color w:val="auto"/>
          <w:sz w:val="28"/>
          <w:szCs w:val="28"/>
          <w:lang w:val="en-US" w:eastAsia="zh-CN"/>
        </w:rPr>
        <w:t>府谷县郭家湾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3、项目概况：</w:t>
      </w:r>
    </w:p>
    <w:p>
      <w:pPr>
        <w:pStyle w:val="27"/>
        <w:keepNext w:val="0"/>
        <w:keepLines w:val="0"/>
        <w:pageBreakBefore w:val="0"/>
        <w:widowControl w:val="0"/>
        <w:numPr>
          <w:ilvl w:val="0"/>
          <w:numId w:val="0"/>
        </w:numPr>
        <w:kinsoku/>
        <w:wordWrap/>
        <w:overflowPunct/>
        <w:topLinePunct w:val="0"/>
        <w:autoSpaceDE/>
        <w:autoSpaceDN/>
        <w:bidi w:val="0"/>
        <w:adjustRightInd/>
        <w:spacing w:line="408" w:lineRule="auto"/>
        <w:ind w:firstLine="562" w:firstLineChars="200"/>
        <w:textAlignment w:val="auto"/>
        <w:rPr>
          <w:rFonts w:hint="eastAsia" w:ascii="宋体" w:hAnsi="宋体" w:cs="宋体"/>
          <w:b/>
          <w:bCs/>
          <w:sz w:val="28"/>
          <w:szCs w:val="28"/>
          <w:highlight w:val="none"/>
          <w:lang w:val="en-US" w:eastAsia="zh-CN"/>
        </w:rPr>
      </w:pPr>
      <w:r>
        <w:rPr>
          <w:rFonts w:hint="eastAsia" w:ascii="宋体" w:hAnsi="宋体" w:eastAsia="宋体" w:cs="宋体"/>
          <w:b/>
          <w:bCs/>
          <w:sz w:val="28"/>
          <w:szCs w:val="28"/>
          <w:lang w:val="en-US" w:eastAsia="zh-CN"/>
        </w:rPr>
        <w:t>主要内容包括：郭家湾矿业有限公司</w:t>
      </w:r>
      <w:r>
        <w:rPr>
          <w:rFonts w:hint="eastAsia" w:ascii="新宋体" w:hAnsi="新宋体" w:eastAsia="新宋体" w:cs="新宋体"/>
          <w:b/>
          <w:bCs/>
          <w:color w:val="000000"/>
          <w:sz w:val="28"/>
          <w:szCs w:val="28"/>
          <w:lang w:val="en-US" w:eastAsia="zh-CN"/>
        </w:rPr>
        <w:t>主井场地高位水池及附属建筑工程，附属建筑为砖砌体结构，檐高4.3m，钢筋混凝土条基础埋深1.8m；高位水池为钢筋混凝土结构，容积800m³，配套市政管网工程。</w:t>
      </w:r>
      <w:r>
        <w:rPr>
          <w:rFonts w:hint="eastAsia" w:ascii="宋体" w:hAnsi="宋体" w:cs="宋体"/>
          <w:b/>
          <w:bCs/>
          <w:sz w:val="28"/>
          <w:szCs w:val="28"/>
          <w:lang w:val="en-US" w:eastAsia="zh-CN"/>
        </w:rPr>
        <w:t>本项目工</w:t>
      </w:r>
      <w:r>
        <w:rPr>
          <w:rFonts w:hint="eastAsia" w:ascii="宋体" w:hAnsi="宋体" w:cs="宋体"/>
          <w:b/>
          <w:bCs/>
          <w:sz w:val="28"/>
          <w:szCs w:val="28"/>
          <w:highlight w:val="none"/>
          <w:lang w:val="en-US" w:eastAsia="zh-CN"/>
        </w:rPr>
        <w:t>期为90日历天。</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highlight w:val="none"/>
          <w:lang w:val="en-US" w:eastAsia="zh-CN"/>
        </w:rPr>
      </w:pPr>
      <w:r>
        <w:rPr>
          <w:rFonts w:hint="eastAsia" w:ascii="宋体" w:hAnsi="宋体" w:cs="宋体"/>
          <w:b/>
          <w:bCs/>
          <w:sz w:val="28"/>
          <w:szCs w:val="28"/>
          <w:highlight w:val="none"/>
          <w:lang w:val="en-US" w:eastAsia="zh-CN"/>
        </w:rPr>
        <w:t>4、履行期限及方式：</w:t>
      </w:r>
      <w:r>
        <w:rPr>
          <w:rFonts w:hint="eastAsia" w:ascii="宋体" w:hAnsi="宋体" w:cs="宋体"/>
          <w:sz w:val="28"/>
          <w:szCs w:val="28"/>
          <w:highlight w:val="none"/>
          <w:lang w:val="en-US" w:eastAsia="zh-CN"/>
        </w:rPr>
        <w:t>严格执行政府采购程序，审批结束后开始实施，计划3月30日前完成采购任务。</w:t>
      </w:r>
    </w:p>
    <w:p>
      <w:pPr>
        <w:numPr>
          <w:ilvl w:val="0"/>
          <w:numId w:val="0"/>
        </w:numPr>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四</w:t>
      </w:r>
      <w:r>
        <w:rPr>
          <w:rFonts w:hint="eastAsia" w:ascii="宋体" w:hAnsi="宋体" w:eastAsia="宋体" w:cs="宋体"/>
          <w:b/>
          <w:bCs/>
          <w:sz w:val="28"/>
          <w:szCs w:val="28"/>
          <w:lang w:val="en-US" w:eastAsia="zh-CN"/>
        </w:rPr>
        <w:t>、履约验收标准和方法</w:t>
      </w:r>
    </w:p>
    <w:p>
      <w:pPr>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1、履约验收时间：甲方指定时间</w:t>
      </w:r>
    </w:p>
    <w:p>
      <w:pPr>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2、履约验收主体及内容：由采购人根据合同要求，对主井场地高水位边坡工程进行验收。</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供应商应当严格按合同约定的内容提供工程服务。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4、履约验收标准：供应商出具的合格等级各项资料，符合国家相关施工验收规范，并达到合格标准。</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pPr>
        <w:numPr>
          <w:ilvl w:val="0"/>
          <w:numId w:val="0"/>
        </w:numPr>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五</w:t>
      </w:r>
      <w:r>
        <w:rPr>
          <w:rFonts w:hint="eastAsia" w:ascii="宋体" w:hAnsi="宋体" w:eastAsia="宋体" w:cs="宋体"/>
          <w:b/>
          <w:bCs/>
          <w:sz w:val="28"/>
          <w:szCs w:val="28"/>
          <w:lang w:val="en-US" w:eastAsia="zh-CN"/>
        </w:rPr>
        <w:t>、对供应商的要求</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基本资格条件：符合《中华人民共和国政府采购法》第二十二条的规定。</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特定资格条件：</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供应商应具有独立承担民事责任能力的法人、其他组织或自然人。企业法人应提供合法有效的标识有统一社会信用代码的营业执照（附营业执照的2021年企业年度报告书）；事业法人应提供事业单位法人证书；其他组织应提供合法登记证明文件；自然人应提供身份证；</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供应商需具备建筑工程施工总承包三级及其以上资质的独立企业法人，具备有效的安全生产许可证，并在人员、设备、资金等方面具有相应的施工能力；项目负责人需具备建筑工程二级及以上注册建造师注册证书和有效的安全生产考核合格证书（B证），并提供社保经办机构出具的开标前近三个月内至少一个月的本企业社保缴纳证明材料（五险一金其中一项即可，应可查询），且未担任其他在建工程的项目负责人；</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社会保障资金缴纳证明：提供2022年1月至投标截止时间已缴纳的至少三个月的社会保障资金缴存单据或社保机构开具的社会保险参保缴费情况证明，单据或证明上应有社保机构或代收机构的公章。依法不需要缴纳社会保障资金的供应商应提供相关文件证明；</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4）税收缴纳证明：提供2022年1月至投标截止时间已缴纳的至少三个月的纳税证明（银行缴费凭证）或完税证明，依法免税的单位应提供相关证明材料；</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5）财务状况报告：提供2019年—2021年度财务审计报告（公司成立不足三年的需提供已出年份的审计报告，不足一年的需提供开标时间前六个月内其基本存款账户开户银行出具的资信证明）；</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信誉要求：供应商在中国政府采购网（www.ccgp.gov.cn）中未被列入政府采购严重违法失信行为记录名单；供应商、法定代表人及项目负责人不得为“信用中国”网站（www.creditchina.gov.cn）中列入重大税收失信主体（提供网站信息查询截图加盖企业原色印章,“信用中国”企业信用信息报告复印件加盖企业原色印章，截图及报告生成时间段为招标文件发出至递交投标文件截止时间内）；供应商、法定代表人及项目负责人不得为中国执行信息公开网（http://zxgk.court.gov.cn）中列入失信被执行人名单（提供网站信息查询截图加盖企业原色印章，截图及报告生成时间段为招标文件发出至递交投标文件截止时间内）；（以采购代理机构谈判现场查询结果为准）；</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7）书面声明：参加本次政府采购活动前三年内在经营活动中没有重大违法记录的声明函； </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8）提供榆林市政府采购工程类项目供应商信用承诺书及信用中国（陕西榆林）主动承诺网页截图；</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9）谈判保证金：用投标信用承诺书代替（提供投标信用承诺书及信用中国（陕西榆林）主动承诺网页截图）；</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10）本合同包不接受联合体投标；单位负责人为同一人或者存在直接控股、管理关系的不同供应商，不得同时参加本项目投标活动，提供《供应商企业关系关联承诺书》；</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11）本项目专门面向中小企业采购。不满足中小企业政策规定的，将被拒绝参与本项目政府采购投标活动。满足要求的中小企业须提供管理办法规定的《中小企业声明函》 ；满足要求的监狱企业、福利性企业参加政府采购活动时，视同小微企业。</w:t>
      </w:r>
    </w:p>
    <w:p>
      <w:pPr>
        <w:keepNext w:val="0"/>
        <w:keepLines w:val="0"/>
        <w:pageBreakBefore w:val="0"/>
        <w:widowControl w:val="0"/>
        <w:kinsoku/>
        <w:wordWrap/>
        <w:overflowPunct/>
        <w:topLinePunct w:val="0"/>
        <w:autoSpaceDE/>
        <w:autoSpaceDN/>
        <w:bidi w:val="0"/>
        <w:adjustRightInd/>
        <w:spacing w:line="408" w:lineRule="auto"/>
        <w:ind w:firstLine="562" w:firstLineChars="200"/>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六</w:t>
      </w:r>
      <w:r>
        <w:rPr>
          <w:rFonts w:hint="eastAsia" w:ascii="宋体" w:hAnsi="宋体" w:eastAsia="宋体" w:cs="宋体"/>
          <w:b/>
          <w:bCs/>
          <w:color w:val="auto"/>
          <w:sz w:val="28"/>
          <w:szCs w:val="28"/>
        </w:rPr>
        <w:t>、合同模板：</w:t>
      </w:r>
    </w:p>
    <w:p>
      <w:pPr>
        <w:spacing w:line="360" w:lineRule="auto"/>
        <w:jc w:val="both"/>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408" w:lineRule="auto"/>
        <w:jc w:val="center"/>
        <w:textAlignment w:val="auto"/>
        <w:rPr>
          <w:rFonts w:hint="eastAsia" w:ascii="宋体" w:hAnsi="宋体" w:eastAsia="宋体" w:cs="宋体"/>
          <w:b/>
          <w:bCs/>
          <w:color w:val="auto"/>
          <w:sz w:val="28"/>
          <w:szCs w:val="28"/>
        </w:rPr>
      </w:pPr>
      <w:r>
        <w:rPr>
          <w:rFonts w:hint="eastAsia" w:ascii="宋体" w:hAnsi="宋体" w:cs="宋体"/>
          <w:b/>
          <w:bCs/>
          <w:i w:val="0"/>
          <w:iCs w:val="0"/>
          <w:caps w:val="0"/>
          <w:color w:val="333333"/>
          <w:spacing w:val="0"/>
          <w:sz w:val="28"/>
          <w:szCs w:val="28"/>
          <w:shd w:val="clear" w:color="auto" w:fill="FFFFFF"/>
          <w:lang w:val="en-US" w:eastAsia="zh-CN"/>
        </w:rPr>
        <w:t>郭家湾矿业有限公司</w:t>
      </w:r>
      <w:r>
        <w:rPr>
          <w:rFonts w:hint="eastAsia" w:ascii="宋体" w:hAnsi="宋体" w:cs="宋体"/>
          <w:b/>
          <w:bCs/>
          <w:i w:val="0"/>
          <w:iCs w:val="0"/>
          <w:caps w:val="0"/>
          <w:color w:val="333333"/>
          <w:spacing w:val="0"/>
          <w:sz w:val="28"/>
          <w:szCs w:val="28"/>
          <w:shd w:val="clear" w:color="auto" w:fill="FFFFFF"/>
          <w:lang w:eastAsia="zh-CN"/>
        </w:rPr>
        <w:t>主井场地高位水池及附属建筑工程</w:t>
      </w: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合同</w:t>
      </w:r>
    </w:p>
    <w:p>
      <w:pPr>
        <w:pStyle w:val="27"/>
        <w:spacing w:line="360" w:lineRule="auto"/>
        <w:ind w:firstLine="0" w:firstLineChars="0"/>
        <w:jc w:val="center"/>
        <w:rPr>
          <w:rFonts w:hint="eastAsia" w:ascii="宋体" w:hAnsi="宋体" w:eastAsia="宋体" w:cs="宋体"/>
          <w:color w:val="auto"/>
          <w:sz w:val="28"/>
          <w:szCs w:val="28"/>
        </w:rPr>
      </w:pP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r>
        <w:rPr>
          <w:rFonts w:hint="eastAsia" w:ascii="宋体" w:hAnsi="宋体" w:eastAsia="宋体" w:cs="宋体"/>
          <w:snapToGrid w:val="0"/>
          <w:color w:val="auto"/>
          <w:kern w:val="0"/>
          <w:sz w:val="28"/>
          <w:szCs w:val="28"/>
          <w:lang w:eastAsia="zh-Hans"/>
        </w:rPr>
        <w:t xml:space="preserve">             </w:t>
      </w:r>
      <w:r>
        <w:rPr>
          <w:rFonts w:hint="eastAsia" w:ascii="宋体" w:hAnsi="宋体" w:eastAsia="宋体" w:cs="宋体"/>
          <w:snapToGrid w:val="0"/>
          <w:color w:val="auto"/>
          <w:kern w:val="0"/>
          <w:sz w:val="28"/>
          <w:szCs w:val="28"/>
        </w:rPr>
        <w:t xml:space="preserve">                        </w:t>
      </w:r>
    </w:p>
    <w:p>
      <w:pPr>
        <w:jc w:val="left"/>
        <w:rPr>
          <w:rFonts w:hint="eastAsia" w:ascii="宋体" w:hAnsi="宋体" w:eastAsia="宋体" w:cs="宋体"/>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w:t>
      </w:r>
      <w:r>
        <w:rPr>
          <w:rFonts w:hint="eastAsia" w:ascii="宋体" w:hAnsi="宋体" w:eastAsia="宋体" w:cs="宋体"/>
          <w:snapToGrid w:val="0"/>
          <w:color w:val="auto"/>
          <w:kern w:val="0"/>
          <w:sz w:val="28"/>
          <w:szCs w:val="28"/>
          <w:lang w:val="en-US" w:eastAsia="zh-CN"/>
        </w:rPr>
        <w:t>民法典</w:t>
      </w:r>
      <w:r>
        <w:rPr>
          <w:rFonts w:hint="eastAsia" w:ascii="宋体" w:hAnsi="宋体" w:eastAsia="宋体" w:cs="宋体"/>
          <w:snapToGrid w:val="0"/>
          <w:color w:val="auto"/>
          <w:kern w:val="0"/>
          <w:sz w:val="28"/>
          <w:szCs w:val="28"/>
        </w:rPr>
        <w:t>》等相关法律，甲、乙双方经平等协商一致，就“</w:t>
      </w:r>
      <w:r>
        <w:rPr>
          <w:rFonts w:hint="eastAsia" w:ascii="宋体" w:hAnsi="宋体" w:eastAsia="宋体" w:cs="宋体"/>
          <w:b w:val="0"/>
          <w:bCs/>
          <w:sz w:val="28"/>
          <w:szCs w:val="28"/>
          <w:lang w:eastAsia="zh-CN"/>
        </w:rPr>
        <w:t>主井场地高位水池及附属建筑工程</w:t>
      </w:r>
      <w:r>
        <w:rPr>
          <w:rFonts w:hint="eastAsia" w:ascii="宋体" w:hAnsi="宋体" w:eastAsia="宋体" w:cs="宋体"/>
          <w:snapToGrid w:val="0"/>
          <w:color w:val="auto"/>
          <w:kern w:val="0"/>
          <w:sz w:val="28"/>
          <w:szCs w:val="28"/>
        </w:rPr>
        <w:t>”承办达成合同如下：</w:t>
      </w:r>
    </w:p>
    <w:p>
      <w:pPr>
        <w:adjustRightInd w:val="0"/>
        <w:snapToGrid w:val="0"/>
        <w:spacing w:line="360" w:lineRule="auto"/>
        <w:ind w:firstLine="562" w:firstLineChars="200"/>
        <w:rPr>
          <w:rFonts w:hint="eastAsia" w:ascii="宋体" w:hAnsi="宋体" w:eastAsia="宋体" w:cs="宋体"/>
          <w:b/>
          <w:color w:val="auto"/>
          <w:sz w:val="28"/>
          <w:szCs w:val="28"/>
        </w:rPr>
      </w:pP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中标通知书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中标人在评标过程中做出的有关澄清、说明、承诺或者补正文件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招标文件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 中标人的投标文件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 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三、服务项目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本合同所提供的服务项目内容：（与报价文件中服务明细表一致）。</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highlight w:val="none"/>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highlight w:val="none"/>
        </w:rPr>
        <w:t>。</w:t>
      </w:r>
    </w:p>
    <w:p>
      <w:pPr>
        <w:adjustRightInd w:val="0"/>
        <w:snapToGrid w:val="0"/>
        <w:spacing w:line="360" w:lineRule="auto"/>
        <w:ind w:firstLine="562" w:firstLineChars="200"/>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b/>
          <w:color w:val="auto"/>
          <w:sz w:val="28"/>
          <w:szCs w:val="28"/>
          <w:highlight w:val="none"/>
        </w:rPr>
        <w:t>六、付款方式</w:t>
      </w:r>
      <w:r>
        <w:rPr>
          <w:rFonts w:hint="eastAsia" w:ascii="宋体" w:hAnsi="宋体" w:eastAsia="宋体" w:cs="宋体"/>
          <w:color w:val="auto"/>
          <w:sz w:val="28"/>
          <w:szCs w:val="28"/>
          <w:highlight w:val="none"/>
        </w:rPr>
        <w:t>：由采购人负责结算。付款方式:签订合同后按工程进度付合同金额的80%，竣工验收后付剩余20%。</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一方不按期履行合同，并经另一方提示后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其它应承担的违约责任，以《中华人民共和国</w:t>
      </w:r>
      <w:r>
        <w:rPr>
          <w:rFonts w:hint="eastAsia" w:ascii="宋体" w:hAnsi="宋体" w:eastAsia="宋体" w:cs="宋体"/>
          <w:color w:val="auto"/>
          <w:sz w:val="28"/>
          <w:szCs w:val="28"/>
          <w:lang w:val="en-US" w:eastAsia="zh-CN"/>
        </w:rPr>
        <w:t>民法典</w:t>
      </w:r>
      <w:r>
        <w:rPr>
          <w:rFonts w:hint="eastAsia" w:ascii="宋体" w:hAnsi="宋体" w:eastAsia="宋体" w:cs="宋体"/>
          <w:color w:val="auto"/>
          <w:sz w:val="28"/>
          <w:szCs w:val="28"/>
        </w:rPr>
        <w:t>》和其它有关法律、法规规定为准，无相关规定的，双方协商解决。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按照本合同规定应该偿付的违约金、赔偿金等，应当在明确责任后 7 日内，按银行规定或双方商定的结算办法付清，否则按逾期付款处理。</w:t>
      </w:r>
    </w:p>
    <w:p>
      <w:pPr>
        <w:pStyle w:val="4"/>
        <w:spacing w:line="500" w:lineRule="exact"/>
        <w:ind w:left="0" w:leftChars="0" w:firstLine="562" w:firstLineChars="200"/>
        <w:rPr>
          <w:rFonts w:hint="eastAsia" w:ascii="宋体" w:hAnsi="宋体" w:eastAsia="宋体" w:cs="宋体"/>
          <w:b/>
          <w:bCs/>
          <w:color w:val="auto"/>
          <w:kern w:val="2"/>
          <w:sz w:val="28"/>
          <w:szCs w:val="28"/>
          <w:lang w:val="en-US" w:eastAsia="zh-CN" w:bidi="ar-SA"/>
        </w:rPr>
      </w:pPr>
      <w:bookmarkStart w:id="1" w:name="_Toc56066561"/>
      <w:bookmarkStart w:id="2" w:name="_Toc31057"/>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甲方指定时间</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3.验收标准：</w:t>
      </w:r>
      <w:r>
        <w:rPr>
          <w:rFonts w:hint="eastAsia" w:ascii="宋体" w:hAnsi="宋体" w:eastAsia="宋体" w:cs="宋体"/>
          <w:color w:val="auto"/>
          <w:sz w:val="28"/>
          <w:szCs w:val="28"/>
          <w:highlight w:val="none"/>
          <w:u w:val="single"/>
          <w:lang w:val="en-US" w:eastAsia="zh-CN"/>
        </w:rPr>
        <w:t>符合国家相关施工验收规范；并达到合格标准。</w:t>
      </w:r>
    </w:p>
    <w:p>
      <w:pPr>
        <w:adjustRightInd w:val="0"/>
        <w:snapToGrid w:val="0"/>
        <w:spacing w:line="360" w:lineRule="auto"/>
        <w:ind w:firstLine="560" w:firstLineChars="200"/>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4.验收方式：</w:t>
      </w:r>
      <w:r>
        <w:rPr>
          <w:rFonts w:hint="eastAsia" w:ascii="宋体" w:hAnsi="宋体" w:eastAsia="宋体" w:cs="宋体"/>
          <w:color w:val="auto"/>
          <w:sz w:val="28"/>
          <w:szCs w:val="28"/>
          <w:highlight w:val="none"/>
          <w:u w:val="single"/>
          <w:lang w:val="en-US" w:eastAsia="zh-CN"/>
        </w:rPr>
        <w:t>由采购单位技术人员按照相关验收标准进行验收。</w:t>
      </w:r>
    </w:p>
    <w:p>
      <w:pPr>
        <w:pStyle w:val="27"/>
        <w:rPr>
          <w:rFonts w:hint="eastAsia" w:ascii="宋体" w:hAnsi="宋体" w:eastAsia="宋体" w:cs="宋体"/>
          <w:sz w:val="28"/>
          <w:szCs w:val="28"/>
          <w:highlight w:val="none"/>
          <w:lang w:val="en-US" w:eastAsia="zh-CN"/>
        </w:rPr>
      </w:pPr>
      <w:r>
        <w:rPr>
          <w:rFonts w:hint="eastAsia" w:ascii="宋体" w:hAnsi="宋体" w:eastAsia="宋体" w:cs="宋体"/>
          <w:color w:val="auto"/>
          <w:sz w:val="28"/>
          <w:szCs w:val="28"/>
          <w:highlight w:val="none"/>
          <w:lang w:val="en-US" w:eastAsia="zh-CN"/>
        </w:rPr>
        <w:t>5.验收依据：</w:t>
      </w:r>
      <w:r>
        <w:rPr>
          <w:rFonts w:hint="eastAsia" w:ascii="宋体" w:hAnsi="宋体" w:eastAsia="宋体" w:cs="宋体"/>
          <w:color w:val="auto"/>
          <w:sz w:val="28"/>
          <w:szCs w:val="28"/>
          <w:highlight w:val="none"/>
          <w:u w:val="single"/>
          <w:lang w:val="en-US" w:eastAsia="zh-CN"/>
        </w:rPr>
        <w:t xml:space="preserve">符合国家相关施工标准。 </w:t>
      </w:r>
    </w:p>
    <w:p>
      <w:pPr>
        <w:pStyle w:val="2"/>
        <w:rPr>
          <w:rFonts w:hint="eastAsia" w:ascii="宋体" w:hAnsi="宋体" w:eastAsia="宋体" w:cs="宋体"/>
          <w:sz w:val="28"/>
          <w:szCs w:val="28"/>
          <w:lang w:val="en-US"/>
        </w:rPr>
      </w:pPr>
    </w:p>
    <w:p>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adjustRightInd w:val="0"/>
        <w:snapToGrid w:val="0"/>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、合同生效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合同双方签订后生效。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本合同一式六份，甲、乙双方各执两份，采购代理机构、监管机构各一份。</w:t>
      </w:r>
    </w:p>
    <w:p>
      <w:pPr>
        <w:adjustRightInd w:val="0"/>
        <w:snapToGrid w:val="0"/>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十四</w:t>
      </w:r>
      <w:r>
        <w:rPr>
          <w:rFonts w:hint="eastAsia" w:ascii="宋体" w:hAnsi="宋体" w:eastAsia="宋体" w:cs="宋体"/>
          <w:b/>
          <w:color w:val="auto"/>
          <w:sz w:val="28"/>
          <w:szCs w:val="28"/>
        </w:rPr>
        <w:t>、采购单位、采购单位地址、项目联系人及联系电话</w:t>
      </w:r>
    </w:p>
    <w:p>
      <w:pPr>
        <w:adjustRightInd w:val="0"/>
        <w:snapToGrid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1、采购单位：</w:t>
      </w:r>
      <w:r>
        <w:rPr>
          <w:rFonts w:hint="eastAsia" w:ascii="宋体" w:hAnsi="宋体" w:eastAsia="宋体" w:cs="宋体"/>
          <w:color w:val="auto"/>
          <w:sz w:val="28"/>
          <w:szCs w:val="28"/>
          <w:lang w:val="en-US" w:eastAsia="zh-CN"/>
        </w:rPr>
        <w:t xml:space="preserve">府谷能源投资集团郭家湾矿业有限公司 </w:t>
      </w:r>
    </w:p>
    <w:p>
      <w:pPr>
        <w:adjustRightInd w:val="0"/>
        <w:snapToGrid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2、采购单位地址：</w:t>
      </w:r>
      <w:r>
        <w:rPr>
          <w:rFonts w:hint="eastAsia" w:ascii="宋体" w:hAnsi="宋体" w:eastAsia="宋体" w:cs="宋体"/>
          <w:color w:val="auto"/>
          <w:sz w:val="28"/>
          <w:szCs w:val="28"/>
          <w:lang w:val="en-US" w:eastAsia="zh-CN"/>
        </w:rPr>
        <w:t>陕西省榆林市府谷县大昌汗乡郭家湾村</w:t>
      </w:r>
    </w:p>
    <w:p>
      <w:pPr>
        <w:adjustRightInd w:val="0"/>
        <w:snapToGrid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3、项目联系人：</w:t>
      </w:r>
      <w:r>
        <w:rPr>
          <w:rFonts w:hint="eastAsia" w:ascii="宋体" w:hAnsi="宋体" w:eastAsia="宋体" w:cs="宋体"/>
          <w:color w:val="auto"/>
          <w:sz w:val="28"/>
          <w:szCs w:val="28"/>
          <w:lang w:val="en-US" w:eastAsia="zh-CN"/>
        </w:rPr>
        <w:t>柴栋  联系电话：19991099910</w:t>
      </w:r>
    </w:p>
    <w:p>
      <w:pPr>
        <w:pStyle w:val="27"/>
        <w:rPr>
          <w:rFonts w:hint="eastAsia" w:ascii="宋体" w:hAnsi="宋体" w:eastAsia="宋体" w:cs="宋体"/>
          <w:color w:val="auto"/>
          <w:sz w:val="28"/>
          <w:szCs w:val="28"/>
        </w:rPr>
      </w:pPr>
    </w:p>
    <w:p>
      <w:pPr>
        <w:pStyle w:val="27"/>
        <w:rPr>
          <w:rFonts w:hint="eastAsia" w:ascii="宋体" w:hAnsi="宋体" w:eastAsia="宋体" w:cs="宋体"/>
          <w:color w:val="auto"/>
          <w:sz w:val="28"/>
          <w:szCs w:val="28"/>
        </w:rPr>
      </w:pPr>
    </w:p>
    <w:p>
      <w:pPr>
        <w:tabs>
          <w:tab w:val="left" w:pos="756"/>
        </w:tabs>
        <w:jc w:val="right"/>
        <w:rPr>
          <w:rFonts w:hint="eastAsia" w:ascii="宋体" w:hAnsi="宋体" w:eastAsia="宋体" w:cs="宋体"/>
          <w:sz w:val="28"/>
          <w:szCs w:val="28"/>
          <w:highlight w:val="yellow"/>
          <w:lang w:val="en-US" w:eastAsia="zh-CN"/>
        </w:rPr>
      </w:pPr>
      <w:r>
        <w:rPr>
          <w:rFonts w:hint="eastAsia" w:ascii="宋体" w:hAnsi="宋体" w:eastAsia="宋体" w:cs="宋体"/>
          <w:color w:val="auto"/>
          <w:sz w:val="28"/>
          <w:szCs w:val="28"/>
          <w:lang w:val="en-US" w:eastAsia="zh-CN"/>
        </w:rPr>
        <w:t xml:space="preserve">府谷能源投资集团郭家湾矿业有限公司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202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02</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22</w:t>
      </w:r>
      <w:bookmarkStart w:id="6" w:name="_GoBack"/>
      <w:bookmarkEnd w:id="6"/>
      <w:r>
        <w:rPr>
          <w:rFonts w:hint="eastAsia" w:ascii="宋体" w:hAnsi="宋体" w:eastAsia="宋体" w:cs="宋体"/>
          <w:color w:val="auto"/>
          <w:sz w:val="28"/>
          <w:szCs w:val="28"/>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4FE415"/>
    <w:multiLevelType w:val="singleLevel"/>
    <w:tmpl w:val="B74FE415"/>
    <w:lvl w:ilvl="0" w:tentative="0">
      <w:start w:val="1"/>
      <w:numFmt w:val="chineseCounting"/>
      <w:suff w:val="nothing"/>
      <w:lvlText w:val="%1、"/>
      <w:lvlJc w:val="left"/>
      <w:rPr>
        <w:rFonts w:hint="eastAsia"/>
      </w:rPr>
    </w:lvl>
  </w:abstractNum>
  <w:abstractNum w:abstractNumId="1">
    <w:nsid w:val="00000009"/>
    <w:multiLevelType w:val="multilevel"/>
    <w:tmpl w:val="00000009"/>
    <w:lvl w:ilvl="0" w:tentative="0">
      <w:start w:val="1"/>
      <w:numFmt w:val="chineseCountingThousand"/>
      <w:suff w:val="nothing"/>
      <w:lvlText w:val="第%1部分"/>
      <w:lvlJc w:val="center"/>
      <w:pPr>
        <w:ind w:left="0" w:firstLine="288"/>
      </w:pPr>
      <w:rPr>
        <w:rFonts w:hint="eastAsia"/>
      </w:rPr>
    </w:lvl>
    <w:lvl w:ilvl="1" w:tentative="0">
      <w:start w:val="1"/>
      <w:numFmt w:val="chineseCountingThousand"/>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pStyle w:val="6"/>
      <w:suff w:val="nothing"/>
      <w:lvlText w:val="%4、"/>
      <w:lvlJc w:val="left"/>
      <w:pPr>
        <w:ind w:left="-60" w:firstLine="0"/>
      </w:pPr>
      <w:rPr>
        <w:rFonts w:hint="eastAsia"/>
      </w:rPr>
    </w:lvl>
    <w:lvl w:ilvl="4" w:tentative="0">
      <w:start w:val="1"/>
      <w:numFmt w:val="decimal"/>
      <w:lvlText w:val="（%5）"/>
      <w:lvlJc w:val="left"/>
      <w:pPr>
        <w:tabs>
          <w:tab w:val="left" w:pos="720"/>
        </w:tabs>
        <w:ind w:left="720" w:hanging="720"/>
      </w:pPr>
      <w:rPr>
        <w:rFonts w:hint="default"/>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2NzRlOTdkYTQwNDNhNjkwYmQ4YjI2MDM3YzBmZDQifQ=="/>
  </w:docVars>
  <w:rsids>
    <w:rsidRoot w:val="00000000"/>
    <w:rsid w:val="047C4794"/>
    <w:rsid w:val="06B63760"/>
    <w:rsid w:val="06E63285"/>
    <w:rsid w:val="071443CF"/>
    <w:rsid w:val="07235BE6"/>
    <w:rsid w:val="08573510"/>
    <w:rsid w:val="0859659D"/>
    <w:rsid w:val="08C9007D"/>
    <w:rsid w:val="0F664350"/>
    <w:rsid w:val="0F8E1FC1"/>
    <w:rsid w:val="0FDF0942"/>
    <w:rsid w:val="1621787A"/>
    <w:rsid w:val="16D52C8B"/>
    <w:rsid w:val="176127D3"/>
    <w:rsid w:val="194D289B"/>
    <w:rsid w:val="1A9C249F"/>
    <w:rsid w:val="1E7F3F16"/>
    <w:rsid w:val="1F4F741F"/>
    <w:rsid w:val="20915CCB"/>
    <w:rsid w:val="20CF69FF"/>
    <w:rsid w:val="27A62B73"/>
    <w:rsid w:val="28012F23"/>
    <w:rsid w:val="284479BB"/>
    <w:rsid w:val="28ED1853"/>
    <w:rsid w:val="2A4A780B"/>
    <w:rsid w:val="2A4C4C29"/>
    <w:rsid w:val="2C662B0F"/>
    <w:rsid w:val="2C9607BB"/>
    <w:rsid w:val="2E64666B"/>
    <w:rsid w:val="2EAF50E9"/>
    <w:rsid w:val="34314CB4"/>
    <w:rsid w:val="376A088A"/>
    <w:rsid w:val="3841447F"/>
    <w:rsid w:val="39BF568A"/>
    <w:rsid w:val="3D536688"/>
    <w:rsid w:val="3EDC1306"/>
    <w:rsid w:val="3FDA42A1"/>
    <w:rsid w:val="441650ED"/>
    <w:rsid w:val="45CD0CC4"/>
    <w:rsid w:val="45F34E86"/>
    <w:rsid w:val="49845D29"/>
    <w:rsid w:val="4A963F66"/>
    <w:rsid w:val="4E354B5B"/>
    <w:rsid w:val="504D21F2"/>
    <w:rsid w:val="50EA34BB"/>
    <w:rsid w:val="52AC20B8"/>
    <w:rsid w:val="543D67D3"/>
    <w:rsid w:val="56E51127"/>
    <w:rsid w:val="5AB72865"/>
    <w:rsid w:val="5D423996"/>
    <w:rsid w:val="62BB05B6"/>
    <w:rsid w:val="693B597B"/>
    <w:rsid w:val="6B20452D"/>
    <w:rsid w:val="6C57189D"/>
    <w:rsid w:val="6D667C85"/>
    <w:rsid w:val="6ECC3352"/>
    <w:rsid w:val="6FB33636"/>
    <w:rsid w:val="71D65E33"/>
    <w:rsid w:val="74800602"/>
    <w:rsid w:val="749C18DF"/>
    <w:rsid w:val="759770A4"/>
    <w:rsid w:val="764869A5"/>
    <w:rsid w:val="768D0680"/>
    <w:rsid w:val="77C5560F"/>
    <w:rsid w:val="78F26685"/>
    <w:rsid w:val="79176AAE"/>
    <w:rsid w:val="7AEB2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8"/>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5"/>
    <w:qFormat/>
    <w:uiPriority w:val="0"/>
    <w:pPr>
      <w:keepNext/>
      <w:keepLines/>
      <w:spacing w:before="260" w:beforeLines="0" w:after="260" w:afterLines="0" w:line="413" w:lineRule="auto"/>
      <w:outlineLvl w:val="1"/>
    </w:pPr>
    <w:rPr>
      <w:rFonts w:ascii="Arial" w:hAnsi="Arial" w:eastAsia="黑体" w:cs="Arial"/>
      <w:b/>
      <w:bCs/>
      <w:sz w:val="32"/>
      <w:szCs w:val="32"/>
    </w:rPr>
  </w:style>
  <w:style w:type="paragraph" w:styleId="6">
    <w:name w:val="heading 4"/>
    <w:basedOn w:val="1"/>
    <w:next w:val="1"/>
    <w:qFormat/>
    <w:uiPriority w:val="0"/>
    <w:pPr>
      <w:keepNext/>
      <w:keepLines/>
      <w:numPr>
        <w:ilvl w:val="3"/>
        <w:numId w:val="1"/>
      </w:numPr>
      <w:spacing w:line="376" w:lineRule="atLeast"/>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szCs w:val="18"/>
    </w:rPr>
  </w:style>
  <w:style w:type="paragraph" w:styleId="5">
    <w:name w:val="Normal Indent"/>
    <w:basedOn w:val="1"/>
    <w:unhideWhenUsed/>
    <w:qFormat/>
    <w:uiPriority w:val="99"/>
    <w:pPr>
      <w:ind w:firstLine="420"/>
    </w:pPr>
  </w:style>
  <w:style w:type="paragraph" w:styleId="7">
    <w:name w:val="Body Text"/>
    <w:basedOn w:val="1"/>
    <w:next w:val="1"/>
    <w:unhideWhenUsed/>
    <w:qFormat/>
    <w:uiPriority w:val="99"/>
    <w:pPr>
      <w:spacing w:after="120"/>
    </w:pPr>
    <w:rPr>
      <w:rFonts w:eastAsia="Times New Roman"/>
    </w:rPr>
  </w:style>
  <w:style w:type="paragraph" w:styleId="8">
    <w:name w:val="Body Text Indent"/>
    <w:basedOn w:val="1"/>
    <w:qFormat/>
    <w:uiPriority w:val="0"/>
    <w:pPr>
      <w:ind w:firstLine="480"/>
    </w:pPr>
    <w:rPr>
      <w:rFonts w:ascii="宋体" w:hAnsi="宋体"/>
    </w:rPr>
  </w:style>
  <w:style w:type="paragraph" w:styleId="9">
    <w:name w:val="Plain Text"/>
    <w:basedOn w:val="1"/>
    <w:qFormat/>
    <w:uiPriority w:val="0"/>
    <w:rPr>
      <w:rFonts w:ascii="宋体" w:hAnsi="Courier New" w:cs="Times New Roman"/>
    </w:rPr>
  </w:style>
  <w:style w:type="paragraph" w:styleId="10">
    <w:name w:val="Body Text Indent 2"/>
    <w:basedOn w:val="1"/>
    <w:qFormat/>
    <w:uiPriority w:val="0"/>
    <w:pPr>
      <w:spacing w:after="120" w:afterLines="0" w:line="480" w:lineRule="auto"/>
      <w:ind w:left="420" w:leftChars="200"/>
    </w:pPr>
  </w:style>
  <w:style w:type="paragraph" w:styleId="11">
    <w:name w:val="envelope return"/>
    <w:basedOn w:val="1"/>
    <w:qFormat/>
    <w:uiPriority w:val="0"/>
    <w:pPr>
      <w:snapToGrid w:val="0"/>
    </w:pPr>
    <w:rPr>
      <w:rFonts w:ascii="Arial" w:hAnsi="Arial"/>
    </w:rPr>
  </w:style>
  <w:style w:type="paragraph" w:styleId="12">
    <w:name w:val="Normal (Web)"/>
    <w:basedOn w:val="1"/>
    <w:next w:val="11"/>
    <w:qFormat/>
    <w:uiPriority w:val="0"/>
    <w:pPr>
      <w:widowControl/>
      <w:spacing w:before="100" w:beforeLines="0" w:beforeAutospacing="1" w:after="100" w:afterLines="0" w:afterAutospacing="1"/>
      <w:jc w:val="left"/>
    </w:pPr>
    <w:rPr>
      <w:rFonts w:ascii="宋体" w:hAnsi="宋体"/>
      <w:sz w:val="24"/>
    </w:rPr>
  </w:style>
  <w:style w:type="paragraph" w:styleId="13">
    <w:name w:val="Body Text First Indent"/>
    <w:basedOn w:val="7"/>
    <w:unhideWhenUsed/>
    <w:qFormat/>
    <w:uiPriority w:val="99"/>
    <w:pPr>
      <w:spacing w:line="360" w:lineRule="auto"/>
      <w:ind w:firstLine="309" w:firstLineChars="100"/>
      <w:outlineLvl w:val="0"/>
    </w:pPr>
    <w:rPr>
      <w:bCs/>
      <w:color w:val="000000"/>
      <w:kern w:val="28"/>
      <w:szCs w:val="21"/>
    </w:rPr>
  </w:style>
  <w:style w:type="table" w:styleId="15">
    <w:name w:val="Table Grid"/>
    <w:basedOn w:val="1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bCs/>
    </w:rPr>
  </w:style>
  <w:style w:type="character" w:styleId="18">
    <w:name w:val="FollowedHyperlink"/>
    <w:basedOn w:val="16"/>
    <w:qFormat/>
    <w:uiPriority w:val="0"/>
    <w:rPr>
      <w:color w:val="333333"/>
      <w:u w:val="none"/>
    </w:rPr>
  </w:style>
  <w:style w:type="character" w:styleId="19">
    <w:name w:val="Emphasis"/>
    <w:basedOn w:val="16"/>
    <w:qFormat/>
    <w:uiPriority w:val="0"/>
  </w:style>
  <w:style w:type="character" w:styleId="20">
    <w:name w:val="HTML Definition"/>
    <w:basedOn w:val="16"/>
    <w:qFormat/>
    <w:uiPriority w:val="0"/>
    <w:rPr>
      <w:i/>
      <w:iCs/>
    </w:rPr>
  </w:style>
  <w:style w:type="character" w:styleId="21">
    <w:name w:val="Hyperlink"/>
    <w:basedOn w:val="16"/>
    <w:qFormat/>
    <w:uiPriority w:val="0"/>
    <w:rPr>
      <w:color w:val="333333"/>
      <w:u w:val="none"/>
    </w:rPr>
  </w:style>
  <w:style w:type="character" w:styleId="22">
    <w:name w:val="HTML Code"/>
    <w:basedOn w:val="16"/>
    <w:qFormat/>
    <w:uiPriority w:val="0"/>
    <w:rPr>
      <w:rFonts w:hint="default" w:ascii="Consolas" w:hAnsi="Consolas" w:eastAsia="Consolas" w:cs="Consolas"/>
      <w:color w:val="C7254E"/>
      <w:sz w:val="21"/>
      <w:szCs w:val="21"/>
      <w:shd w:val="clear" w:fill="F9F2F4"/>
    </w:rPr>
  </w:style>
  <w:style w:type="character" w:styleId="23">
    <w:name w:val="HTML Keyboard"/>
    <w:basedOn w:val="16"/>
    <w:qFormat/>
    <w:uiPriority w:val="0"/>
    <w:rPr>
      <w:rFonts w:ascii="Consolas" w:hAnsi="Consolas" w:eastAsia="Consolas" w:cs="Consolas"/>
      <w:color w:val="FFFFFF"/>
      <w:sz w:val="21"/>
      <w:szCs w:val="21"/>
      <w:shd w:val="clear" w:fill="333333"/>
    </w:rPr>
  </w:style>
  <w:style w:type="character" w:styleId="24">
    <w:name w:val="HTML Sample"/>
    <w:basedOn w:val="16"/>
    <w:qFormat/>
    <w:uiPriority w:val="0"/>
    <w:rPr>
      <w:rFonts w:hint="default" w:ascii="Consolas" w:hAnsi="Consolas" w:eastAsia="Consolas" w:cs="Consolas"/>
      <w:sz w:val="21"/>
      <w:szCs w:val="21"/>
    </w:rPr>
  </w:style>
  <w:style w:type="paragraph" w:customStyle="1" w:styleId="25">
    <w:name w:val="style4"/>
    <w:basedOn w:val="1"/>
    <w:next w:val="26"/>
    <w:qFormat/>
    <w:uiPriority w:val="0"/>
    <w:pPr>
      <w:widowControl/>
      <w:spacing w:before="280" w:after="280"/>
    </w:pPr>
    <w:rPr>
      <w:rFonts w:ascii="宋体" w:eastAsia="宋体"/>
      <w:sz w:val="18"/>
    </w:rPr>
  </w:style>
  <w:style w:type="paragraph" w:customStyle="1" w:styleId="26">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27">
    <w:name w:val="正文缩进1"/>
    <w:basedOn w:val="1"/>
    <w:qFormat/>
    <w:uiPriority w:val="0"/>
    <w:pPr>
      <w:ind w:firstLine="420" w:firstLineChars="200"/>
    </w:pPr>
  </w:style>
  <w:style w:type="character" w:customStyle="1" w:styleId="28">
    <w:name w:val="标题 1 字符"/>
    <w:link w:val="3"/>
    <w:qFormat/>
    <w:uiPriority w:val="0"/>
    <w:rPr>
      <w:b/>
      <w:bCs/>
      <w:kern w:val="44"/>
      <w:sz w:val="44"/>
      <w:szCs w:val="44"/>
    </w:rPr>
  </w:style>
  <w:style w:type="character" w:customStyle="1" w:styleId="29">
    <w:name w:val="hover3"/>
    <w:basedOn w:val="16"/>
    <w:qFormat/>
    <w:uiPriority w:val="0"/>
    <w:rPr>
      <w:shd w:val="clear" w:fill="EEEEEE"/>
    </w:rPr>
  </w:style>
  <w:style w:type="character" w:customStyle="1" w:styleId="30">
    <w:name w:val="button"/>
    <w:basedOn w:val="16"/>
    <w:qFormat/>
    <w:uiPriority w:val="0"/>
  </w:style>
  <w:style w:type="character" w:customStyle="1" w:styleId="31">
    <w:name w:val="hour_pm"/>
    <w:basedOn w:val="16"/>
    <w:qFormat/>
    <w:uiPriority w:val="0"/>
  </w:style>
  <w:style w:type="character" w:customStyle="1" w:styleId="32">
    <w:name w:val="old"/>
    <w:basedOn w:val="16"/>
    <w:qFormat/>
    <w:uiPriority w:val="0"/>
    <w:rPr>
      <w:color w:val="999999"/>
    </w:rPr>
  </w:style>
  <w:style w:type="character" w:customStyle="1" w:styleId="33">
    <w:name w:val="glyphicon4"/>
    <w:basedOn w:val="16"/>
    <w:qFormat/>
    <w:uiPriority w:val="0"/>
  </w:style>
  <w:style w:type="character" w:customStyle="1" w:styleId="34">
    <w:name w:val="hour_am"/>
    <w:basedOn w:val="16"/>
    <w:qFormat/>
    <w:uiPriority w:val="0"/>
  </w:style>
  <w:style w:type="character" w:customStyle="1" w:styleId="35">
    <w:name w:val="tmpztreemove_arrow"/>
    <w:basedOn w:val="16"/>
    <w:qFormat/>
    <w:uiPriority w:val="0"/>
    <w:rPr>
      <w:shd w:val="clear" w:fill="FFFFFF"/>
    </w:rPr>
  </w:style>
  <w:style w:type="character" w:customStyle="1" w:styleId="36">
    <w:name w:val="indent"/>
    <w:basedOn w:val="16"/>
    <w:qFormat/>
    <w:uiPriority w:val="0"/>
  </w:style>
  <w:style w:type="paragraph" w:customStyle="1" w:styleId="37">
    <w:name w:val="p0"/>
    <w:basedOn w:val="1"/>
    <w:qFormat/>
    <w:uiPriority w:val="0"/>
    <w:pPr>
      <w:widowControl/>
      <w:spacing w:line="240" w:lineRule="auto"/>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3076</Words>
  <Characters>3225</Characters>
  <Lines>0</Lines>
  <Paragraphs>0</Paragraphs>
  <TotalTime>5</TotalTime>
  <ScaleCrop>false</ScaleCrop>
  <LinksUpToDate>false</LinksUpToDate>
  <CharactersWithSpaces>3505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孙小彦</cp:lastModifiedBy>
  <cp:lastPrinted>2021-09-21T07:47:00Z</cp:lastPrinted>
  <dcterms:modified xsi:type="dcterms:W3CDTF">2023-02-22T01:38:45Z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0647349F71A14770B078891C5664B19A</vt:lpwstr>
  </property>
</Properties>
</file>