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4"/>
          <w:szCs w:val="20"/>
          <w:lang w:val="en-US" w:eastAsia="zh-CN"/>
        </w:rPr>
      </w:pPr>
      <w:r>
        <w:rPr>
          <w:rFonts w:hint="eastAsia" w:ascii="宋体" w:hAnsi="宋体" w:eastAsia="宋体" w:cs="宋体"/>
          <w:b/>
          <w:color w:val="auto"/>
          <w:sz w:val="44"/>
          <w:szCs w:val="20"/>
          <w:lang w:val="en-US" w:eastAsia="zh-CN"/>
        </w:rPr>
        <w:t>府谷县惠泉水务有限责任公司榆林市黄河东线府谷引水工程影响皇甫川水文站水文监测分析报告编制</w:t>
      </w:r>
    </w:p>
    <w:p>
      <w:pPr>
        <w:jc w:val="center"/>
        <w:rPr>
          <w:rFonts w:hint="eastAsia" w:ascii="宋体" w:hAnsi="宋体" w:eastAsia="宋体" w:cs="宋体"/>
          <w:color w:val="auto"/>
          <w:sz w:val="44"/>
          <w:szCs w:val="44"/>
          <w:lang w:val="en-US" w:eastAsia="zh-CN"/>
        </w:rPr>
      </w:pPr>
      <w:r>
        <w:rPr>
          <w:rFonts w:hint="eastAsia" w:ascii="宋体" w:hAnsi="宋体" w:eastAsia="宋体" w:cs="宋体"/>
          <w:b/>
          <w:bCs/>
          <w:color w:val="auto"/>
          <w:sz w:val="44"/>
          <w:szCs w:val="44"/>
          <w:lang w:eastAsia="zh-CN"/>
        </w:rPr>
        <w:t>采购</w:t>
      </w:r>
      <w:r>
        <w:rPr>
          <w:rFonts w:hint="eastAsia" w:ascii="宋体" w:hAnsi="宋体" w:eastAsia="宋体" w:cs="宋体"/>
          <w:b/>
          <w:bCs/>
          <w:color w:val="auto"/>
          <w:sz w:val="44"/>
          <w:szCs w:val="44"/>
        </w:rPr>
        <w:t>需求</w:t>
      </w:r>
      <w:r>
        <w:rPr>
          <w:rFonts w:hint="eastAsia" w:ascii="宋体" w:hAnsi="宋体" w:eastAsia="宋体" w:cs="宋体"/>
          <w:b/>
          <w:bCs/>
          <w:color w:val="auto"/>
          <w:sz w:val="44"/>
          <w:szCs w:val="44"/>
          <w:lang w:eastAsia="zh-CN"/>
        </w:rPr>
        <w:t>书</w:t>
      </w:r>
    </w:p>
    <w:p>
      <w:pPr>
        <w:rPr>
          <w:rFonts w:hint="eastAsia" w:ascii="宋体" w:hAnsi="宋体" w:eastAsia="宋体" w:cs="宋体"/>
          <w:b/>
          <w:bCs/>
          <w:color w:val="auto"/>
          <w:sz w:val="28"/>
          <w:szCs w:val="28"/>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一、采购项目名称：</w:t>
      </w:r>
      <w:r>
        <w:rPr>
          <w:rFonts w:hint="eastAsia" w:ascii="宋体" w:hAnsi="宋体" w:eastAsia="宋体" w:cs="宋体"/>
          <w:b/>
          <w:bCs/>
          <w:color w:val="auto"/>
          <w:sz w:val="24"/>
          <w:szCs w:val="24"/>
          <w:lang w:val="en-US" w:eastAsia="zh-CN"/>
        </w:rPr>
        <w:t>府谷县惠泉水务有限责任公司榆林市黄河东线府谷引水工程影响皇甫川水文站水文监测分析报告编制</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1、采购项目预算：</w:t>
      </w:r>
      <w:r>
        <w:rPr>
          <w:rFonts w:hint="eastAsia" w:ascii="宋体" w:hAnsi="宋体" w:eastAsia="宋体" w:cs="宋体"/>
          <w:color w:val="auto"/>
          <w:sz w:val="24"/>
          <w:szCs w:val="24"/>
          <w:lang w:val="en-US" w:eastAsia="zh-CN"/>
        </w:rPr>
        <w:t>828055.00</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2、最高限价：</w:t>
      </w:r>
      <w:r>
        <w:rPr>
          <w:rFonts w:hint="eastAsia" w:ascii="宋体" w:hAnsi="宋体" w:eastAsia="宋体" w:cs="宋体"/>
          <w:color w:val="auto"/>
          <w:sz w:val="24"/>
          <w:szCs w:val="24"/>
          <w:lang w:val="en-US" w:eastAsia="zh-CN"/>
        </w:rPr>
        <w:t>828055.00</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自筹资金</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4、价格信息来源：县投资评审中心初审</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5、采购方式：</w:t>
      </w:r>
      <w:r>
        <w:rPr>
          <w:rFonts w:hint="eastAsia" w:ascii="宋体" w:hAnsi="宋体" w:eastAsia="宋体" w:cs="宋体"/>
          <w:color w:val="auto"/>
          <w:sz w:val="24"/>
          <w:szCs w:val="24"/>
          <w:lang w:val="en-US" w:eastAsia="zh-CN"/>
        </w:rPr>
        <w:t>竞争性谈判</w:t>
      </w:r>
    </w:p>
    <w:p>
      <w:pPr>
        <w:pStyle w:val="27"/>
        <w:keepNext w:val="0"/>
        <w:keepLines w:val="0"/>
        <w:pageBreakBefore w:val="0"/>
        <w:widowControl w:val="0"/>
        <w:kinsoku/>
        <w:wordWrap/>
        <w:overflowPunct/>
        <w:topLinePunct w:val="0"/>
        <w:autoSpaceDE/>
        <w:autoSpaceDN/>
        <w:bidi w:val="0"/>
        <w:adjustRightInd/>
        <w:spacing w:line="408" w:lineRule="auto"/>
        <w:ind w:firstLine="64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三、采购需求</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 xml:space="preserve">项目基本情况： </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tl w:val="0"/>
          <w:lang w:val="en-US" w:eastAsia="zh-CN"/>
        </w:rPr>
      </w:pPr>
      <w:r>
        <w:rPr>
          <w:rFonts w:hint="eastAsia" w:ascii="宋体" w:hAnsi="宋体" w:eastAsia="宋体" w:cs="宋体"/>
          <w:color w:val="auto"/>
          <w:sz w:val="24"/>
          <w:szCs w:val="24"/>
          <w:lang w:val="en-US" w:eastAsia="zh-CN"/>
        </w:rPr>
        <w:t>编制完成榆林市黄河东线府谷引水工程影响皇甫川水文站水文监测分析报告</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共设一个合同标段。</w:t>
      </w:r>
    </w:p>
    <w:p>
      <w:pPr>
        <w:pStyle w:val="27"/>
        <w:keepNext w:val="0"/>
        <w:keepLines w:val="0"/>
        <w:pageBreakBefore w:val="0"/>
        <w:widowControl w:val="0"/>
        <w:numPr>
          <w:ilvl w:val="0"/>
          <w:numId w:val="2"/>
        </w:numPr>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作业内容</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eastAsia="Arial Unicode MS"/>
          <w:highlight w:val="yellow"/>
          <w:rtl w:val="0"/>
          <w:lang w:val="zh-TW" w:eastAsia="zh-CN"/>
        </w:rPr>
      </w:pPr>
      <w:r>
        <w:rPr>
          <w:rFonts w:hint="eastAsia" w:ascii="宋体" w:hAnsi="宋体" w:eastAsia="宋体" w:cs="宋体"/>
          <w:color w:val="auto"/>
          <w:sz w:val="24"/>
          <w:szCs w:val="24"/>
          <w:rtl w:val="0"/>
          <w:lang w:val="zh-TW" w:eastAsia="zh-CN"/>
        </w:rPr>
        <w:t>编制</w:t>
      </w:r>
      <w:r>
        <w:rPr>
          <w:rFonts w:hint="eastAsia" w:ascii="宋体" w:hAnsi="宋体" w:eastAsia="宋体" w:cs="宋体"/>
          <w:color w:val="auto"/>
          <w:sz w:val="24"/>
          <w:szCs w:val="24"/>
          <w:lang w:val="en-US" w:eastAsia="zh-CN"/>
        </w:rPr>
        <w:t>榆林市黄河东线府谷引水工程影响皇甫川水文站水文监测分析报告（甲方管道线路可能根据实际情况发生变化，如有需要乙方应积极配合修改报告，不得提出任何附加条件）</w:t>
      </w:r>
      <w:r>
        <w:rPr>
          <w:rFonts w:hint="eastAsia" w:ascii="宋体" w:hAnsi="宋体" w:eastAsia="宋体" w:cs="宋体"/>
          <w:color w:val="auto"/>
          <w:sz w:val="24"/>
          <w:szCs w:val="24"/>
          <w:rtl w:val="0"/>
          <w:lang w:val="zh-TW" w:eastAsia="zh-CN"/>
        </w:rPr>
        <w:t>。</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作业质量宏观标准</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完成报告编制的相关工作内容</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（四）作业质量具体标准</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通过评审并取得主管部门批复</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商务要求</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val="en-US" w:eastAsia="zh-CN"/>
        </w:rPr>
        <w:t>计划服务期</w:t>
      </w:r>
      <w:r>
        <w:rPr>
          <w:rFonts w:hint="eastAsia" w:ascii="宋体" w:hAnsi="宋体" w:eastAsia="宋体" w:cs="宋体"/>
          <w:b/>
          <w:bCs/>
          <w:color w:val="auto"/>
          <w:sz w:val="24"/>
          <w:szCs w:val="24"/>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30日历天</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项目实施地点：</w:t>
      </w:r>
      <w:r>
        <w:rPr>
          <w:rFonts w:hint="eastAsia" w:ascii="宋体" w:hAnsi="宋体" w:eastAsia="宋体" w:cs="宋体"/>
          <w:color w:val="auto"/>
          <w:sz w:val="24"/>
          <w:szCs w:val="24"/>
          <w:lang w:val="en-US" w:eastAsia="zh-CN"/>
        </w:rPr>
        <w:t>府谷县</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（六）供应商的资格条件：</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基本资格条件：符合《中华人民共和国政府采购法》第二十二条的规定。</w:t>
      </w:r>
    </w:p>
    <w:p>
      <w:pPr>
        <w:pStyle w:val="2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应具有独立承担民事责任能力的法人、其他组织或自然人。企业法人应提供合法有效的标识有统一社会信用代码的营业执照（附2021年企业年度报告书）；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须具备建设行政主管部门颁发的工程设计水利行业乙级及其以上资质的独立企业法人，并在人员、设备、资金等方面具有相应的组织管理能力。拟派往项目负责人需具备水利或水土保持相关专业中级及以上职称，并提供社保经办机构出具的开标前近三个月至少一个月的本企业社保缴纳证明材料（五险一金其中一项即可，应可查询）；</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社会保障资金缴纳证明：提供2022年10月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bookmarkStart w:id="6" w:name="_GoBack"/>
      <w:bookmarkEnd w:id="6"/>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4）税收缴纳证明：提供2022年10月至投标截止时间已缴纳的至少三个月的纳税证明（银行缴费凭证）或完税证明，依法免税的单位应提供相关证明材料；</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财务状况报告：提供2019年—2021年度（或2020年-2022年度）财务审计报告（或事业单位资产负债表）；单位成立不足三年的需提供已出年份的审计报告（事业单位资产负债表），不足一年的需提供开标时间前六个月内其基本存款账户开户银行出具的资信证明；</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信誉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7）书面声明：参加本次政府采购活动前三年内在经营活动中没有重大违法记录的声明函； </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8）提供榆林市政府采购服务类项目供应商信用承诺书及信用中国（陕西榆林）主动承诺网页截图；</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9）谈判保证金：用投标信用承诺书代替（提供投标信用承诺书及信用中国（陕西榆林）主动承诺网页截图）；</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10）本合同包不接受联合体投标；单位负责人为同一人或者存在直接控股、管理关系的不同供应商，不得同时参加本项目投标活动，提供《供应商企业关系关联承诺书》；</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四、验收标准：</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1.履约验收时间：</w:t>
      </w:r>
      <w:r>
        <w:rPr>
          <w:rFonts w:hint="eastAsia" w:ascii="宋体" w:hAnsi="宋体" w:eastAsia="宋体" w:cs="宋体"/>
          <w:color w:val="auto"/>
          <w:sz w:val="24"/>
          <w:szCs w:val="24"/>
          <w:u w:val="single"/>
          <w:lang w:val="en-US" w:eastAsia="zh-CN"/>
        </w:rPr>
        <w:t>甲方指定时间</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2.履约验收主体及内容：</w:t>
      </w:r>
      <w:r>
        <w:rPr>
          <w:rFonts w:hint="eastAsia" w:ascii="宋体" w:hAnsi="宋体" w:eastAsia="宋体" w:cs="宋体"/>
          <w:color w:val="auto"/>
          <w:sz w:val="24"/>
          <w:szCs w:val="24"/>
          <w:u w:val="single"/>
          <w:lang w:val="en-US" w:eastAsia="zh-CN"/>
        </w:rPr>
        <w:t>由采购人根据合同要求，进行验收。</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3.验收标准：</w:t>
      </w:r>
      <w:r>
        <w:rPr>
          <w:rFonts w:hint="eastAsia" w:ascii="宋体" w:hAnsi="宋体" w:eastAsia="宋体" w:cs="宋体"/>
          <w:color w:val="auto"/>
          <w:sz w:val="24"/>
          <w:szCs w:val="24"/>
          <w:u w:val="single"/>
          <w:lang w:val="en-US" w:eastAsia="zh-CN"/>
        </w:rPr>
        <w:t>中标人所编制的报告内容符合采购人要求，可以通过评审并取得主管部门批复。</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4.验收方式：</w:t>
      </w:r>
      <w:r>
        <w:rPr>
          <w:rFonts w:hint="eastAsia" w:ascii="宋体" w:hAnsi="宋体" w:eastAsia="宋体" w:cs="宋体"/>
          <w:color w:val="auto"/>
          <w:sz w:val="24"/>
          <w:szCs w:val="24"/>
          <w:u w:val="single"/>
          <w:lang w:val="en-US" w:eastAsia="zh-CN"/>
        </w:rPr>
        <w:t>由采购单位组织方案评审会，方案通过评审。</w:t>
      </w:r>
    </w:p>
    <w:p>
      <w:pPr>
        <w:pStyle w:val="27"/>
        <w:rPr>
          <w:rFonts w:hint="default"/>
          <w:lang w:val="en-US" w:eastAsia="zh-CN"/>
        </w:rPr>
      </w:pPr>
      <w:r>
        <w:rPr>
          <w:rFonts w:hint="eastAsia" w:ascii="宋体" w:hAnsi="宋体" w:eastAsia="宋体" w:cs="宋体"/>
          <w:color w:val="auto"/>
          <w:sz w:val="24"/>
          <w:szCs w:val="24"/>
          <w:lang w:val="en-US" w:eastAsia="zh-CN"/>
        </w:rPr>
        <w:t>5.验收依据：</w:t>
      </w:r>
      <w:r>
        <w:rPr>
          <w:rFonts w:hint="eastAsia" w:ascii="宋体" w:hAnsi="宋体" w:eastAsia="宋体" w:cs="宋体"/>
          <w:color w:val="auto"/>
          <w:sz w:val="24"/>
          <w:szCs w:val="24"/>
          <w:u w:val="single"/>
          <w:lang w:val="en-US" w:eastAsia="zh-CN"/>
        </w:rPr>
        <w:t xml:space="preserve">取得主管部门批复文件。 </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、合同模板：</w:t>
      </w:r>
    </w:p>
    <w:p>
      <w:pPr>
        <w:spacing w:line="360" w:lineRule="auto"/>
        <w:jc w:val="both"/>
        <w:rPr>
          <w:rFonts w:hint="eastAsia" w:ascii="宋体" w:hAnsi="宋体" w:eastAsia="宋体" w:cs="宋体"/>
          <w:b/>
          <w:bCs/>
          <w:color w:val="auto"/>
          <w:sz w:val="24"/>
          <w:szCs w:val="24"/>
          <w:lang w:val="en-US" w:eastAsia="zh-CN"/>
        </w:rPr>
      </w:pP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府谷县惠泉水务有限责任公司榆林市黄河东线府谷引水工程影响皇甫川水文站水文监测分析报告编制采购</w:t>
      </w:r>
      <w:r>
        <w:rPr>
          <w:rFonts w:hint="eastAsia" w:ascii="宋体" w:hAnsi="宋体" w:eastAsia="宋体" w:cs="宋体"/>
          <w:b/>
          <w:bCs/>
          <w:color w:val="auto"/>
          <w:sz w:val="24"/>
          <w:szCs w:val="24"/>
        </w:rPr>
        <w:t>合同</w:t>
      </w:r>
    </w:p>
    <w:p>
      <w:pPr>
        <w:pStyle w:val="27"/>
        <w:spacing w:line="360" w:lineRule="auto"/>
        <w:ind w:firstLine="0" w:firstLineChars="0"/>
        <w:rPr>
          <w:rFonts w:hint="eastAsia" w:ascii="宋体" w:hAnsi="宋体" w:eastAsia="宋体" w:cs="宋体"/>
          <w:color w:val="auto"/>
          <w:sz w:val="24"/>
          <w:szCs w:val="24"/>
        </w:rPr>
      </w:pP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根据《中华人民共和国政府采购法》、《中华人民共和国</w:t>
      </w:r>
      <w:r>
        <w:rPr>
          <w:rFonts w:hint="eastAsia" w:ascii="宋体" w:hAnsi="宋体" w:eastAsia="宋体" w:cs="宋体"/>
          <w:snapToGrid w:val="0"/>
          <w:color w:val="auto"/>
          <w:kern w:val="0"/>
          <w:sz w:val="24"/>
          <w:szCs w:val="24"/>
          <w:lang w:val="en-US" w:eastAsia="zh-CN"/>
        </w:rPr>
        <w:t>民法典</w:t>
      </w:r>
      <w:r>
        <w:rPr>
          <w:rFonts w:hint="eastAsia" w:ascii="宋体" w:hAnsi="宋体" w:eastAsia="宋体" w:cs="宋体"/>
          <w:snapToGrid w:val="0"/>
          <w:color w:val="auto"/>
          <w:kern w:val="0"/>
          <w:sz w:val="24"/>
          <w:szCs w:val="24"/>
        </w:rPr>
        <w:t>》等相关法律，甲、乙双方经平等协商一致，就“</w:t>
      </w:r>
      <w:r>
        <w:rPr>
          <w:rFonts w:hint="eastAsia" w:ascii="宋体" w:hAnsi="宋体" w:eastAsia="宋体" w:cs="宋体"/>
          <w:snapToGrid w:val="0"/>
          <w:color w:val="auto"/>
          <w:kern w:val="0"/>
          <w:sz w:val="24"/>
          <w:szCs w:val="24"/>
          <w:lang w:eastAsia="zh-CN"/>
        </w:rPr>
        <w:t>府谷县惠泉水务有限责任公司榆林市黄河东线府谷引水工程影响皇甫川水文站水文监测分析报告编制</w:t>
      </w:r>
      <w:r>
        <w:rPr>
          <w:rFonts w:hint="eastAsia" w:ascii="宋体" w:hAnsi="宋体" w:eastAsia="宋体" w:cs="宋体"/>
          <w:snapToGrid w:val="0"/>
          <w:color w:val="auto"/>
          <w:kern w:val="0"/>
          <w:sz w:val="24"/>
          <w:szCs w:val="24"/>
        </w:rPr>
        <w:t>”承办达成合同如下：</w:t>
      </w:r>
    </w:p>
    <w:p>
      <w:pPr>
        <w:adjustRightInd w:val="0"/>
        <w:snapToGrid w:val="0"/>
        <w:spacing w:line="360" w:lineRule="auto"/>
        <w:ind w:firstLine="482" w:firstLineChars="200"/>
        <w:rPr>
          <w:rFonts w:hint="eastAsia" w:ascii="宋体" w:hAnsi="宋体" w:eastAsia="宋体" w:cs="宋体"/>
          <w:b/>
          <w:color w:val="auto"/>
          <w:sz w:val="24"/>
          <w:szCs w:val="24"/>
        </w:rPr>
      </w:pP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一、合同文件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本合同所附下列文件是构成本合同不可分割的部分，组成合同的各项文件应互相解释，互为说明，解释合同文件的优先顺序如下：</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合同条款</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中标通知书</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中标人在评标过程中做出的有关澄清、说明、承诺或者补正文件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招标文件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中标人的投标文件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本合同附件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同一层次的合同文件规定有矛盾的以较后时间制定的为准。</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二、合同的范围和条件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本合同的范围和条件应与上述合同文件的规定相一致。</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三、服务项目</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本合同所提供的服务项目内容：（与报价文件中服务明细表一致）。</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四、合同金额</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合同金额为人民币大写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五、付款途径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82"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color w:val="auto"/>
          <w:sz w:val="24"/>
          <w:szCs w:val="24"/>
        </w:rPr>
        <w:t>六、付款方式</w:t>
      </w:r>
      <w:r>
        <w:rPr>
          <w:rFonts w:hint="eastAsia" w:ascii="宋体" w:hAnsi="宋体" w:eastAsia="宋体" w:cs="宋体"/>
          <w:color w:val="auto"/>
          <w:sz w:val="24"/>
          <w:szCs w:val="24"/>
        </w:rPr>
        <w:t>：款项结算：由采购人负责结算，付款前，供应商必须向给采购人开具全额发票。付款方式:合同签订生效后15日内支付合同价的10%，报告初稿提交甲方审核后15个工作日内支付合同价的40%，报告终稿提交甲方后15个工作日内一次性支付剩余50%。</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七、知识产权</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乙方应保证甲方所使用的服务成果免受第三方提出的侵犯其知识产权的诉讼。</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0" w:name="_Toc223404485"/>
      <w:r>
        <w:rPr>
          <w:rFonts w:hint="eastAsia" w:ascii="宋体" w:hAnsi="宋体" w:eastAsia="宋体" w:cs="宋体"/>
          <w:b/>
          <w:bCs/>
          <w:color w:val="auto"/>
          <w:sz w:val="24"/>
          <w:szCs w:val="24"/>
        </w:rPr>
        <w:t>八、违约条款</w:t>
      </w:r>
      <w:bookmarkEnd w:id="0"/>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一方不按期履行合同，并经另一方提示后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日内仍不履行合同的，守约方有权解除合同，违约方要承担相应的法律责任。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其它应承担的违约责任，以《中华人民共和国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》和其它有关法律、法规规定为准，无相关规定的，双方协商解决。</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按照本合同规定应该偿付的违约金、赔偿金等，应当在明确责任后 7 日内，按银行规定或双方商定的结算办法付清，否则按逾期付款处理。</w:t>
      </w:r>
    </w:p>
    <w:p>
      <w:pPr>
        <w:pStyle w:val="3"/>
        <w:spacing w:line="500" w:lineRule="exact"/>
        <w:ind w:left="0" w:leftChars="0" w:firstLine="482" w:firstLineChars="200"/>
        <w:rPr>
          <w:rFonts w:hint="eastAsia" w:ascii="宋体" w:hAnsi="宋体" w:eastAsia="宋体" w:cs="宋体"/>
          <w:b/>
          <w:bCs/>
          <w:color w:val="auto"/>
          <w:kern w:val="2"/>
          <w:sz w:val="24"/>
          <w:szCs w:val="24"/>
          <w:lang w:val="en-US" w:eastAsia="zh-CN" w:bidi="ar-SA"/>
        </w:rPr>
      </w:pPr>
      <w:bookmarkStart w:id="1" w:name="_Toc31057"/>
      <w:bookmarkStart w:id="2" w:name="_Toc56066561"/>
      <w:r>
        <w:rPr>
          <w:rFonts w:hint="eastAsia" w:ascii="宋体" w:hAnsi="宋体" w:eastAsia="宋体" w:cs="宋体"/>
          <w:b/>
          <w:bCs/>
          <w:color w:val="auto"/>
          <w:kern w:val="2"/>
          <w:sz w:val="24"/>
          <w:szCs w:val="24"/>
          <w:lang w:val="en-US" w:eastAsia="zh-CN" w:bidi="ar-SA"/>
        </w:rPr>
        <w:t>九、履约验收</w:t>
      </w:r>
      <w:bookmarkEnd w:id="1"/>
      <w:bookmarkEnd w:id="2"/>
      <w:r>
        <w:rPr>
          <w:rFonts w:hint="eastAsia" w:ascii="宋体" w:hAnsi="宋体" w:eastAsia="宋体" w:cs="宋体"/>
          <w:b/>
          <w:bCs/>
          <w:color w:val="auto"/>
          <w:kern w:val="2"/>
          <w:sz w:val="24"/>
          <w:szCs w:val="24"/>
          <w:lang w:val="en-US" w:eastAsia="zh-CN" w:bidi="ar-SA"/>
        </w:rPr>
        <w:t>标准和方式</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1.履约验收时间：</w:t>
      </w:r>
      <w:r>
        <w:rPr>
          <w:rFonts w:hint="eastAsia" w:ascii="宋体" w:hAnsi="宋体" w:eastAsia="宋体" w:cs="宋体"/>
          <w:color w:val="auto"/>
          <w:sz w:val="24"/>
          <w:szCs w:val="24"/>
          <w:u w:val="single"/>
          <w:lang w:val="en-US" w:eastAsia="zh-CN"/>
        </w:rPr>
        <w:t>甲方指定时间</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2.履约验收主体及内容：</w:t>
      </w:r>
      <w:r>
        <w:rPr>
          <w:rFonts w:hint="eastAsia" w:ascii="宋体" w:hAnsi="宋体" w:eastAsia="宋体" w:cs="宋体"/>
          <w:color w:val="auto"/>
          <w:sz w:val="24"/>
          <w:szCs w:val="24"/>
          <w:u w:val="single"/>
          <w:lang w:val="en-US" w:eastAsia="zh-CN"/>
        </w:rPr>
        <w:t>由采购人根据合同要求，进行验收。</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3.验收标准：</w:t>
      </w:r>
      <w:r>
        <w:rPr>
          <w:rFonts w:hint="eastAsia" w:ascii="宋体" w:hAnsi="宋体" w:eastAsia="宋体" w:cs="宋体"/>
          <w:color w:val="auto"/>
          <w:sz w:val="24"/>
          <w:szCs w:val="24"/>
          <w:u w:val="single"/>
          <w:lang w:val="en-US" w:eastAsia="zh-CN"/>
        </w:rPr>
        <w:t>中标人所编制的报告内容符合采购人要求，可以通过评审并取得主管部门批复。</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4.验收方式：</w:t>
      </w:r>
      <w:r>
        <w:rPr>
          <w:rFonts w:hint="eastAsia" w:ascii="宋体" w:hAnsi="宋体" w:eastAsia="宋体" w:cs="宋体"/>
          <w:color w:val="auto"/>
          <w:sz w:val="24"/>
          <w:szCs w:val="24"/>
          <w:u w:val="single"/>
          <w:lang w:val="en-US" w:eastAsia="zh-CN"/>
        </w:rPr>
        <w:t>由采购单位组织方案评审会，方案通过评审。</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5.验收依据：</w:t>
      </w:r>
      <w:r>
        <w:rPr>
          <w:rFonts w:hint="eastAsia" w:ascii="宋体" w:hAnsi="宋体" w:eastAsia="宋体" w:cs="宋体"/>
          <w:color w:val="auto"/>
          <w:sz w:val="24"/>
          <w:szCs w:val="24"/>
          <w:u w:val="single"/>
          <w:lang w:val="en-US" w:eastAsia="zh-CN"/>
        </w:rPr>
        <w:t xml:space="preserve">取得主管部门批复文件。 </w:t>
      </w:r>
    </w:p>
    <w:p>
      <w:pPr>
        <w:pStyle w:val="12"/>
        <w:rPr>
          <w:rFonts w:hint="default"/>
          <w:lang w:val="en-US"/>
        </w:rPr>
      </w:pPr>
    </w:p>
    <w:p>
      <w:pPr>
        <w:adjustRightInd w:val="0"/>
        <w:snapToGrid w:val="0"/>
        <w:spacing w:line="360" w:lineRule="auto"/>
        <w:ind w:firstLine="482" w:firstLineChars="200"/>
        <w:rPr>
          <w:rFonts w:hint="eastAsia" w:ascii="宋体" w:hAnsi="宋体" w:eastAsia="宋体" w:cs="宋体"/>
          <w:b/>
          <w:bCs/>
          <w:color w:val="auto"/>
          <w:sz w:val="24"/>
          <w:szCs w:val="24"/>
        </w:rPr>
      </w:pPr>
      <w:bookmarkStart w:id="3" w:name="_Toc223404486"/>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、不可抗力条款</w:t>
      </w:r>
      <w:bookmarkEnd w:id="3"/>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4" w:name="_Toc223404487"/>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、争议的解决方式</w:t>
      </w:r>
      <w:bookmarkEnd w:id="4"/>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本合同执行过程中如发生争议，应本着友好的原则协商解决。协商不成产生的诉讼，由甲方所在地人民法院管辖</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5" w:name="_Toc223404488"/>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、补充协议</w:t>
      </w:r>
      <w:bookmarkEnd w:id="5"/>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、合同生效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合同双方签订后生效。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本合同一式六份，甲、乙双方各执两份，采购代理机构、监管机构各一份。</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十四</w:t>
      </w:r>
      <w:r>
        <w:rPr>
          <w:rFonts w:hint="eastAsia" w:ascii="宋体" w:hAnsi="宋体" w:eastAsia="宋体" w:cs="宋体"/>
          <w:b/>
          <w:color w:val="auto"/>
          <w:sz w:val="24"/>
          <w:szCs w:val="24"/>
        </w:rPr>
        <w:t>、采购单位、采购单位地址、项目联系人及联系电话</w:t>
      </w:r>
    </w:p>
    <w:p>
      <w:pPr>
        <w:adjustRightInd w:val="0"/>
        <w:snapToGrid w:val="0"/>
        <w:spacing w:line="360" w:lineRule="auto"/>
        <w:ind w:firstLine="480" w:firstLineChars="200"/>
        <w:rPr>
          <w:rFonts w:hint="default" w:ascii="宋体" w:hAnsi="宋体" w:eastAsia="宋体" w:cs="宋体"/>
          <w:color w:val="auto"/>
          <w:sz w:val="24"/>
          <w:szCs w:val="24"/>
          <w:lang w:val="en-US"/>
        </w:rPr>
      </w:pPr>
      <w:r>
        <w:rPr>
          <w:rFonts w:hint="eastAsia" w:ascii="仿宋" w:hAnsi="仿宋" w:eastAsia="仿宋" w:cs="仿宋"/>
          <w:color w:val="auto"/>
          <w:sz w:val="24"/>
          <w:szCs w:val="24"/>
        </w:rPr>
        <w:t>1</w:t>
      </w:r>
      <w:r>
        <w:rPr>
          <w:rFonts w:hint="eastAsia" w:ascii="宋体" w:hAnsi="宋体" w:eastAsia="宋体" w:cs="宋体"/>
          <w:color w:val="auto"/>
          <w:sz w:val="24"/>
          <w:szCs w:val="24"/>
        </w:rPr>
        <w:t>、采购单位：</w:t>
      </w:r>
      <w:r>
        <w:rPr>
          <w:rFonts w:hint="eastAsia" w:ascii="宋体" w:hAnsi="宋体" w:eastAsia="宋体" w:cs="宋体"/>
          <w:color w:val="auto"/>
          <w:sz w:val="24"/>
          <w:szCs w:val="24"/>
          <w:lang w:val="en-US" w:eastAsia="zh-CN"/>
        </w:rPr>
        <w:t>府谷县惠泉水务有限责任公司</w:t>
      </w:r>
    </w:p>
    <w:p>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2、采购单位地址：府谷县</w:t>
      </w:r>
      <w:r>
        <w:rPr>
          <w:rFonts w:hint="eastAsia" w:ascii="宋体" w:hAnsi="宋体" w:eastAsia="宋体" w:cs="宋体"/>
          <w:color w:val="auto"/>
          <w:sz w:val="24"/>
          <w:szCs w:val="24"/>
          <w:lang w:val="en-US" w:eastAsia="zh-CN"/>
        </w:rPr>
        <w:t>惠泉路1号</w:t>
      </w:r>
    </w:p>
    <w:p>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3、项目联系人：</w:t>
      </w:r>
      <w:r>
        <w:rPr>
          <w:rFonts w:hint="eastAsia" w:ascii="宋体" w:hAnsi="宋体" w:eastAsia="宋体" w:cs="宋体"/>
          <w:color w:val="auto"/>
          <w:sz w:val="24"/>
          <w:szCs w:val="24"/>
          <w:lang w:val="en-US" w:eastAsia="zh-CN"/>
        </w:rPr>
        <w:t>刘宁</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18629128831</w:t>
      </w:r>
    </w:p>
    <w:p>
      <w:pPr>
        <w:pStyle w:val="27"/>
        <w:rPr>
          <w:rFonts w:hint="eastAsia" w:ascii="宋体" w:hAnsi="宋体" w:eastAsia="宋体" w:cs="宋体"/>
          <w:color w:val="auto"/>
        </w:rPr>
      </w:pPr>
    </w:p>
    <w:p>
      <w:pPr>
        <w:pStyle w:val="27"/>
        <w:rPr>
          <w:rFonts w:hint="eastAsia" w:ascii="宋体" w:hAnsi="宋体" w:eastAsia="宋体" w:cs="宋体"/>
          <w:color w:val="auto"/>
        </w:rPr>
      </w:pPr>
    </w:p>
    <w:p>
      <w:pPr>
        <w:tabs>
          <w:tab w:val="left" w:pos="756"/>
        </w:tabs>
        <w:jc w:val="righ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府谷县惠泉水务有限责任公司</w:t>
      </w:r>
    </w:p>
    <w:p>
      <w:pPr>
        <w:tabs>
          <w:tab w:val="left" w:pos="756"/>
        </w:tabs>
        <w:jc w:val="center"/>
        <w:rPr>
          <w:rFonts w:hint="eastAsia"/>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1BF9"/>
    <w:multiLevelType w:val="singleLevel"/>
    <w:tmpl w:val="F3441BF9"/>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MDI4M2QzODE1ODM2NjRlNGNkOTAyYjZmNWQ2MDkifQ=="/>
  </w:docVars>
  <w:rsids>
    <w:rsidRoot w:val="00000000"/>
    <w:rsid w:val="071443CF"/>
    <w:rsid w:val="0859659D"/>
    <w:rsid w:val="08C9007D"/>
    <w:rsid w:val="0F664350"/>
    <w:rsid w:val="0F8E1FC1"/>
    <w:rsid w:val="0FDF0942"/>
    <w:rsid w:val="1621787A"/>
    <w:rsid w:val="194D289B"/>
    <w:rsid w:val="1E7F3F16"/>
    <w:rsid w:val="1ED369E5"/>
    <w:rsid w:val="1F4F741F"/>
    <w:rsid w:val="20915CCB"/>
    <w:rsid w:val="27A62B73"/>
    <w:rsid w:val="284479BB"/>
    <w:rsid w:val="28ED1853"/>
    <w:rsid w:val="2A4A780B"/>
    <w:rsid w:val="2A4C4C29"/>
    <w:rsid w:val="2B45514D"/>
    <w:rsid w:val="2C662B0F"/>
    <w:rsid w:val="2C9607BB"/>
    <w:rsid w:val="2EAF50E9"/>
    <w:rsid w:val="376A088A"/>
    <w:rsid w:val="3841447F"/>
    <w:rsid w:val="3D536688"/>
    <w:rsid w:val="3EDC1306"/>
    <w:rsid w:val="441650ED"/>
    <w:rsid w:val="45CD0CC4"/>
    <w:rsid w:val="45F34E86"/>
    <w:rsid w:val="49845D29"/>
    <w:rsid w:val="4E354B5B"/>
    <w:rsid w:val="504D21F2"/>
    <w:rsid w:val="50EA34BB"/>
    <w:rsid w:val="52AC20B8"/>
    <w:rsid w:val="543D67D3"/>
    <w:rsid w:val="5D423996"/>
    <w:rsid w:val="5D7D5DA6"/>
    <w:rsid w:val="62306463"/>
    <w:rsid w:val="693B597B"/>
    <w:rsid w:val="6B20452D"/>
    <w:rsid w:val="6C57189D"/>
    <w:rsid w:val="6D667C85"/>
    <w:rsid w:val="6ECC3352"/>
    <w:rsid w:val="71D65E33"/>
    <w:rsid w:val="749C18DF"/>
    <w:rsid w:val="759770A4"/>
    <w:rsid w:val="764869A5"/>
    <w:rsid w:val="768D0680"/>
    <w:rsid w:val="77C5560F"/>
    <w:rsid w:val="790469CF"/>
    <w:rsid w:val="79176AAE"/>
    <w:rsid w:val="794566F1"/>
    <w:rsid w:val="7AE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6">
    <w:name w:val="Body Text"/>
    <w:basedOn w:val="1"/>
    <w:next w:val="7"/>
    <w:unhideWhenUsed/>
    <w:qFormat/>
    <w:uiPriority w:val="99"/>
    <w:pPr>
      <w:spacing w:after="120"/>
    </w:pPr>
    <w:rPr>
      <w:rFonts w:eastAsia="Times New Roman"/>
    </w:rPr>
  </w:style>
  <w:style w:type="paragraph" w:customStyle="1" w:styleId="7">
    <w:name w:val="style4"/>
    <w:basedOn w:val="1"/>
    <w:next w:val="8"/>
    <w:qFormat/>
    <w:uiPriority w:val="0"/>
    <w:pPr>
      <w:widowControl/>
      <w:spacing w:before="280" w:after="280"/>
    </w:pPr>
    <w:rPr>
      <w:rFonts w:ascii="宋体" w:eastAsia="宋体"/>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Body Text Indent"/>
    <w:basedOn w:val="1"/>
    <w:qFormat/>
    <w:uiPriority w:val="0"/>
    <w:pPr>
      <w:ind w:firstLine="480"/>
    </w:pPr>
    <w:rPr>
      <w:rFonts w:ascii="宋体" w:hAnsi="宋体"/>
    </w:rPr>
  </w:style>
  <w:style w:type="paragraph" w:styleId="10">
    <w:name w:val="Plain Text"/>
    <w:basedOn w:val="1"/>
    <w:qFormat/>
    <w:uiPriority w:val="0"/>
    <w:rPr>
      <w:rFonts w:ascii="宋体" w:hAnsi="Courier New" w:cs="Times New Roman"/>
    </w:r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Normal (Web)"/>
    <w:basedOn w:val="1"/>
    <w:next w:val="13"/>
    <w:qFormat/>
    <w:uiPriority w:val="0"/>
    <w:pPr>
      <w:widowControl/>
      <w:spacing w:before="100" w:beforeLines="0" w:beforeAutospacing="1" w:after="100" w:afterLines="0" w:afterAutospacing="1"/>
      <w:jc w:val="left"/>
    </w:pPr>
    <w:rPr>
      <w:rFonts w:ascii="宋体" w:hAnsi="宋体"/>
      <w:sz w:val="24"/>
    </w:rPr>
  </w:style>
  <w:style w:type="paragraph" w:styleId="15">
    <w:name w:val="Body Text First Indent"/>
    <w:basedOn w:val="6"/>
    <w:unhideWhenUsed/>
    <w:qFormat/>
    <w:uiPriority w:val="99"/>
    <w:pPr>
      <w:spacing w:line="360" w:lineRule="auto"/>
      <w:ind w:firstLine="309" w:firstLineChars="100"/>
      <w:outlineLvl w:val="0"/>
    </w:pPr>
    <w:rPr>
      <w:bCs/>
      <w:color w:val="000000"/>
      <w:kern w:val="28"/>
      <w:szCs w:val="21"/>
    </w:rPr>
  </w:style>
  <w:style w:type="table" w:styleId="17">
    <w:name w:val="Table Grid"/>
    <w:basedOn w:val="1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qFormat/>
    <w:uiPriority w:val="0"/>
    <w:rPr>
      <w:color w:val="333333"/>
      <w:u w:val="none"/>
    </w:rPr>
  </w:style>
  <w:style w:type="character" w:styleId="21">
    <w:name w:val="Emphasis"/>
    <w:basedOn w:val="18"/>
    <w:qFormat/>
    <w:uiPriority w:val="0"/>
  </w:style>
  <w:style w:type="character" w:styleId="22">
    <w:name w:val="HTML Definition"/>
    <w:basedOn w:val="18"/>
    <w:qFormat/>
    <w:uiPriority w:val="0"/>
    <w:rPr>
      <w:i/>
      <w:iCs/>
    </w:rPr>
  </w:style>
  <w:style w:type="character" w:styleId="23">
    <w:name w:val="Hyperlink"/>
    <w:basedOn w:val="18"/>
    <w:qFormat/>
    <w:uiPriority w:val="0"/>
    <w:rPr>
      <w:color w:val="333333"/>
      <w:u w:val="none"/>
    </w:rPr>
  </w:style>
  <w:style w:type="character" w:styleId="24">
    <w:name w:val="HTML Code"/>
    <w:basedOn w:val="18"/>
    <w:qFormat/>
    <w:uiPriority w:val="0"/>
    <w:rPr>
      <w:rFonts w:hint="default" w:ascii="Consolas" w:hAnsi="Consolas" w:eastAsia="Consolas" w:cs="Consolas"/>
      <w:color w:val="C7254E"/>
      <w:sz w:val="21"/>
      <w:szCs w:val="21"/>
      <w:shd w:val="clear" w:fill="F9F2F4"/>
    </w:rPr>
  </w:style>
  <w:style w:type="character" w:styleId="25">
    <w:name w:val="HTML Keyboard"/>
    <w:basedOn w:val="18"/>
    <w:qFormat/>
    <w:uiPriority w:val="0"/>
    <w:rPr>
      <w:rFonts w:ascii="Consolas" w:hAnsi="Consolas" w:eastAsia="Consolas" w:cs="Consolas"/>
      <w:color w:val="FFFFFF"/>
      <w:sz w:val="21"/>
      <w:szCs w:val="21"/>
      <w:shd w:val="clear" w:fill="333333"/>
    </w:rPr>
  </w:style>
  <w:style w:type="character" w:styleId="26">
    <w:name w:val="HTML Sample"/>
    <w:basedOn w:val="18"/>
    <w:qFormat/>
    <w:uiPriority w:val="0"/>
    <w:rPr>
      <w:rFonts w:hint="default" w:ascii="Consolas" w:hAnsi="Consolas" w:eastAsia="Consolas" w:cs="Consolas"/>
      <w:sz w:val="21"/>
      <w:szCs w:val="21"/>
    </w:rPr>
  </w:style>
  <w:style w:type="paragraph" w:customStyle="1" w:styleId="27">
    <w:name w:val="正文缩进1"/>
    <w:basedOn w:val="1"/>
    <w:qFormat/>
    <w:uiPriority w:val="0"/>
    <w:pPr>
      <w:ind w:firstLine="420" w:firstLineChars="200"/>
    </w:pPr>
  </w:style>
  <w:style w:type="character" w:customStyle="1" w:styleId="28">
    <w:name w:val="标题 1 字符"/>
    <w:link w:val="2"/>
    <w:qFormat/>
    <w:uiPriority w:val="0"/>
    <w:rPr>
      <w:b/>
      <w:bCs/>
      <w:kern w:val="44"/>
      <w:sz w:val="44"/>
      <w:szCs w:val="44"/>
    </w:rPr>
  </w:style>
  <w:style w:type="character" w:customStyle="1" w:styleId="29">
    <w:name w:val="hover3"/>
    <w:basedOn w:val="18"/>
    <w:qFormat/>
    <w:uiPriority w:val="0"/>
    <w:rPr>
      <w:shd w:val="clear" w:fill="EEEEEE"/>
    </w:rPr>
  </w:style>
  <w:style w:type="character" w:customStyle="1" w:styleId="30">
    <w:name w:val="button"/>
    <w:basedOn w:val="18"/>
    <w:qFormat/>
    <w:uiPriority w:val="0"/>
  </w:style>
  <w:style w:type="character" w:customStyle="1" w:styleId="31">
    <w:name w:val="hour_pm"/>
    <w:basedOn w:val="18"/>
    <w:qFormat/>
    <w:uiPriority w:val="0"/>
  </w:style>
  <w:style w:type="character" w:customStyle="1" w:styleId="32">
    <w:name w:val="old"/>
    <w:basedOn w:val="18"/>
    <w:qFormat/>
    <w:uiPriority w:val="0"/>
    <w:rPr>
      <w:color w:val="999999"/>
    </w:rPr>
  </w:style>
  <w:style w:type="character" w:customStyle="1" w:styleId="33">
    <w:name w:val="glyphicon4"/>
    <w:basedOn w:val="18"/>
    <w:qFormat/>
    <w:uiPriority w:val="0"/>
  </w:style>
  <w:style w:type="character" w:customStyle="1" w:styleId="34">
    <w:name w:val="hour_am"/>
    <w:basedOn w:val="18"/>
    <w:qFormat/>
    <w:uiPriority w:val="0"/>
  </w:style>
  <w:style w:type="character" w:customStyle="1" w:styleId="35">
    <w:name w:val="tmpztreemove_arrow"/>
    <w:basedOn w:val="18"/>
    <w:qFormat/>
    <w:uiPriority w:val="0"/>
    <w:rPr>
      <w:shd w:val="clear" w:fill="FFFFFF"/>
    </w:rPr>
  </w:style>
  <w:style w:type="character" w:customStyle="1" w:styleId="36">
    <w:name w:val="indent"/>
    <w:basedOn w:val="18"/>
    <w:qFormat/>
    <w:uiPriority w:val="0"/>
  </w:style>
  <w:style w:type="paragraph" w:customStyle="1" w:styleId="37">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2908</Words>
  <Characters>3044</Characters>
  <Lines>0</Lines>
  <Paragraphs>0</Paragraphs>
  <TotalTime>0</TotalTime>
  <ScaleCrop>false</ScaleCrop>
  <LinksUpToDate>false</LinksUpToDate>
  <CharactersWithSpaces>3324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故里</cp:lastModifiedBy>
  <cp:lastPrinted>2021-09-21T07:47:00Z</cp:lastPrinted>
  <dcterms:modified xsi:type="dcterms:W3CDTF">2023-03-12T03:12:58Z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A1F69A975DE0441FBB7D798105E1842C</vt:lpwstr>
  </property>
</Properties>
</file>