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333333"/>
          <w:kern w:val="44"/>
          <w:sz w:val="40"/>
          <w:szCs w:val="40"/>
          <w:lang w:val="en-US" w:eastAsia="zh-CN"/>
        </w:rPr>
      </w:pPr>
      <w:r>
        <w:rPr>
          <w:rFonts w:hint="eastAsia" w:ascii="宋体" w:hAnsi="宋体" w:eastAsia="宋体" w:cs="宋体"/>
          <w:b/>
          <w:bCs/>
          <w:color w:val="333333"/>
          <w:kern w:val="44"/>
          <w:sz w:val="40"/>
          <w:szCs w:val="40"/>
          <w:lang w:eastAsia="zh-CN"/>
        </w:rPr>
        <w:t>2023 年府谷县墙头农业园墙头村旱作节水农业项目采购</w:t>
      </w:r>
      <w:r>
        <w:rPr>
          <w:rFonts w:hint="eastAsia" w:ascii="宋体" w:hAnsi="宋体" w:eastAsia="宋体" w:cs="宋体"/>
          <w:b/>
          <w:bCs/>
          <w:color w:val="333333"/>
          <w:kern w:val="44"/>
          <w:sz w:val="40"/>
          <w:szCs w:val="40"/>
          <w:lang w:val="en-US" w:eastAsia="zh-CN"/>
        </w:rPr>
        <w:t>需求</w:t>
      </w:r>
      <w:r>
        <w:rPr>
          <w:rFonts w:hint="eastAsia" w:ascii="宋体" w:hAnsi="宋体" w:eastAsia="宋体" w:cs="宋体"/>
          <w:b/>
          <w:bCs/>
          <w:color w:val="333333"/>
          <w:kern w:val="44"/>
          <w:sz w:val="40"/>
          <w:szCs w:val="40"/>
          <w:lang w:eastAsia="zh-CN"/>
        </w:rPr>
        <w:t>计划</w:t>
      </w:r>
    </w:p>
    <w:p>
      <w:pPr>
        <w:rPr>
          <w:rFonts w:hint="eastAsia" w:ascii="宋体" w:hAnsi="宋体" w:eastAsia="宋体" w:cs="宋体"/>
          <w:b/>
          <w:bCs/>
          <w:sz w:val="28"/>
          <w:szCs w:val="28"/>
          <w:lang w:val="en-US" w:eastAsia="zh-CN"/>
        </w:rPr>
      </w:pPr>
    </w:p>
    <w:p>
      <w:pPr>
        <w:numPr>
          <w:ilvl w:val="0"/>
          <w:numId w:val="1"/>
        </w:numP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项目名称：</w:t>
      </w:r>
      <w:r>
        <w:rPr>
          <w:rFonts w:hint="eastAsia" w:ascii="宋体" w:hAnsi="宋体" w:eastAsia="宋体" w:cs="宋体"/>
          <w:b w:val="0"/>
          <w:bCs w:val="0"/>
          <w:sz w:val="28"/>
          <w:szCs w:val="28"/>
          <w:lang w:val="en-US" w:eastAsia="zh-CN"/>
        </w:rPr>
        <w:t>2023 年府谷县墙头农业园墙头村旱作节水农业项目</w:t>
      </w:r>
      <w:r>
        <w:rPr>
          <w:rFonts w:hint="eastAsia" w:ascii="宋体" w:hAnsi="宋体" w:eastAsia="宋体" w:cs="宋体"/>
          <w:b/>
          <w:bCs/>
          <w:sz w:val="28"/>
          <w:szCs w:val="28"/>
          <w:lang w:val="en-US" w:eastAsia="zh-CN"/>
        </w:rPr>
        <w:t>项目明细、资金构成和采购方式：</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1、采购项目明细：见上传审批附件清单</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2、资金来源：财政拨款</w:t>
      </w:r>
    </w:p>
    <w:p>
      <w:pPr>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3、采购方</w:t>
      </w:r>
      <w:r>
        <w:rPr>
          <w:rFonts w:hint="eastAsia" w:ascii="宋体" w:hAnsi="宋体" w:eastAsia="宋体" w:cs="宋体"/>
          <w:sz w:val="28"/>
          <w:szCs w:val="28"/>
          <w:lang w:val="en-US" w:eastAsia="zh-CN"/>
        </w:rPr>
        <w:t>式：竞争性谈判</w:t>
      </w: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三、项目实施时间、地点、工程概况、履行期限及方式</w:t>
      </w:r>
    </w:p>
    <w:p>
      <w:p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1、项目实施时间：</w:t>
      </w:r>
      <w:r>
        <w:rPr>
          <w:rFonts w:hint="eastAsia" w:ascii="宋体" w:hAnsi="宋体" w:eastAsia="宋体" w:cs="宋体"/>
          <w:b w:val="0"/>
          <w:bCs w:val="0"/>
          <w:color w:val="auto"/>
          <w:sz w:val="28"/>
          <w:szCs w:val="28"/>
          <w:lang w:val="en-US" w:eastAsia="zh-CN"/>
        </w:rPr>
        <w:t>2023年4月</w:t>
      </w:r>
      <w:r>
        <w:rPr>
          <w:rFonts w:hint="eastAsia" w:ascii="宋体" w:hAnsi="宋体" w:eastAsia="宋体" w:cs="宋体"/>
          <w:color w:val="auto"/>
          <w:sz w:val="28"/>
          <w:szCs w:val="28"/>
          <w:lang w:val="en-US" w:eastAsia="zh-CN"/>
        </w:rPr>
        <w:t xml:space="preserve"> </w:t>
      </w:r>
    </w:p>
    <w:p>
      <w:pPr>
        <w:numPr>
          <w:ilvl w:val="0"/>
          <w:numId w:val="0"/>
        </w:numPr>
        <w:spacing w:line="520" w:lineRule="exact"/>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2、项目实施地点： </w:t>
      </w:r>
      <w:r>
        <w:rPr>
          <w:rFonts w:hint="eastAsia" w:ascii="宋体" w:hAnsi="宋体" w:eastAsia="宋体" w:cs="宋体"/>
          <w:b w:val="0"/>
          <w:bCs w:val="0"/>
          <w:sz w:val="28"/>
          <w:szCs w:val="28"/>
          <w:lang w:val="en-US" w:eastAsia="zh-CN"/>
        </w:rPr>
        <w:t>墙头农业园墙头村</w:t>
      </w:r>
    </w:p>
    <w:p>
      <w:pPr>
        <w:numPr>
          <w:ilvl w:val="0"/>
          <w:numId w:val="0"/>
        </w:numPr>
        <w:spacing w:line="520" w:lineRule="exac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3、项目概况：</w:t>
      </w:r>
    </w:p>
    <w:p>
      <w:pPr>
        <w:keepNext w:val="0"/>
        <w:keepLines w:val="0"/>
        <w:widowControl/>
        <w:suppressLineNumbers w:val="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主要内容包括</w:t>
      </w:r>
      <w:r>
        <w:rPr>
          <w:rFonts w:hint="eastAsia" w:ascii="宋体" w:hAnsi="宋体" w:cs="宋体"/>
          <w:sz w:val="28"/>
          <w:szCs w:val="28"/>
          <w:lang w:val="en-US" w:eastAsia="zh-CN"/>
        </w:rPr>
        <w:t>：本次项目区建设内容主要为新建过滤施肥房 2 间，水肥一体化设备 2 套，布设膜下滴灌管网 600 亩。本项目工期为6</w:t>
      </w:r>
      <w:r>
        <w:rPr>
          <w:rFonts w:hint="eastAsia" w:ascii="宋体" w:hAnsi="宋体" w:cs="宋体"/>
          <w:color w:val="0000FF"/>
          <w:sz w:val="28"/>
          <w:szCs w:val="28"/>
          <w:lang w:val="en-US" w:eastAsia="zh-CN"/>
        </w:rPr>
        <w:t>0日</w:t>
      </w:r>
      <w:r>
        <w:rPr>
          <w:rFonts w:hint="eastAsia" w:ascii="宋体" w:hAnsi="宋体" w:cs="宋体"/>
          <w:sz w:val="28"/>
          <w:szCs w:val="28"/>
          <w:lang w:val="en-US" w:eastAsia="zh-CN"/>
        </w:rPr>
        <w:t>历天。项目总投资：110.85万元。</w:t>
      </w:r>
    </w:p>
    <w:p>
      <w:pPr>
        <w:rPr>
          <w:rFonts w:hint="default"/>
          <w:lang w:val="en-US" w:eastAsia="zh-CN"/>
        </w:rPr>
      </w:pPr>
      <w:r>
        <w:rPr>
          <w:rFonts w:hint="eastAsia" w:ascii="宋体" w:hAnsi="宋体" w:cs="宋体"/>
          <w:b/>
          <w:bCs/>
          <w:sz w:val="28"/>
          <w:szCs w:val="28"/>
          <w:lang w:val="en-US" w:eastAsia="zh-CN"/>
        </w:rPr>
        <w:t>4、履行期限及方式：</w:t>
      </w:r>
      <w:r>
        <w:rPr>
          <w:rFonts w:hint="eastAsia" w:ascii="宋体" w:hAnsi="宋体" w:cs="宋体"/>
          <w:sz w:val="28"/>
          <w:szCs w:val="28"/>
          <w:lang w:val="en-US" w:eastAsia="zh-CN"/>
        </w:rPr>
        <w:t>严格执行政府采购程序，审批结束后开始实施，4月1日前完成采购任务。</w:t>
      </w:r>
    </w:p>
    <w:p>
      <w:pPr>
        <w:numPr>
          <w:ilvl w:val="0"/>
          <w:numId w:val="0"/>
        </w:numPr>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四</w:t>
      </w:r>
      <w:r>
        <w:rPr>
          <w:rFonts w:hint="eastAsia" w:ascii="宋体" w:hAnsi="宋体" w:eastAsia="宋体" w:cs="宋体"/>
          <w:b/>
          <w:bCs/>
          <w:sz w:val="28"/>
          <w:szCs w:val="28"/>
          <w:lang w:val="en-US" w:eastAsia="zh-CN"/>
        </w:rPr>
        <w:t>、履约验收标准和方法</w:t>
      </w:r>
    </w:p>
    <w:p>
      <w:pPr>
        <w:numPr>
          <w:ilvl w:val="0"/>
          <w:numId w:val="0"/>
        </w:num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1、履约验收时间：甲方指定时间</w:t>
      </w:r>
    </w:p>
    <w:p>
      <w:pPr>
        <w:numPr>
          <w:ilvl w:val="0"/>
          <w:numId w:val="0"/>
        </w:numPr>
        <w:ind w:firstLine="560" w:firstLineChars="200"/>
        <w:rPr>
          <w:rFonts w:hint="default"/>
          <w:sz w:val="28"/>
          <w:szCs w:val="36"/>
          <w:lang w:val="en-US" w:eastAsia="zh-CN"/>
        </w:rPr>
      </w:pPr>
      <w:r>
        <w:rPr>
          <w:rFonts w:hint="eastAsia" w:ascii="宋体" w:hAnsi="宋体" w:eastAsia="宋体" w:cs="宋体"/>
          <w:sz w:val="28"/>
          <w:szCs w:val="28"/>
          <w:lang w:val="en-US" w:eastAsia="zh-CN"/>
        </w:rPr>
        <w:t>2、履约验收主体及内容：由采购人根据合同要求，对高效旱作节水农业项目进行验收</w:t>
      </w:r>
      <w:r>
        <w:rPr>
          <w:rFonts w:hint="eastAsia" w:ascii="宋体" w:hAnsi="宋体" w:cs="宋体"/>
          <w:sz w:val="28"/>
          <w:szCs w:val="28"/>
          <w:lang w:val="en-US" w:eastAsia="zh-CN"/>
        </w:rPr>
        <w:t>。</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验收程序：供应商应当严格按合同约定的内容提供工程服务。并对相关资料进行认真整理，做好验收准备。验收开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4、履约验收标准：供应商出具的合格等级各项资料，符合国家相关施工验收规范；并达到合格标准。</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5、验收方式：由采购单位组织有关专业人员按相关的国家标准、质量标准和采购文件所列的各项要求进行验收。</w:t>
      </w:r>
    </w:p>
    <w:p>
      <w:pPr>
        <w:numPr>
          <w:ilvl w:val="0"/>
          <w:numId w:val="0"/>
        </w:numPr>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五</w:t>
      </w:r>
      <w:r>
        <w:rPr>
          <w:rFonts w:hint="eastAsia" w:ascii="宋体" w:hAnsi="宋体" w:eastAsia="宋体" w:cs="宋体"/>
          <w:b/>
          <w:bCs/>
          <w:sz w:val="28"/>
          <w:szCs w:val="28"/>
          <w:lang w:val="en-US" w:eastAsia="zh-CN"/>
        </w:rPr>
        <w:t>、对供应商的要求</w:t>
      </w:r>
    </w:p>
    <w:p>
      <w:pPr>
        <w:pStyle w:val="2"/>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基本资格条件：符合《中华人民共和国政府采购法》第二十二条的规定。</w:t>
      </w:r>
    </w:p>
    <w:p>
      <w:pPr>
        <w:tabs>
          <w:tab w:val="left" w:pos="756"/>
        </w:tabs>
        <w:bidi w:val="0"/>
        <w:ind w:firstLine="420" w:firstLineChars="150"/>
        <w:jc w:val="left"/>
        <w:rPr>
          <w:rFonts w:hint="eastAsia" w:eastAsia="宋体" w:cs="Times New Roman"/>
          <w:kern w:val="2"/>
          <w:sz w:val="28"/>
          <w:szCs w:val="28"/>
          <w:lang w:val="en-US" w:eastAsia="zh-CN" w:bidi="ar-SA"/>
        </w:rPr>
      </w:pPr>
      <w:r>
        <w:rPr>
          <w:rFonts w:hint="eastAsia" w:eastAsia="宋体" w:cs="Times New Roman"/>
          <w:kern w:val="2"/>
          <w:sz w:val="28"/>
          <w:szCs w:val="28"/>
          <w:lang w:val="en-US" w:eastAsia="zh-CN" w:bidi="ar-SA"/>
        </w:rPr>
        <w:t>特定资格要求如下:</w:t>
      </w:r>
    </w:p>
    <w:p>
      <w:pPr>
        <w:spacing w:line="360" w:lineRule="auto"/>
        <w:ind w:firstLine="560" w:firstLineChars="200"/>
        <w:jc w:val="both"/>
        <w:rPr>
          <w:rFonts w:hint="eastAsia" w:ascii="宋体" w:hAnsi="宋体" w:eastAsia="宋体" w:cs="宋体"/>
          <w:b/>
          <w:bCs/>
          <w:color w:val="auto"/>
          <w:sz w:val="28"/>
          <w:szCs w:val="28"/>
          <w:lang w:val="en-US" w:eastAsia="zh-CN"/>
        </w:rPr>
      </w:pPr>
      <w:bookmarkStart w:id="0" w:name="_GoBack"/>
      <w:bookmarkEnd w:id="0"/>
      <w:r>
        <w:rPr>
          <w:rFonts w:hint="eastAsia" w:ascii="Calibri" w:hAnsi="Calibri" w:eastAsia="宋体" w:cs="Times New Roman"/>
          <w:kern w:val="2"/>
          <w:sz w:val="28"/>
          <w:szCs w:val="28"/>
          <w:lang w:val="en-US" w:eastAsia="zh-CN" w:bidi="ar-SA"/>
        </w:rPr>
        <w:t>具体内容详见竞争性谈判公告。</w:t>
      </w:r>
      <w:r>
        <w:rPr>
          <w:rFonts w:hint="eastAsia" w:ascii="Calibri" w:hAnsi="Calibri" w:eastAsia="宋体" w:cs="Times New Roman"/>
          <w:kern w:val="2"/>
          <w:sz w:val="28"/>
          <w:szCs w:val="28"/>
          <w:lang w:val="en-US" w:eastAsia="zh-CN" w:bidi="ar-SA"/>
        </w:rPr>
        <w:br w:type="textWrapping"/>
      </w:r>
      <w:r>
        <w:rPr>
          <w:rFonts w:hint="eastAsia" w:ascii="宋体" w:hAnsi="宋体" w:eastAsia="宋体" w:cs="宋体"/>
          <w:b/>
          <w:bCs/>
          <w:color w:val="auto"/>
          <w:sz w:val="28"/>
          <w:szCs w:val="28"/>
          <w:lang w:val="en-US" w:eastAsia="zh-CN"/>
        </w:rPr>
        <w:t>六、合同模板：</w:t>
      </w:r>
    </w:p>
    <w:p>
      <w:pPr>
        <w:spacing w:line="360" w:lineRule="auto"/>
        <w:ind w:firstLine="562" w:firstLineChars="200"/>
        <w:jc w:val="center"/>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2023 年府谷县墙头农业园墙头村旱作节水农业项目采购合同</w:t>
      </w:r>
    </w:p>
    <w:p>
      <w:pPr>
        <w:pStyle w:val="2"/>
        <w:rPr>
          <w:rFonts w:hint="eastAsia"/>
          <w:lang w:val="en-US" w:eastAsia="zh-CN"/>
        </w:rPr>
      </w:pPr>
    </w:p>
    <w:p>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r>
        <w:rPr>
          <w:rFonts w:hint="eastAsia" w:ascii="宋体" w:hAnsi="宋体" w:eastAsia="宋体" w:cs="宋体"/>
          <w:snapToGrid w:val="0"/>
          <w:color w:val="auto"/>
          <w:kern w:val="0"/>
          <w:sz w:val="28"/>
          <w:szCs w:val="28"/>
        </w:rPr>
        <w:t xml:space="preserve">                                      </w:t>
      </w:r>
    </w:p>
    <w:p>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eastAsia="宋体" w:cs="宋体"/>
          <w:snapToGrid w:val="0"/>
          <w:color w:val="auto"/>
          <w:kern w:val="0"/>
          <w:sz w:val="28"/>
          <w:szCs w:val="28"/>
        </w:rPr>
        <w:t>中标人</w:t>
      </w:r>
      <w:r>
        <w:rPr>
          <w:rFonts w:hint="eastAsia" w:ascii="宋体" w:hAnsi="宋体" w:eastAsia="宋体" w:cs="宋体"/>
          <w:snapToGrid w:val="0"/>
          <w:color w:val="auto"/>
          <w:kern w:val="0"/>
          <w:sz w:val="28"/>
          <w:szCs w:val="28"/>
          <w:lang w:eastAsia="zh-Hans"/>
        </w:rPr>
        <w:t>）：</w:t>
      </w:r>
      <w:r>
        <w:rPr>
          <w:rFonts w:hint="eastAsia" w:ascii="宋体" w:hAnsi="宋体" w:eastAsia="宋体" w:cs="宋体"/>
          <w:snapToGrid w:val="0"/>
          <w:color w:val="auto"/>
          <w:kern w:val="0"/>
          <w:sz w:val="28"/>
          <w:szCs w:val="28"/>
        </w:rPr>
        <w:t xml:space="preserve"> </w:t>
      </w:r>
      <w:r>
        <w:rPr>
          <w:rFonts w:hint="eastAsia" w:ascii="宋体" w:hAnsi="宋体" w:eastAsia="宋体" w:cs="宋体"/>
          <w:snapToGrid w:val="0"/>
          <w:color w:val="auto"/>
          <w:kern w:val="0"/>
          <w:sz w:val="28"/>
          <w:szCs w:val="28"/>
          <w:lang w:eastAsia="zh-Hans"/>
        </w:rPr>
        <w:t xml:space="preserve">             </w:t>
      </w:r>
      <w:r>
        <w:rPr>
          <w:rFonts w:hint="eastAsia" w:ascii="宋体" w:hAnsi="宋体" w:eastAsia="宋体" w:cs="宋体"/>
          <w:snapToGrid w:val="0"/>
          <w:color w:val="auto"/>
          <w:kern w:val="0"/>
          <w:sz w:val="28"/>
          <w:szCs w:val="28"/>
        </w:rPr>
        <w:t xml:space="preserve">                        </w:t>
      </w:r>
    </w:p>
    <w:p>
      <w:pPr>
        <w:autoSpaceDN w:val="0"/>
        <w:adjustRightInd w:val="0"/>
        <w:snapToGrid w:val="0"/>
        <w:spacing w:line="360" w:lineRule="auto"/>
        <w:ind w:firstLine="560" w:firstLineChars="200"/>
        <w:jc w:val="left"/>
        <w:rPr>
          <w:rFonts w:hint="eastAsia" w:ascii="宋体" w:hAnsi="宋体" w:eastAsia="宋体" w:cs="宋体"/>
          <w:b/>
          <w:snapToGrid w:val="0"/>
          <w:color w:val="auto"/>
          <w:kern w:val="0"/>
          <w:sz w:val="28"/>
          <w:szCs w:val="28"/>
        </w:rPr>
      </w:pPr>
      <w:r>
        <w:rPr>
          <w:rFonts w:hint="eastAsia" w:ascii="宋体" w:hAnsi="宋体" w:eastAsia="宋体" w:cs="宋体"/>
          <w:snapToGrid w:val="0"/>
          <w:color w:val="auto"/>
          <w:kern w:val="0"/>
          <w:sz w:val="28"/>
          <w:szCs w:val="28"/>
        </w:rPr>
        <w:t>根据《中华人民共和国政府采购法》、《中华人民共和国合同法》等相关法律，甲、乙双方经平等协商一致，就“</w:t>
      </w:r>
      <w:r>
        <w:rPr>
          <w:rFonts w:hint="eastAsia" w:ascii="宋体" w:hAnsi="宋体" w:eastAsia="宋体" w:cs="宋体"/>
          <w:b w:val="0"/>
          <w:bCs w:val="0"/>
          <w:sz w:val="28"/>
          <w:szCs w:val="28"/>
          <w:lang w:val="en-US" w:eastAsia="zh-CN"/>
        </w:rPr>
        <w:t>2023 年府谷县墙头农业园墙头村旱作节水农业项目</w:t>
      </w:r>
      <w:r>
        <w:rPr>
          <w:rFonts w:hint="eastAsia" w:ascii="宋体" w:hAnsi="宋体" w:eastAsia="宋体" w:cs="宋体"/>
          <w:snapToGrid w:val="0"/>
          <w:color w:val="auto"/>
          <w:kern w:val="0"/>
          <w:sz w:val="28"/>
          <w:szCs w:val="28"/>
        </w:rPr>
        <w:t xml:space="preserve">”承办达成合同如下：                       </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合同条款</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中标通知书</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 中标人在评标过程中做出的有关澄清、说明、承诺或者补正文件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 招标文件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 中标人的投标文件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 本合同附件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w:t>
      </w:r>
      <w:r>
        <w:rPr>
          <w:rFonts w:hint="eastAsia" w:ascii="宋体" w:hAnsi="宋体" w:eastAsia="宋体" w:cs="宋体"/>
          <w:b/>
          <w:color w:val="auto"/>
          <w:sz w:val="28"/>
          <w:szCs w:val="28"/>
          <w:lang w:val="en-US" w:eastAsia="zh-CN"/>
        </w:rPr>
        <w:t>工程</w:t>
      </w:r>
      <w:r>
        <w:rPr>
          <w:rFonts w:hint="eastAsia" w:ascii="宋体" w:hAnsi="宋体" w:eastAsia="宋体" w:cs="宋体"/>
          <w:b/>
          <w:color w:val="auto"/>
          <w:sz w:val="28"/>
          <w:szCs w:val="28"/>
        </w:rPr>
        <w:t>项目</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本合同所提供的服务项目内容：（与报价文件中</w:t>
      </w:r>
      <w:r>
        <w:rPr>
          <w:rFonts w:hint="eastAsia" w:ascii="宋体" w:hAnsi="宋体" w:eastAsia="宋体" w:cs="宋体"/>
          <w:color w:val="auto"/>
          <w:sz w:val="28"/>
          <w:szCs w:val="28"/>
          <w:lang w:val="en-US" w:eastAsia="zh-CN"/>
        </w:rPr>
        <w:t>项目</w:t>
      </w:r>
      <w:r>
        <w:rPr>
          <w:rFonts w:hint="eastAsia" w:ascii="宋体" w:hAnsi="宋体" w:eastAsia="宋体" w:cs="宋体"/>
          <w:color w:val="auto"/>
          <w:sz w:val="28"/>
          <w:szCs w:val="28"/>
        </w:rPr>
        <w:t>明细表一致）。</w:t>
      </w:r>
    </w:p>
    <w:p>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 xml:space="preserve">                                                        </w:t>
      </w:r>
    </w:p>
    <w:p>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 xml:space="preserve">                                                        </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元，(￥</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五、付款途径</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adjustRightInd w:val="0"/>
        <w:snapToGrid w:val="0"/>
        <w:spacing w:line="360" w:lineRule="auto"/>
        <w:ind w:firstLine="562" w:firstLineChars="200"/>
        <w:rPr>
          <w:rFonts w:hint="eastAsia" w:ascii="宋体" w:hAnsi="宋体" w:eastAsia="宋体" w:cs="宋体"/>
          <w:color w:val="0000FF"/>
          <w:sz w:val="28"/>
          <w:szCs w:val="28"/>
          <w:u w:val="single"/>
        </w:rPr>
      </w:pPr>
      <w:r>
        <w:rPr>
          <w:rFonts w:hint="eastAsia" w:ascii="宋体" w:hAnsi="宋体" w:eastAsia="宋体" w:cs="宋体"/>
          <w:b/>
          <w:color w:val="auto"/>
          <w:sz w:val="28"/>
          <w:szCs w:val="28"/>
        </w:rPr>
        <w:t>六、付款方式：</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0000FF"/>
          <w:sz w:val="28"/>
          <w:szCs w:val="28"/>
          <w:u w:val="single"/>
          <w:lang w:val="en-US" w:eastAsia="zh-CN"/>
        </w:rPr>
        <w:t>双方签订合同后，按工程进度付款，所有工程施工完成，且验收合格付工程价80%，审计结算后付剩余的17%，一年后付清剩余3%。</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七、知识产权</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pPr>
        <w:adjustRightInd w:val="0"/>
        <w:snapToGrid w:val="0"/>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八、违约条款</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一方不按期履行合同，并经另一方提示后</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日内仍不履行合同的，守约方有权解除合同，违约方要承担相应的法律责任。</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如因一方违约，双方未能就赔偿损失达成协议，引起诉讼或仲裁时，违约方除应赔偿对方经济损失外，还应承担因诉讼或仲裁所支付的律师代理费等相关费用。</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 其它应承担的违约责任，以《中华人民共和国合同法》和其它有关法律、法规规定为准，无相关规定的，双方协商解决。</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 按照本合同规定应该偿付的违约金、赔偿金等，应当在明确责任后 7 日内，按银行规定或双方商定的结算办法付清，否则按逾期付款处理。</w:t>
      </w:r>
    </w:p>
    <w:p>
      <w:pPr>
        <w:pStyle w:val="4"/>
        <w:spacing w:line="500" w:lineRule="exact"/>
        <w:ind w:left="0" w:leftChars="0" w:firstLine="562" w:firstLineChars="20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九、履约验收标准和方式</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eastAsia="宋体" w:cs="宋体"/>
          <w:color w:val="auto"/>
          <w:sz w:val="28"/>
          <w:szCs w:val="28"/>
          <w:u w:val="single"/>
          <w:lang w:val="en-US" w:eastAsia="zh-CN"/>
        </w:rPr>
        <w:t>甲方指定时间</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color w:val="auto"/>
          <w:sz w:val="28"/>
          <w:szCs w:val="28"/>
          <w:u w:val="single"/>
          <w:lang w:val="en-US" w:eastAsia="zh-CN"/>
        </w:rPr>
        <w:t>由采购人根据合同要求，进行验收。</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3.验收标准：</w:t>
      </w:r>
      <w:r>
        <w:rPr>
          <w:rFonts w:hint="eastAsia" w:ascii="宋体" w:hAnsi="宋体" w:eastAsia="宋体" w:cs="宋体"/>
          <w:color w:val="auto"/>
          <w:sz w:val="28"/>
          <w:szCs w:val="28"/>
          <w:u w:val="single"/>
          <w:lang w:val="en-US" w:eastAsia="zh-CN"/>
        </w:rPr>
        <w:t xml:space="preserve">  符合国家相关施工验收规范；并达到合格标准。 </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4.验收方式：</w:t>
      </w:r>
      <w:r>
        <w:rPr>
          <w:rFonts w:hint="eastAsia" w:ascii="宋体" w:hAnsi="宋体" w:eastAsia="宋体" w:cs="宋体"/>
          <w:color w:val="auto"/>
          <w:sz w:val="28"/>
          <w:szCs w:val="28"/>
          <w:u w:val="single"/>
          <w:lang w:val="en-US" w:eastAsia="zh-CN"/>
        </w:rPr>
        <w:t>由采购单位技术人员按照相关验收标准进行验收。</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5.验收依据：</w:t>
      </w:r>
      <w:r>
        <w:rPr>
          <w:rFonts w:hint="eastAsia" w:ascii="宋体" w:hAnsi="宋体" w:eastAsia="宋体" w:cs="宋体"/>
          <w:color w:val="auto"/>
          <w:sz w:val="28"/>
          <w:szCs w:val="28"/>
          <w:u w:val="single"/>
          <w:lang w:val="en-US" w:eastAsia="zh-CN"/>
        </w:rPr>
        <w:t xml:space="preserve">  符合国家相关施工标准   </w:t>
      </w:r>
    </w:p>
    <w:p>
      <w:pPr>
        <w:pStyle w:val="9"/>
        <w:rPr>
          <w:rFonts w:hint="eastAsia" w:ascii="宋体" w:hAnsi="宋体" w:eastAsia="宋体" w:cs="宋体"/>
          <w:sz w:val="28"/>
          <w:szCs w:val="28"/>
          <w:lang w:val="en-US"/>
        </w:rPr>
      </w:pPr>
    </w:p>
    <w:p>
      <w:pPr>
        <w:adjustRightInd w:val="0"/>
        <w:snapToGrid w:val="0"/>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pPr>
        <w:adjustRightInd w:val="0"/>
        <w:snapToGrid w:val="0"/>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p>
    <w:p>
      <w:pPr>
        <w:adjustRightInd w:val="0"/>
        <w:snapToGrid w:val="0"/>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十</w:t>
      </w:r>
      <w:r>
        <w:rPr>
          <w:rFonts w:hint="eastAsia" w:ascii="宋体" w:hAnsi="宋体" w:eastAsia="宋体" w:cs="宋体"/>
          <w:b/>
          <w:color w:val="auto"/>
          <w:sz w:val="28"/>
          <w:szCs w:val="28"/>
          <w:lang w:eastAsia="zh-CN"/>
        </w:rPr>
        <w:t>三</w:t>
      </w:r>
      <w:r>
        <w:rPr>
          <w:rFonts w:hint="eastAsia" w:ascii="宋体" w:hAnsi="宋体" w:eastAsia="宋体" w:cs="宋体"/>
          <w:b/>
          <w:color w:val="auto"/>
          <w:sz w:val="28"/>
          <w:szCs w:val="28"/>
        </w:rPr>
        <w:t>、合同生效</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合同双方签订后生效。</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本合同一式六份，甲、乙双方各执两份，采购代理机构、监管机构各一份。</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十四</w:t>
      </w:r>
      <w:r>
        <w:rPr>
          <w:rFonts w:hint="eastAsia" w:ascii="宋体" w:hAnsi="宋体" w:eastAsia="宋体" w:cs="宋体"/>
          <w:b/>
          <w:color w:val="auto"/>
          <w:sz w:val="28"/>
          <w:szCs w:val="28"/>
        </w:rPr>
        <w:t>、采购单位、采购单位地址、项目联系人及联系电话</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1、采购单位：</w:t>
      </w:r>
      <w:r>
        <w:rPr>
          <w:rFonts w:hint="eastAsia" w:ascii="宋体" w:hAnsi="宋体" w:eastAsia="宋体" w:cs="宋体"/>
          <w:color w:val="auto"/>
          <w:sz w:val="28"/>
          <w:szCs w:val="28"/>
          <w:lang w:val="en-US" w:eastAsia="zh-CN"/>
        </w:rPr>
        <w:t xml:space="preserve"> 府谷县农业农村局</w:t>
      </w:r>
    </w:p>
    <w:p>
      <w:pPr>
        <w:adjustRightInd w:val="0"/>
        <w:snapToGrid w:val="0"/>
        <w:spacing w:line="360" w:lineRule="auto"/>
        <w:ind w:firstLine="560" w:firstLineChars="200"/>
        <w:rPr>
          <w:rFonts w:hint="eastAsia" w:ascii="宋体" w:hAnsi="宋体" w:cs="宋体"/>
          <w:sz w:val="28"/>
          <w:szCs w:val="28"/>
          <w:lang w:val="en-US" w:eastAsia="zh-CN"/>
        </w:rPr>
      </w:pPr>
      <w:r>
        <w:rPr>
          <w:rFonts w:hint="eastAsia" w:ascii="宋体" w:hAnsi="宋体" w:eastAsia="宋体" w:cs="宋体"/>
          <w:color w:val="auto"/>
          <w:sz w:val="28"/>
          <w:szCs w:val="28"/>
        </w:rPr>
        <w:t>2、采购单位地址：陕西省榆林市府谷县河滨路农业大楼</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3、项目联系人：</w:t>
      </w:r>
      <w:r>
        <w:rPr>
          <w:rFonts w:hint="eastAsia" w:ascii="宋体" w:hAnsi="宋体" w:eastAsia="宋体" w:cs="宋体"/>
          <w:color w:val="auto"/>
          <w:sz w:val="28"/>
          <w:szCs w:val="28"/>
          <w:lang w:val="en-US" w:eastAsia="zh-CN"/>
        </w:rPr>
        <w:t xml:space="preserve">王涛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联系电话：17792103485</w:t>
      </w:r>
    </w:p>
    <w:p>
      <w:pPr>
        <w:pStyle w:val="2"/>
        <w:rPr>
          <w:rFonts w:hint="eastAsia" w:ascii="宋体" w:hAnsi="宋体" w:eastAsia="宋体" w:cs="宋体"/>
          <w:color w:val="auto"/>
          <w:sz w:val="28"/>
          <w:szCs w:val="28"/>
        </w:rPr>
      </w:pPr>
    </w:p>
    <w:p>
      <w:pPr>
        <w:tabs>
          <w:tab w:val="left" w:pos="756"/>
        </w:tabs>
        <w:jc w:val="righ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府谷县农业农村局</w:t>
      </w:r>
    </w:p>
    <w:p>
      <w:pPr>
        <w:tabs>
          <w:tab w:val="left" w:pos="756"/>
        </w:tabs>
        <w:jc w:val="right"/>
        <w:rPr>
          <w:rFonts w:hint="eastAsia" w:ascii="宋体" w:hAnsi="宋体" w:eastAsia="宋体" w:cs="宋体"/>
          <w:color w:val="auto"/>
          <w:sz w:val="28"/>
          <w:szCs w:val="28"/>
        </w:rPr>
      </w:pPr>
      <w:r>
        <w:rPr>
          <w:rFonts w:hint="eastAsia" w:ascii="宋体" w:hAnsi="宋体" w:eastAsia="宋体" w:cs="宋体"/>
          <w:color w:val="auto"/>
          <w:sz w:val="28"/>
          <w:szCs w:val="28"/>
        </w:rPr>
        <w:t>202</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13</w:t>
      </w:r>
      <w:r>
        <w:rPr>
          <w:rFonts w:hint="eastAsia" w:ascii="宋体" w:hAnsi="宋体" w:eastAsia="宋体" w:cs="宋体"/>
          <w:color w:val="auto"/>
          <w:sz w:val="28"/>
          <w:szCs w:val="28"/>
        </w:rPr>
        <w:t>日</w:t>
      </w:r>
    </w:p>
    <w:p>
      <w:pPr>
        <w:pStyle w:val="9"/>
        <w:rPr>
          <w:rFonts w:hint="eastAsia"/>
          <w:lang w:val="en-US" w:eastAsia="zh-CN"/>
        </w:rPr>
      </w:pPr>
    </w:p>
    <w:p>
      <w:pPr>
        <w:pStyle w:val="5"/>
        <w:ind w:left="0" w:leftChars="0" w:firstLine="0" w:firstLine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F70458"/>
    <w:multiLevelType w:val="singleLevel"/>
    <w:tmpl w:val="73F704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wZjc1OGFjNDlkNzc0MDJiYTQ4MzhiZmEyMjQzZDkifQ=="/>
  </w:docVars>
  <w:rsids>
    <w:rsidRoot w:val="00000000"/>
    <w:rsid w:val="03585AD2"/>
    <w:rsid w:val="16EF2672"/>
    <w:rsid w:val="17382A37"/>
    <w:rsid w:val="1A305C02"/>
    <w:rsid w:val="1B567B98"/>
    <w:rsid w:val="1B98255E"/>
    <w:rsid w:val="1BF74D53"/>
    <w:rsid w:val="1D0A37C7"/>
    <w:rsid w:val="20567911"/>
    <w:rsid w:val="24EA44CD"/>
    <w:rsid w:val="36A579BC"/>
    <w:rsid w:val="374B5043"/>
    <w:rsid w:val="3AEE2345"/>
    <w:rsid w:val="3C5908A3"/>
    <w:rsid w:val="453D5029"/>
    <w:rsid w:val="463C4B8F"/>
    <w:rsid w:val="47DF019E"/>
    <w:rsid w:val="4E086E6A"/>
    <w:rsid w:val="555E469B"/>
    <w:rsid w:val="579B6102"/>
    <w:rsid w:val="58454B13"/>
    <w:rsid w:val="58680A38"/>
    <w:rsid w:val="5D06055D"/>
    <w:rsid w:val="5D697BBD"/>
    <w:rsid w:val="60773A12"/>
    <w:rsid w:val="614900BB"/>
    <w:rsid w:val="667051EB"/>
    <w:rsid w:val="682E529D"/>
    <w:rsid w:val="6A275166"/>
    <w:rsid w:val="6B1D5F87"/>
    <w:rsid w:val="6DF96B24"/>
    <w:rsid w:val="705147C6"/>
    <w:rsid w:val="7A302F01"/>
    <w:rsid w:val="7F7A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8"/>
    <w:qFormat/>
    <w:uiPriority w:val="9"/>
    <w:pPr>
      <w:keepNext/>
      <w:keepLines/>
      <w:spacing w:line="240" w:lineRule="auto"/>
      <w:jc w:val="center"/>
      <w:outlineLvl w:val="0"/>
    </w:pPr>
    <w:rPr>
      <w:rFonts w:ascii="Times New Roman" w:hAnsi="Times New Roman" w:eastAsia="宋体"/>
      <w:b/>
      <w:bCs/>
      <w:kern w:val="44"/>
      <w:sz w:val="36"/>
      <w:szCs w:val="44"/>
    </w:rPr>
  </w:style>
  <w:style w:type="paragraph" w:styleId="4">
    <w:name w:val="heading 2"/>
    <w:basedOn w:val="1"/>
    <w:next w:val="5"/>
    <w:qFormat/>
    <w:uiPriority w:val="9"/>
    <w:pPr>
      <w:keepNext/>
      <w:keepLines/>
      <w:spacing w:line="240" w:lineRule="auto"/>
      <w:outlineLvl w:val="1"/>
    </w:pPr>
    <w:rPr>
      <w:rFonts w:ascii="Calibri" w:hAnsi="Calibri"/>
      <w:b/>
      <w:bCs/>
      <w:kern w:val="0"/>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5">
    <w:name w:val="Normal Indent"/>
    <w:basedOn w:val="1"/>
    <w:unhideWhenUsed/>
    <w:qFormat/>
    <w:uiPriority w:val="99"/>
    <w:pPr>
      <w:ind w:firstLine="420"/>
    </w:pPr>
  </w:style>
  <w:style w:type="paragraph" w:styleId="6">
    <w:name w:val="Body Text"/>
    <w:basedOn w:val="1"/>
    <w:next w:val="7"/>
    <w:qFormat/>
    <w:uiPriority w:val="0"/>
    <w:pPr>
      <w:spacing w:afterLines="50" w:line="360" w:lineRule="auto"/>
    </w:pPr>
    <w:rPr>
      <w:rFonts w:ascii="宋体" w:hAnsi="宋体"/>
      <w:color w:val="000000"/>
      <w:sz w:val="24"/>
    </w:rPr>
  </w:style>
  <w:style w:type="paragraph" w:styleId="7">
    <w:name w:val="Body Text 2"/>
    <w:basedOn w:val="1"/>
    <w:qFormat/>
    <w:uiPriority w:val="0"/>
    <w:pPr>
      <w:spacing w:line="360" w:lineRule="auto"/>
    </w:pPr>
    <w:rPr>
      <w:rFonts w:ascii="幼圆" w:eastAsia="幼圆"/>
      <w:sz w:val="24"/>
      <w:u w:val="single"/>
    </w:rPr>
  </w:style>
  <w:style w:type="paragraph" w:styleId="8">
    <w:name w:val="Body Text Indent"/>
    <w:basedOn w:val="1"/>
    <w:qFormat/>
    <w:uiPriority w:val="0"/>
    <w:pPr>
      <w:ind w:left="1083" w:leftChars="30" w:hanging="1020" w:hangingChars="425"/>
    </w:pPr>
    <w:rPr>
      <w:rFonts w:ascii="宋体" w:hAnsi="宋体"/>
      <w:sz w:val="24"/>
    </w:rPr>
  </w:style>
  <w:style w:type="paragraph" w:styleId="9">
    <w:name w:val="footer"/>
    <w:basedOn w:val="1"/>
    <w:next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2">
    <w:name w:val="Body Text First Indent"/>
    <w:basedOn w:val="6"/>
    <w:qFormat/>
    <w:uiPriority w:val="0"/>
    <w:pPr>
      <w:adjustRightInd w:val="0"/>
      <w:ind w:firstLine="420"/>
      <w:jc w:val="left"/>
      <w:textAlignment w:val="baseline"/>
    </w:pPr>
    <w:rPr>
      <w:kern w:val="0"/>
      <w:sz w:val="21"/>
    </w:rPr>
  </w:style>
  <w:style w:type="paragraph" w:styleId="13">
    <w:name w:val="Body Text First Indent 2"/>
    <w:basedOn w:val="8"/>
    <w:next w:val="12"/>
    <w:unhideWhenUsed/>
    <w:qFormat/>
    <w:uiPriority w:val="99"/>
    <w:pPr>
      <w:ind w:firstLine="420" w:firstLineChars="200"/>
    </w:pPr>
  </w:style>
  <w:style w:type="character" w:customStyle="1" w:styleId="16">
    <w:name w:val="font101"/>
    <w:basedOn w:val="15"/>
    <w:qFormat/>
    <w:uiPriority w:val="0"/>
    <w:rPr>
      <w:rFonts w:hint="default" w:ascii="Times New Roman" w:hAnsi="Times New Roman" w:cs="Times New Roman"/>
      <w:color w:val="000000"/>
      <w:sz w:val="22"/>
      <w:szCs w:val="22"/>
      <w:u w:val="none"/>
    </w:rPr>
  </w:style>
  <w:style w:type="character" w:customStyle="1" w:styleId="17">
    <w:name w:val="font81"/>
    <w:basedOn w:val="15"/>
    <w:qFormat/>
    <w:uiPriority w:val="0"/>
    <w:rPr>
      <w:rFonts w:hint="eastAsia" w:ascii="宋体" w:hAnsi="宋体" w:eastAsia="宋体" w:cs="宋体"/>
      <w:color w:val="000000"/>
      <w:sz w:val="22"/>
      <w:szCs w:val="22"/>
      <w:u w:val="none"/>
    </w:rPr>
  </w:style>
  <w:style w:type="character" w:customStyle="1" w:styleId="18">
    <w:name w:val="标题 1 Char"/>
    <w:link w:val="3"/>
    <w:qFormat/>
    <w:uiPriority w:val="9"/>
    <w:rPr>
      <w:rFonts w:ascii="Times New Roman" w:hAnsi="Times New Roman" w:eastAsia="宋体"/>
      <w:b/>
      <w:bCs/>
      <w:kern w:val="44"/>
      <w:sz w:val="36"/>
      <w:szCs w:val="44"/>
    </w:rPr>
  </w:style>
  <w:style w:type="paragraph" w:customStyle="1" w:styleId="19">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2751</Words>
  <Characters>2896</Characters>
  <Lines>0</Lines>
  <Paragraphs>0</Paragraphs>
  <TotalTime>1</TotalTime>
  <ScaleCrop>false</ScaleCrop>
  <LinksUpToDate>false</LinksUpToDate>
  <CharactersWithSpaces>3188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12229</dc:creator>
  <cp:lastModifiedBy>苦涩的橙子C</cp:lastModifiedBy>
  <cp:lastPrinted>2023-03-13T02:51:00Z</cp:lastPrinted>
  <dcterms:modified xsi:type="dcterms:W3CDTF">2023-03-17T04:00:54Z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339CA2E0CAAB416CA00E3819D3A13A5A</vt:lpwstr>
  </property>
</Properties>
</file>