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eastAsia="zh-CN"/>
        </w:rPr>
      </w:pPr>
      <w:bookmarkStart w:id="0" w:name="_GoBack"/>
      <w:bookmarkEnd w:id="0"/>
    </w:p>
    <w:p>
      <w:pPr>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亚洲开发银行贷款丝绸之路沿线地区生态治理与保护项目府谷县营造林及管护经营设施提升项目设计</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lang w:val="en-US" w:eastAsia="zh-CN"/>
        </w:rPr>
        <w:t>计划文件</w:t>
      </w:r>
    </w:p>
    <w:p>
      <w:pPr>
        <w:ind w:left="0" w:leftChars="0" w:firstLine="640" w:firstLineChars="200"/>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bCs/>
          <w:lang w:eastAsia="zh-CN"/>
        </w:rPr>
        <w:t>一、采购项目名称：</w:t>
      </w:r>
      <w:r>
        <w:rPr>
          <w:rFonts w:hint="eastAsia" w:ascii="仿宋_GB2312" w:hAnsi="仿宋_GB2312" w:eastAsia="仿宋_GB2312" w:cs="仿宋_GB2312"/>
          <w:b w:val="0"/>
          <w:bCs w:val="0"/>
          <w:lang w:val="en-US" w:eastAsia="zh-CN"/>
        </w:rPr>
        <w:t>亚洲开发银行贷款丝绸之路沿线地区生态治理与保护项目府谷县营造林及管护经营设施提升项目设计</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二、采购项目预算、资金构成和采购方式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1、采购项目预算：55.24万元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2、资金来源：县级财政预算资金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3、价格信息来源：按照《林业行业调查规划项目收费指导意见》标准结合我县实际情况确定价格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4、采购方式：竞争性谈判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三、项目实施时间、地点、工程概况、履行期限及方式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1、项目实施时间：本项目计划于2023年3月30日前完成服务内容。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2、项目实施地点：府谷县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3、项目概况及服务内容：</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项目概况：</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default"/>
          <w:lang w:val="en-US" w:eastAsia="zh-CN"/>
        </w:rPr>
      </w:pPr>
      <w:r>
        <w:rPr>
          <w:rFonts w:hint="eastAsia" w:ascii="仿宋_GB2312" w:hAnsi="仿宋_GB2312" w:eastAsia="仿宋_GB2312" w:cs="仿宋_GB2312"/>
          <w:sz w:val="32"/>
          <w:szCs w:val="32"/>
          <w:lang w:val="en-US" w:eastAsia="zh-CN"/>
        </w:rPr>
        <w:t>亚行贷款丝绸之路沿线地区生态治理与保护项目府谷县营造林及管护经营设施提升项目建设内容为低效林改造1581.33公顷，新建防火和生产道路21.2公里，房屋重建260平方米，给水管网800米，排水系统1套。共设两个合同标段，其中</w:t>
      </w:r>
      <w:r>
        <w:rPr>
          <w:rFonts w:hint="eastAsia" w:ascii="仿宋_GB2312" w:hAnsi="仿宋_GB2312" w:eastAsia="仿宋_GB2312" w:cs="仿宋_GB2312"/>
          <w:sz w:val="32"/>
          <w:szCs w:val="40"/>
          <w:lang w:val="en-US" w:eastAsia="zh-CN"/>
        </w:rPr>
        <w:t>N1标段预算投资31.98万元，主要内容是对1581.33公顷低效林改造作业设计；N2标段预算投资23.26万元，主要内容是对新建防火和生产道路21.2公里、林场房屋重建260平方米、给水管网0.8公里、排水系统1套等建设任务进行作业设计。</w:t>
      </w:r>
    </w:p>
    <w:p>
      <w:pPr>
        <w:numPr>
          <w:ilvl w:val="0"/>
          <w:numId w:val="0"/>
        </w:numPr>
        <w:ind w:leftChars="0" w:firstLine="64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4、履行期限及方式：于2023年3月30日前完成服务内容。</w:t>
      </w:r>
    </w:p>
    <w:p>
      <w:pPr>
        <w:numPr>
          <w:ilvl w:val="0"/>
          <w:numId w:val="0"/>
        </w:numPr>
        <w:ind w:leftChars="0" w:firstLine="64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四、合同模板：</w:t>
      </w:r>
    </w:p>
    <w:p>
      <w:pPr>
        <w:numPr>
          <w:ilvl w:val="0"/>
          <w:numId w:val="0"/>
        </w:numPr>
        <w:rPr>
          <w:rFonts w:hint="eastAsia" w:ascii="仿宋_GB2312" w:hAnsi="仿宋_GB2312" w:eastAsia="仿宋_GB2312" w:cs="仿宋_GB2312"/>
          <w:lang w:val="en-US" w:eastAsia="zh-CN"/>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合  同  书</w:t>
      </w:r>
    </w:p>
    <w:p>
      <w:pPr>
        <w:ind w:firstLine="3685" w:firstLineChars="1147"/>
        <w:rPr>
          <w:rFonts w:asciiTheme="minorEastAsia" w:hAnsiTheme="minorEastAsia" w:eastAsiaTheme="minorEastAsia"/>
          <w:b/>
          <w:sz w:val="32"/>
          <w:szCs w:val="32"/>
        </w:rPr>
      </w:pPr>
    </w:p>
    <w:p>
      <w:pPr>
        <w:keepNext w:val="0"/>
        <w:keepLines w:val="0"/>
        <w:pageBreakBefore w:val="0"/>
        <w:widowControl w:val="0"/>
        <w:kinsoku/>
        <w:wordWrap/>
        <w:overflowPunct/>
        <w:topLinePunct w:val="0"/>
        <w:autoSpaceDE/>
        <w:autoSpaceDN/>
        <w:bidi w:val="0"/>
        <w:adjustRightInd w:val="0"/>
        <w:spacing w:line="560" w:lineRule="exact"/>
        <w:ind w:left="0"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委托方(甲方)： </w:t>
      </w:r>
    </w:p>
    <w:p>
      <w:pPr>
        <w:keepNext w:val="0"/>
        <w:keepLines w:val="0"/>
        <w:pageBreakBefore w:val="0"/>
        <w:widowControl w:val="0"/>
        <w:kinsoku/>
        <w:wordWrap/>
        <w:overflowPunct/>
        <w:topLinePunct w:val="0"/>
        <w:autoSpaceDE/>
        <w:autoSpaceDN/>
        <w:bidi w:val="0"/>
        <w:adjustRightInd w:val="0"/>
        <w:spacing w:line="560" w:lineRule="exact"/>
        <w:ind w:left="0"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服务方(乙方)：</w:t>
      </w:r>
    </w:p>
    <w:p>
      <w:pPr>
        <w:keepNext w:val="0"/>
        <w:keepLines w:val="0"/>
        <w:pageBreakBefore w:val="0"/>
        <w:widowControl w:val="0"/>
        <w:kinsoku/>
        <w:wordWrap/>
        <w:overflowPunct/>
        <w:topLinePunct w:val="0"/>
        <w:autoSpaceDE/>
        <w:autoSpaceDN/>
        <w:bidi w:val="0"/>
        <w:adjustRightIn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依据《中华人民共和国合同法》有关规定，合同双方就</w:t>
      </w: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协商一致，签订本合同。</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一、服务内容与要求</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甲方委托乙方完成</w:t>
      </w: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。甲方要求乙方按照</w:t>
      </w:r>
      <w:r>
        <w:rPr>
          <w:rFonts w:hint="eastAsia" w:ascii="仿宋_GB2312" w:hAnsi="仿宋_GB2312" w:eastAsia="仿宋_GB2312" w:cs="仿宋_GB2312"/>
          <w:sz w:val="32"/>
          <w:szCs w:val="32"/>
          <w:lang w:val="en-US" w:eastAsia="zh-CN"/>
        </w:rPr>
        <w:t>国家低效低产林改造以及防火和生产道路相关</w:t>
      </w:r>
      <w:r>
        <w:rPr>
          <w:rFonts w:hint="eastAsia" w:ascii="仿宋_GB2312" w:hAnsi="仿宋_GB2312" w:eastAsia="仿宋_GB2312" w:cs="仿宋_GB2312"/>
          <w:sz w:val="32"/>
          <w:szCs w:val="32"/>
        </w:rPr>
        <w:t>的要求和标准，完成</w:t>
      </w: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其成果包括如下内容：</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纸介质6套，电子介质备份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二、甲乙双方协作事项</w:t>
      </w:r>
    </w:p>
    <w:p>
      <w:pPr>
        <w:keepNext w:val="0"/>
        <w:keepLines w:val="0"/>
        <w:pageBreakBefore w:val="0"/>
        <w:widowControl w:val="0"/>
        <w:kinsoku/>
        <w:wordWrap/>
        <w:overflowPunct/>
        <w:topLinePunct w:val="0"/>
        <w:autoSpaceDE/>
        <w:autoSpaceDN/>
        <w:bidi w:val="0"/>
        <w:spacing w:line="560" w:lineRule="exact"/>
        <w:ind w:firstLine="321" w:firstLineChars="1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1、组织方式</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该项工作由甲乙双方合作完成。</w:t>
      </w:r>
    </w:p>
    <w:p>
      <w:pPr>
        <w:keepNext w:val="0"/>
        <w:keepLines w:val="0"/>
        <w:pageBreakBefore w:val="0"/>
        <w:widowControl w:val="0"/>
        <w:kinsoku/>
        <w:wordWrap/>
        <w:overflowPunct/>
        <w:topLinePunct w:val="0"/>
        <w:autoSpaceDE/>
        <w:autoSpaceDN/>
        <w:bidi w:val="0"/>
        <w:spacing w:line="560" w:lineRule="exact"/>
        <w:ind w:firstLine="321" w:firstLineChars="1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2、双方的职责</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sz w:val="32"/>
          <w:szCs w:val="32"/>
        </w:rPr>
        <w:t>作为本项目实施的主体单位，主要职责是：</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(1)成立工作领导小组，负责协调省、市和县内相关部门关系；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(2)负责项目经费筹措；</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(3)负责提供项目所需的相关资料(见附录)；</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(4)乙方在甲方地域工作期间，甲方提供工作、生活、交通条件；</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(5)配合乙方完成现地核实及补充调查外业工作；</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(6)负责调查成果的审定、验收和上报。</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sz w:val="32"/>
          <w:szCs w:val="32"/>
        </w:rPr>
        <w:t>作为项目承担单位，为项目技术负责者，具体负责：</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编制。</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三、履行期限、地点和方式</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亚洲开发银行贷款丝绸之路沿线地区生态治理与保护项目府谷县营造林及管护经营设施提升项目作业设计</w:t>
      </w:r>
      <w:r>
        <w:rPr>
          <w:rFonts w:hint="eastAsia" w:ascii="仿宋_GB2312" w:hAnsi="仿宋_GB2312" w:eastAsia="仿宋_GB2312" w:cs="仿宋_GB2312"/>
          <w:sz w:val="32"/>
          <w:szCs w:val="32"/>
        </w:rPr>
        <w:t>编制，提交成果。</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四、经费支付方式</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本项目甲方应支付给乙方总经费为人民币             万元 (¥         万元)。</w:t>
      </w:r>
      <w:r>
        <w:rPr>
          <w:rFonts w:hint="eastAsia" w:ascii="仿宋_GB2312" w:hAnsi="仿宋_GB2312" w:eastAsia="仿宋_GB2312" w:cs="仿宋_GB2312"/>
          <w:sz w:val="32"/>
          <w:szCs w:val="32"/>
          <w:lang w:val="en-US" w:eastAsia="zh-CN"/>
        </w:rPr>
        <w:t>乙方完成设计提交初稿后</w:t>
      </w:r>
      <w:r>
        <w:rPr>
          <w:rFonts w:hint="eastAsia" w:ascii="仿宋_GB2312" w:hAnsi="仿宋_GB2312" w:eastAsia="仿宋_GB2312" w:cs="仿宋_GB2312"/>
          <w:sz w:val="32"/>
          <w:szCs w:val="32"/>
        </w:rPr>
        <w:t>支付给乙方合同总额的        ％，即        万元。</w:t>
      </w:r>
      <w:r>
        <w:rPr>
          <w:rFonts w:hint="eastAsia" w:ascii="仿宋_GB2312" w:hAnsi="仿宋_GB2312" w:eastAsia="仿宋_GB2312" w:cs="仿宋_GB2312"/>
          <w:sz w:val="32"/>
          <w:szCs w:val="32"/>
          <w:lang w:val="en-US" w:eastAsia="zh-CN"/>
        </w:rPr>
        <w:t>待作业设计经过省林业局专家评审通过后</w:t>
      </w:r>
      <w:r>
        <w:rPr>
          <w:rFonts w:hint="eastAsia" w:ascii="仿宋_GB2312" w:hAnsi="仿宋_GB2312" w:eastAsia="仿宋_GB2312" w:cs="仿宋_GB2312"/>
          <w:sz w:val="32"/>
          <w:szCs w:val="32"/>
        </w:rPr>
        <w:t>甲方一次性付清合同余款。</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五、甲、乙双方的责任</w:t>
      </w:r>
    </w:p>
    <w:p>
      <w:pPr>
        <w:keepNext w:val="0"/>
        <w:keepLines w:val="0"/>
        <w:pageBreakBefore w:val="0"/>
        <w:widowControl w:val="0"/>
        <w:kinsoku/>
        <w:wordWrap/>
        <w:overflowPunct/>
        <w:topLinePunct w:val="0"/>
        <w:autoSpaceDE/>
        <w:autoSpaceDN/>
        <w:bidi w:val="0"/>
        <w:spacing w:line="560" w:lineRule="exact"/>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1、甲方责任：    </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（1）甲方变更委托项目内容，及提供的资料有误造成返工的，或组织保障不力造成窝工，其费用由甲方承担。数据资料提供延迟，提交成果时间顺延；</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（2）甲方按本合同规定的金额、时间支付合同经费，每逾期支付一天，应支付合同经费总额的2‰违约金，且乙方提交成果时间顺延；</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（3）甲方需增加服务内容时，双方协商追加费用，应另补充合同；</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（4）合同生效后，甲方要求解除合同，甲方应根据乙方已进行的实际工作量支付费用。</w:t>
      </w:r>
    </w:p>
    <w:p>
      <w:pPr>
        <w:keepNext w:val="0"/>
        <w:keepLines w:val="0"/>
        <w:pageBreakBefore w:val="0"/>
        <w:widowControl w:val="0"/>
        <w:kinsoku/>
        <w:wordWrap/>
        <w:overflowPunct/>
        <w:topLinePunct w:val="0"/>
        <w:autoSpaceDE/>
        <w:autoSpaceDN/>
        <w:bidi w:val="0"/>
        <w:spacing w:line="560" w:lineRule="exact"/>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2、乙方责任：</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（1）乙方按本合同规定的内容、时间向甲方提交成果；</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（2）乙方未按合同要求提交成果，每延迟一天，向甲方支付总合同费用的2‰违约金；</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（3）乙方质量不符合合同约定，其返工费用由乙方承担；</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（4）合同生效后，乙方要求终止合同，乙方应返还甲方已支付费用。</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六、其它</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1、由于不可抗力因素致使合同无法履行时，双方应及时协商解决；</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2、未尽事宜双方协商解决，双方可签订补充合同作为附件，补充合同与本合同具有同等效力；</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3、合同履行过程中发生纠纷，双方应本着友好协商解决，协商、调解不成时，采取以下方式解决：</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（1）因本合同所发生的任何争议，申请有关仲裁委员会仲裁；</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（2）按司法程序解决。</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4、本合同一式四份，双方各执两份。</w:t>
      </w:r>
    </w:p>
    <w:p>
      <w:pPr>
        <w:keepNext w:val="0"/>
        <w:keepLines w:val="0"/>
        <w:pageBreakBefore w:val="0"/>
        <w:widowControl w:val="0"/>
        <w:kinsoku/>
        <w:wordWrap/>
        <w:overflowPunct/>
        <w:topLinePunct w:val="0"/>
        <w:autoSpaceDE/>
        <w:autoSpaceDN/>
        <w:bidi w:val="0"/>
        <w:adjustRightInd w:val="0"/>
        <w:spacing w:line="560" w:lineRule="exact"/>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七、本合同自双方签章之日起生效。</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                       乙方:</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                      (盖章)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法定代表人: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单位地址:                   单位地址: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联系人: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电  话: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邮政编码: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                   开户银行: </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银行帐号:                   银行帐号: </w:t>
      </w:r>
    </w:p>
    <w:p>
      <w:pPr>
        <w:keepNext w:val="0"/>
        <w:keepLines w:val="0"/>
        <w:pageBreakBefore w:val="0"/>
        <w:widowControl w:val="0"/>
        <w:kinsoku/>
        <w:wordWrap/>
        <w:overflowPunct/>
        <w:topLinePunct w:val="0"/>
        <w:autoSpaceDE/>
        <w:autoSpaceDN/>
        <w:bidi w:val="0"/>
        <w:adjustRightInd w:val="0"/>
        <w:snapToGrid w:val="0"/>
        <w:spacing w:line="560" w:lineRule="exact"/>
        <w:ind w:firstLine="5455" w:firstLineChars="1698"/>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920" w:firstLineChars="18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920" w:firstLineChars="185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签订合同代表(签字)          签订合同代表(签字)</w:t>
      </w: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6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日    期:</w:t>
      </w:r>
    </w:p>
    <w:p>
      <w:pPr>
        <w:keepNext w:val="0"/>
        <w:keepLines w:val="0"/>
        <w:pageBreakBefore w:val="0"/>
        <w:widowControl w:val="0"/>
        <w:kinsoku/>
        <w:wordWrap/>
        <w:overflowPunct/>
        <w:topLinePunct w:val="0"/>
        <w:autoSpaceDE/>
        <w:autoSpaceDN/>
        <w:bidi w:val="0"/>
        <w:adjustRightInd/>
        <w:snapToGrid/>
        <w:spacing w:line="560" w:lineRule="exact"/>
        <w:ind w:left="557" w:leftChars="174" w:firstLine="0" w:firstLineChars="0"/>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557" w:leftChars="17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五、履约验收标准和方法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1、履约验收主体及内容：亚洲开发银行贷款丝绸之路沿线地区生态治理与保护项目府谷县营造林及管护经营设施提升项目作业设计。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2、验收程序：项目完成后，由采购单位组织技术人员对作业设计进行现地评审，评审通过后将作业设计上报省林业局。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3、验收标准：设计内容符合国家相关标准，具有可操作性；数据上报省林业局并通过专家评审为合格。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4、验收方式：采购单位组织技术人员进行验收。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六、对供应商的要求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5、参加本项政府采购活动前三年内，在经营活动中没有重大违法记录。</w:t>
      </w:r>
    </w:p>
    <w:p>
      <w:pPr>
        <w:pStyle w:val="2"/>
        <w:rPr>
          <w:rFonts w:hint="default"/>
          <w:lang w:val="en-US" w:eastAsia="zh-CN"/>
        </w:rPr>
      </w:pPr>
      <w:r>
        <w:rPr>
          <w:rFonts w:hint="eastAsia" w:ascii="仿宋_GB2312" w:hAnsi="仿宋_GB2312" w:eastAsia="仿宋_GB2312" w:cs="仿宋_GB2312"/>
          <w:sz w:val="32"/>
          <w:szCs w:val="32"/>
          <w:lang w:val="en-US" w:eastAsia="zh-CN"/>
        </w:rPr>
        <w:t>6、N1标段需具有林业调查规划或工程设计专业农林行业营造林工程乙级（含乙级）及以上资质；N2标段需具有工程设计专业公路行业公路丙级（含丙级）及以上资质。</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七、付款方式：</w:t>
      </w:r>
      <w:r>
        <w:rPr>
          <w:rFonts w:hint="eastAsia" w:ascii="仿宋_GB2312" w:hAnsi="仿宋_GB2312" w:eastAsia="仿宋_GB2312" w:cs="仿宋_GB2312"/>
          <w:sz w:val="32"/>
          <w:szCs w:val="32"/>
          <w:lang w:val="en-US" w:eastAsia="zh-CN"/>
        </w:rPr>
        <w:t>乙方完成设计提交初稿后</w:t>
      </w:r>
      <w:r>
        <w:rPr>
          <w:rFonts w:hint="eastAsia" w:ascii="仿宋_GB2312" w:hAnsi="仿宋_GB2312" w:eastAsia="仿宋_GB2312" w:cs="仿宋_GB2312"/>
          <w:sz w:val="32"/>
          <w:szCs w:val="32"/>
        </w:rPr>
        <w:t>支付给乙方合同总额的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待作业设计经过省林业局专家评审通过后</w:t>
      </w:r>
      <w:r>
        <w:rPr>
          <w:rFonts w:hint="eastAsia" w:ascii="仿宋_GB2312" w:hAnsi="仿宋_GB2312" w:eastAsia="仿宋_GB2312" w:cs="仿宋_GB2312"/>
          <w:sz w:val="32"/>
          <w:szCs w:val="32"/>
        </w:rPr>
        <w:t>甲方一次性付清余款。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八、采购单位、项目联系人及联系电话</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1、采购单位：府谷县林业局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32"/>
          <w:szCs w:val="32"/>
          <w:lang w:val="en-US" w:eastAsia="zh-CN"/>
        </w:rPr>
        <w:t>2、项目联系人：张峰  联系电话：13389122135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120" w:firstLineChars="1600"/>
        <w:textAlignment w:val="auto"/>
        <w:rPr>
          <w:rFonts w:hint="eastAsia"/>
          <w:lang w:val="en-US" w:eastAsia="zh-CN"/>
        </w:rPr>
      </w:pPr>
      <w:r>
        <w:rPr>
          <w:rFonts w:hint="eastAsia"/>
          <w:lang w:val="en-US" w:eastAsia="zh-CN"/>
        </w:rPr>
        <w:t>府谷县林业局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0" w:firstLineChars="1500"/>
        <w:textAlignment w:val="auto"/>
        <w:rPr>
          <w:rFonts w:hint="default"/>
          <w:lang w:val="en-US" w:eastAsia="zh-CN"/>
        </w:rPr>
      </w:pPr>
      <w:r>
        <w:rPr>
          <w:rFonts w:hint="eastAsia"/>
          <w:lang w:val="en-US" w:eastAsia="zh-CN"/>
        </w:rPr>
        <w:t>2023年3月2日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DAwNDMzMDUzYWFlZjc1MjQxNzMzYTA0YjVhOTAifQ=="/>
  </w:docVars>
  <w:rsids>
    <w:rsidRoot w:val="5B5B6A0E"/>
    <w:rsid w:val="02663CF7"/>
    <w:rsid w:val="04A62A1C"/>
    <w:rsid w:val="04B471F7"/>
    <w:rsid w:val="05096398"/>
    <w:rsid w:val="050F05C1"/>
    <w:rsid w:val="0620235A"/>
    <w:rsid w:val="075F150C"/>
    <w:rsid w:val="09AA6B0A"/>
    <w:rsid w:val="09F63AFE"/>
    <w:rsid w:val="0A4505E1"/>
    <w:rsid w:val="0B504A2B"/>
    <w:rsid w:val="0F496F08"/>
    <w:rsid w:val="114C494B"/>
    <w:rsid w:val="118C5ED5"/>
    <w:rsid w:val="11EE5A02"/>
    <w:rsid w:val="13F54E26"/>
    <w:rsid w:val="15F40179"/>
    <w:rsid w:val="1BA53AF4"/>
    <w:rsid w:val="227710FC"/>
    <w:rsid w:val="244F74F3"/>
    <w:rsid w:val="27076856"/>
    <w:rsid w:val="2CD803F2"/>
    <w:rsid w:val="2D0A14EA"/>
    <w:rsid w:val="2F911A4F"/>
    <w:rsid w:val="30C07833"/>
    <w:rsid w:val="318A49A8"/>
    <w:rsid w:val="32DF36FA"/>
    <w:rsid w:val="34337579"/>
    <w:rsid w:val="3670696E"/>
    <w:rsid w:val="3710594F"/>
    <w:rsid w:val="37461477"/>
    <w:rsid w:val="38FE6582"/>
    <w:rsid w:val="39783C80"/>
    <w:rsid w:val="39B43227"/>
    <w:rsid w:val="39D43DF0"/>
    <w:rsid w:val="3A540249"/>
    <w:rsid w:val="3B2220F5"/>
    <w:rsid w:val="3DD07BE6"/>
    <w:rsid w:val="40FA0340"/>
    <w:rsid w:val="41EC520B"/>
    <w:rsid w:val="43B103E4"/>
    <w:rsid w:val="4B6A677B"/>
    <w:rsid w:val="52E066C6"/>
    <w:rsid w:val="54A75A2A"/>
    <w:rsid w:val="59D23F94"/>
    <w:rsid w:val="5B3A26EB"/>
    <w:rsid w:val="5B5B6A0E"/>
    <w:rsid w:val="60BB466A"/>
    <w:rsid w:val="6311584F"/>
    <w:rsid w:val="65644F35"/>
    <w:rsid w:val="68E5638C"/>
    <w:rsid w:val="6AC51C80"/>
    <w:rsid w:val="6EFE4013"/>
    <w:rsid w:val="7229553C"/>
    <w:rsid w:val="72A746B3"/>
    <w:rsid w:val="7AED2E7F"/>
    <w:rsid w:val="7ECD54A1"/>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cs="宋体" w:asciiTheme="minorAscii" w:hAnsiTheme="minorAscii"/>
      <w:kern w:val="0"/>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outlineLvl w:val="0"/>
    </w:pPr>
    <w:rPr>
      <w:rFonts w:cs="黑体" w:asciiTheme="minorAscii" w:hAnsiTheme="minorAscii"/>
      <w:kern w:val="44"/>
      <w:sz w:val="32"/>
      <w:szCs w:val="32"/>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heme="minorBidi"/>
      <w:kern w:val="2"/>
      <w:sz w:val="32"/>
      <w:szCs w:val="22"/>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仿宋_GB2312" w:asciiTheme="minorAscii" w:hAnsiTheme="minorAscii" w:cstheme="minorBidi"/>
      <w:kern w:val="2"/>
      <w:sz w:val="32"/>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2409</Words>
  <Characters>2490</Characters>
  <Lines>0</Lines>
  <Paragraphs>0</Paragraphs>
  <TotalTime>3</TotalTime>
  <ScaleCrop>false</ScaleCrop>
  <LinksUpToDate>false</LinksUpToDate>
  <CharactersWithSpaces>2787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2021-10-27T02:06:00Z</dcterms:created>
  <dc:creator>峰哥</dc:creator>
  <cp:lastModifiedBy>我</cp:lastModifiedBy>
  <dcterms:modified xsi:type="dcterms:W3CDTF">2023-03-06T07:31:51Z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2E3667BC12D34065AEBBC8E462C4D197</vt:lpwstr>
  </property>
</Properties>
</file>