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b w:val="0"/>
          <w:color w:val="auto"/>
          <w:sz w:val="32"/>
          <w:szCs w:val="32"/>
        </w:rPr>
      </w:pPr>
      <w:r>
        <w:rPr>
          <w:rFonts w:ascii="黑体" w:hAnsi="黑体" w:eastAsia="黑体"/>
          <w:b w:val="0"/>
          <w:color w:val="auto"/>
          <w:sz w:val="32"/>
          <w:szCs w:val="32"/>
        </w:rPr>
        <w:t xml:space="preserve"> </w:t>
      </w:r>
      <w:r>
        <w:rPr>
          <w:rFonts w:hint="eastAsia" w:ascii="黑体" w:hAnsi="黑体" w:eastAsia="黑体"/>
          <w:b w:val="0"/>
          <w:color w:val="auto"/>
          <w:sz w:val="32"/>
          <w:szCs w:val="32"/>
        </w:rPr>
        <w:t>招标公告</w:t>
      </w:r>
    </w:p>
    <w:p>
      <w:pPr>
        <w:spacing w:line="500" w:lineRule="exact"/>
        <w:ind w:firstLine="420" w:firstLineChars="200"/>
        <w:rPr>
          <w:rFonts w:ascii="华文仿宋" w:hAnsi="华文仿宋"/>
        </w:rPr>
      </w:pPr>
      <w:r>
        <w:rPr>
          <w:rFonts w:hint="eastAsia" w:ascii="华文仿宋" w:hAnsi="华文仿宋"/>
        </w:rPr>
        <w:t>府谷县政府投资和采购服务中心</w:t>
      </w:r>
      <w:r>
        <w:rPr>
          <w:rFonts w:ascii="华文仿宋" w:hAnsi="华文仿宋"/>
        </w:rPr>
        <w:t>受</w:t>
      </w:r>
      <w:r>
        <w:rPr>
          <w:rFonts w:hint="eastAsia"/>
          <w:b/>
        </w:rPr>
        <w:t>府谷县人民医院</w:t>
      </w:r>
      <w:r>
        <w:rPr>
          <w:rFonts w:hint="eastAsia" w:ascii="华文仿宋" w:hAnsi="华文仿宋"/>
        </w:rPr>
        <w:t>的委托，经政府采购管理部门批准，按照政府采购程序，对</w:t>
      </w:r>
      <w:r>
        <w:rPr>
          <w:rFonts w:hint="eastAsia"/>
          <w:b/>
        </w:rPr>
        <w:t>府谷县人民医院物业管理项目</w:t>
      </w:r>
      <w:r>
        <w:rPr>
          <w:rFonts w:hint="eastAsia" w:ascii="华文仿宋" w:hAnsi="华文仿宋"/>
        </w:rPr>
        <w:t>进行</w:t>
      </w:r>
      <w:r>
        <w:rPr>
          <w:rFonts w:hint="eastAsia" w:ascii="华文仿宋" w:hAnsi="华文仿宋"/>
          <w:b/>
          <w:bCs/>
        </w:rPr>
        <w:t>公开招标</w:t>
      </w:r>
      <w:r>
        <w:rPr>
          <w:rFonts w:hint="eastAsia" w:ascii="华文仿宋" w:hAnsi="华文仿宋"/>
        </w:rPr>
        <w:t>，欢迎符合资格条件的、有能力提供本项目所需服务的供应商参加招标。</w:t>
      </w:r>
    </w:p>
    <w:p>
      <w:pPr>
        <w:spacing w:line="500" w:lineRule="exact"/>
        <w:ind w:firstLine="593"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一、项目基本情况</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1</w:t>
      </w:r>
      <w:r>
        <w:rPr>
          <w:rFonts w:ascii="华文仿宋" w:hAnsi="华文仿宋" w:eastAsia="等线" w:cs="Times New Roman"/>
          <w:sz w:val="21"/>
          <w:szCs w:val="22"/>
        </w:rPr>
        <w:t>、</w:t>
      </w:r>
      <w:r>
        <w:rPr>
          <w:rFonts w:hint="eastAsia" w:ascii="华文仿宋" w:hAnsi="华文仿宋" w:eastAsia="等线" w:cs="Times New Roman"/>
          <w:sz w:val="21"/>
          <w:szCs w:val="22"/>
        </w:rPr>
        <w:t>项目编号：FGCG-GKZB -2023-001</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2、</w:t>
      </w:r>
      <w:r>
        <w:rPr>
          <w:rFonts w:ascii="华文仿宋" w:hAnsi="华文仿宋" w:eastAsia="等线" w:cs="Times New Roman"/>
          <w:sz w:val="21"/>
          <w:szCs w:val="22"/>
        </w:rPr>
        <w:t>项目名称：</w:t>
      </w:r>
      <w:r>
        <w:rPr>
          <w:rFonts w:hint="eastAsia" w:ascii="华文仿宋" w:hAnsi="华文仿宋" w:eastAsia="等线" w:cs="Times New Roman"/>
          <w:sz w:val="21"/>
          <w:szCs w:val="22"/>
        </w:rPr>
        <w:t>府谷县人民医院物业管理项目</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3、预算金额：2899909.64元/年</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4、最高限价：2899909.64元/年</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5、采购需求：</w:t>
      </w:r>
    </w:p>
    <w:p>
      <w:pPr>
        <w:pStyle w:val="3"/>
        <w:ind w:firstLine="623" w:firstLineChars="297"/>
        <w:rPr>
          <w:rFonts w:ascii="华文仿宋" w:hAnsi="华文仿宋" w:eastAsia="等线" w:cs="Times New Roman"/>
          <w:sz w:val="21"/>
          <w:szCs w:val="22"/>
        </w:rPr>
      </w:pPr>
      <w:r>
        <w:rPr>
          <w:rFonts w:hint="eastAsia" w:ascii="华文仿宋" w:hAnsi="华文仿宋" w:eastAsia="等线" w:cs="Times New Roman"/>
          <w:sz w:val="21"/>
          <w:szCs w:val="22"/>
        </w:rPr>
        <w:t>采购项目为府谷县人民医院物业管理服务。</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5.1项目总占地面积8</w:t>
      </w:r>
      <w:r>
        <w:rPr>
          <w:rFonts w:ascii="华文仿宋" w:hAnsi="华文仿宋" w:eastAsia="等线" w:cs="Times New Roman"/>
          <w:sz w:val="21"/>
          <w:szCs w:val="22"/>
        </w:rPr>
        <w:t>684.177</w:t>
      </w:r>
      <w:r>
        <w:rPr>
          <w:rFonts w:hint="eastAsia" w:ascii="华文仿宋" w:hAnsi="华文仿宋" w:eastAsia="等线" w:cs="Times New Roman"/>
          <w:sz w:val="21"/>
          <w:szCs w:val="22"/>
        </w:rPr>
        <w:t>平方米，室内面积</w:t>
      </w:r>
      <w:r>
        <w:rPr>
          <w:rFonts w:ascii="华文仿宋" w:hAnsi="华文仿宋" w:eastAsia="等线" w:cs="Times New Roman"/>
          <w:sz w:val="21"/>
          <w:szCs w:val="22"/>
        </w:rPr>
        <w:t>39757.66</w:t>
      </w:r>
      <w:r>
        <w:rPr>
          <w:rFonts w:hint="eastAsia" w:ascii="华文仿宋" w:hAnsi="华文仿宋" w:eastAsia="等线" w:cs="Times New Roman"/>
          <w:sz w:val="21"/>
          <w:szCs w:val="22"/>
        </w:rPr>
        <w:t>平方米，室外公共区域面积3</w:t>
      </w:r>
      <w:r>
        <w:rPr>
          <w:rFonts w:ascii="华文仿宋" w:hAnsi="华文仿宋" w:eastAsia="等线" w:cs="Times New Roman"/>
          <w:sz w:val="21"/>
          <w:szCs w:val="22"/>
        </w:rPr>
        <w:t>113.177</w:t>
      </w:r>
      <w:r>
        <w:rPr>
          <w:rFonts w:hint="eastAsia" w:ascii="华文仿宋" w:hAnsi="华文仿宋" w:eastAsia="等线" w:cs="Times New Roman"/>
          <w:sz w:val="21"/>
          <w:szCs w:val="22"/>
        </w:rPr>
        <w:t>平方米，物业管理区域包括内外公共区域卫生保洁等共设一个合同标段。</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5.2服务范围</w:t>
      </w:r>
    </w:p>
    <w:p>
      <w:pPr>
        <w:pStyle w:val="3"/>
        <w:ind w:firstLineChars="197"/>
        <w:rPr>
          <w:rFonts w:hint="eastAsia" w:ascii="华文仿宋" w:hAnsi="华文仿宋" w:eastAsia="等线" w:cs="Times New Roman"/>
          <w:sz w:val="21"/>
          <w:szCs w:val="22"/>
        </w:rPr>
      </w:pPr>
      <w:r>
        <w:rPr>
          <w:rFonts w:hint="eastAsia" w:ascii="华文仿宋" w:hAnsi="华文仿宋" w:eastAsia="等线" w:cs="Times New Roman"/>
          <w:sz w:val="21"/>
          <w:szCs w:val="22"/>
        </w:rPr>
        <w:t>5.2.1府谷县人民医院医疗场所及附属设施（行政办公楼、家属院）等区域、外围清洁卫生；负责楼内公共区域、病房等清洁卫生（院方明确的特殊区域除外）；负责医院生活垃圾收集、医疗垃圾收集；全院医用被服洗涤及运输配送服务；其他委托事项，另行友好协商。</w:t>
      </w:r>
    </w:p>
    <w:p>
      <w:pPr>
        <w:pStyle w:val="3"/>
        <w:ind w:firstLineChars="197"/>
        <w:rPr>
          <w:rFonts w:ascii="华文仿宋" w:hAnsi="华文仿宋" w:eastAsia="等线" w:cs="Times New Roman"/>
          <w:sz w:val="21"/>
          <w:szCs w:val="22"/>
        </w:rPr>
      </w:pPr>
      <w:r>
        <w:rPr>
          <w:rFonts w:hint="eastAsia" w:ascii="华文仿宋" w:hAnsi="华文仿宋" w:eastAsia="等线" w:cs="Times New Roman"/>
          <w:sz w:val="21"/>
          <w:szCs w:val="22"/>
        </w:rPr>
        <w:t>5.2.2 乙方提供物业服务应符合《府谷县人民医院物业管理方案》的标准，制定物业服务管理规章制度，必须保证所提供的服务符合合同约定及国家质量标准，结合医院实际制定相关应急预案，定期组织应急演练，并协助甲方处理突发事件。</w:t>
      </w:r>
      <w:r>
        <w:rPr>
          <w:rFonts w:ascii="华文仿宋" w:hAnsi="华文仿宋" w:eastAsia="等线" w:cs="Times New Roman"/>
          <w:sz w:val="21"/>
          <w:szCs w:val="22"/>
        </w:rPr>
        <w:t xml:space="preserve"> </w:t>
      </w:r>
    </w:p>
    <w:p>
      <w:pPr>
        <w:pStyle w:val="3"/>
        <w:numPr>
          <w:ilvl w:val="0"/>
          <w:numId w:val="1"/>
        </w:numPr>
        <w:ind w:firstLineChars="197"/>
        <w:rPr>
          <w:rFonts w:hint="eastAsia" w:ascii="华文仿宋" w:hAnsi="华文仿宋" w:eastAsia="等线" w:cs="Times New Roman"/>
          <w:sz w:val="21"/>
          <w:szCs w:val="22"/>
        </w:rPr>
      </w:pPr>
      <w:r>
        <w:rPr>
          <w:rFonts w:hint="eastAsia" w:ascii="华文仿宋" w:hAnsi="华文仿宋" w:eastAsia="等线" w:cs="Times New Roman"/>
          <w:sz w:val="21"/>
          <w:szCs w:val="22"/>
        </w:rPr>
        <w:t>合同履行期限：自合同签订之日起1年。</w:t>
      </w:r>
    </w:p>
    <w:p>
      <w:pPr>
        <w:pStyle w:val="3"/>
        <w:numPr>
          <w:ilvl w:val="0"/>
          <w:numId w:val="1"/>
        </w:numPr>
        <w:ind w:firstLineChars="197"/>
        <w:rPr>
          <w:rFonts w:ascii="华文仿宋" w:hAnsi="华文仿宋" w:eastAsia="等线" w:cs="Times New Roman"/>
          <w:sz w:val="21"/>
          <w:szCs w:val="22"/>
        </w:rPr>
      </w:pPr>
      <w:r>
        <w:rPr>
          <w:rFonts w:hint="eastAsia" w:ascii="华文仿宋" w:hAnsi="华文仿宋" w:eastAsia="等线" w:cs="Times New Roman"/>
          <w:sz w:val="21"/>
          <w:szCs w:val="22"/>
        </w:rPr>
        <w:t>是否接受联合体：否</w:t>
      </w:r>
    </w:p>
    <w:p>
      <w:pPr>
        <w:spacing w:line="500" w:lineRule="exact"/>
        <w:ind w:firstLine="593"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二、申请人的资格要求</w:t>
      </w:r>
    </w:p>
    <w:p>
      <w:pPr>
        <w:pStyle w:val="3"/>
        <w:ind w:firstLine="520" w:firstLineChars="248"/>
        <w:rPr>
          <w:rFonts w:ascii="华文仿宋" w:hAnsi="华文仿宋" w:eastAsia="等线" w:cs="华文仿宋"/>
          <w:sz w:val="21"/>
          <w:szCs w:val="22"/>
        </w:rPr>
      </w:pPr>
      <w:r>
        <w:rPr>
          <w:rFonts w:hint="eastAsia" w:ascii="华文仿宋" w:hAnsi="华文仿宋" w:eastAsia="等线" w:cs="华文仿宋"/>
          <w:sz w:val="21"/>
          <w:szCs w:val="22"/>
        </w:rPr>
        <w:t>1、满足《中华人民共和国政府采购法》第二十二条规定；</w:t>
      </w:r>
    </w:p>
    <w:p>
      <w:pPr>
        <w:pStyle w:val="3"/>
        <w:ind w:firstLine="520" w:firstLineChars="248"/>
        <w:rPr>
          <w:rFonts w:ascii="华文仿宋" w:hAnsi="华文仿宋" w:eastAsia="等线" w:cs="华文仿宋"/>
          <w:sz w:val="21"/>
          <w:szCs w:val="22"/>
        </w:rPr>
      </w:pPr>
      <w:r>
        <w:rPr>
          <w:rFonts w:hint="eastAsia" w:ascii="华文仿宋" w:hAnsi="华文仿宋" w:eastAsia="等线" w:cs="华文仿宋"/>
          <w:sz w:val="21"/>
          <w:szCs w:val="22"/>
        </w:rPr>
        <w:t>2、落实政府采购政策需满足的资格要求：（专门面向中小企业）</w:t>
      </w:r>
    </w:p>
    <w:p>
      <w:pPr>
        <w:pStyle w:val="3"/>
        <w:ind w:firstLine="415" w:firstLineChars="198"/>
        <w:rPr>
          <w:rFonts w:ascii="华文仿宋" w:hAnsi="华文仿宋" w:eastAsia="等线" w:cs="华文仿宋"/>
          <w:sz w:val="21"/>
          <w:szCs w:val="22"/>
        </w:rPr>
      </w:pPr>
      <w:r>
        <w:rPr>
          <w:rFonts w:hint="eastAsia" w:ascii="华文仿宋" w:hAnsi="华文仿宋" w:eastAsia="等线" w:cs="华文仿宋"/>
          <w:sz w:val="21"/>
          <w:szCs w:val="22"/>
        </w:rPr>
        <w:t>本项目专门面向中小企业采购，供应商必须为中小微企业或残疾人福利性单位或监狱企业。</w:t>
      </w:r>
    </w:p>
    <w:p>
      <w:pPr>
        <w:pStyle w:val="3"/>
        <w:ind w:firstLine="415" w:firstLineChars="198"/>
        <w:rPr>
          <w:rFonts w:ascii="华文仿宋" w:hAnsi="华文仿宋" w:eastAsia="等线" w:cs="华文仿宋"/>
          <w:sz w:val="21"/>
          <w:szCs w:val="22"/>
        </w:rPr>
      </w:pPr>
      <w:r>
        <w:rPr>
          <w:rFonts w:hint="eastAsia" w:ascii="华文仿宋" w:hAnsi="华文仿宋" w:eastAsia="等线" w:cs="华文仿宋"/>
          <w:sz w:val="21"/>
          <w:szCs w:val="22"/>
        </w:rPr>
        <w:t>执行的其他政府采购政策：</w:t>
      </w:r>
    </w:p>
    <w:p>
      <w:pPr>
        <w:spacing w:line="500" w:lineRule="exact"/>
        <w:ind w:firstLine="420" w:firstLineChars="200"/>
        <w:rPr>
          <w:rFonts w:ascii="华文仿宋" w:hAnsi="华文仿宋" w:cs="华文仿宋"/>
        </w:rPr>
      </w:pPr>
      <w:r>
        <w:rPr>
          <w:rFonts w:hint="eastAsia" w:ascii="华文仿宋" w:hAnsi="华文仿宋" w:cs="华文仿宋"/>
        </w:rPr>
        <w:t>（1）《关于在政府采购活动中查询及使用信用记录有关问题的通知》（财库〔2016〕125号）。</w:t>
      </w:r>
    </w:p>
    <w:p>
      <w:pPr>
        <w:spacing w:line="500" w:lineRule="exact"/>
        <w:ind w:firstLine="420" w:firstLineChars="200"/>
        <w:rPr>
          <w:rFonts w:ascii="华文仿宋" w:hAnsi="华文仿宋" w:cs="华文仿宋"/>
        </w:rPr>
      </w:pPr>
      <w:r>
        <w:rPr>
          <w:rFonts w:hint="eastAsia" w:ascii="华文仿宋" w:hAnsi="华文仿宋" w:cs="华文仿宋"/>
        </w:rPr>
        <w:t>（2）《政府采购促进中小企业发展管理办法》（财库[2020]46号）、《关于政府采购支持监狱企业发展有关问题的通知》（财库〔2014〕68号）、及《关于促进残疾人就业政府采购政策的通知》（财库〔2017〕141号）。</w:t>
      </w:r>
    </w:p>
    <w:p>
      <w:pPr>
        <w:spacing w:line="500" w:lineRule="exact"/>
        <w:ind w:firstLine="420" w:firstLineChars="200"/>
        <w:rPr>
          <w:rFonts w:ascii="华文仿宋" w:hAnsi="华文仿宋" w:cs="华文仿宋"/>
        </w:rPr>
      </w:pPr>
      <w:r>
        <w:rPr>
          <w:rFonts w:hint="eastAsia" w:ascii="华文仿宋" w:hAnsi="华文仿宋" w:cs="华文仿宋"/>
        </w:rPr>
        <w:t>（3）</w:t>
      </w:r>
      <w:r>
        <w:rPr>
          <w:rFonts w:hint="eastAsia" w:ascii="华文仿宋" w:hAnsi="华文仿宋" w:cs="仿宋"/>
        </w:rPr>
        <w:t>《陕西省中小企业政府采购信用融资办法》（陕财办采</w:t>
      </w:r>
      <w:r>
        <w:rPr>
          <w:rFonts w:hint="eastAsia" w:ascii="华文仿宋" w:hAnsi="华文仿宋" w:cs="华文仿宋"/>
        </w:rPr>
        <w:t>〔2018〕23号）、《陕西省财政厅关于加快推进我省中小企业政府采购信用融资工作的通知》（陕财办采〔2020〕15号）、《榆林市财政局关于落实政府采购政策功能有关问题的通知》（榆政财采函〔2021〕8号）。</w:t>
      </w:r>
    </w:p>
    <w:p>
      <w:pPr>
        <w:spacing w:line="500" w:lineRule="exact"/>
        <w:ind w:firstLine="420" w:firstLineChars="200"/>
        <w:rPr>
          <w:rFonts w:ascii="华文仿宋" w:hAnsi="华文仿宋" w:cs="华文仿宋"/>
        </w:rPr>
      </w:pPr>
      <w:r>
        <w:rPr>
          <w:rFonts w:hint="eastAsia" w:ascii="华文仿宋" w:hAnsi="华文仿宋" w:cs="华文仿宋"/>
        </w:rPr>
        <w:t>（4）根据《陕西省财政厅关于进一步加大政府采购支持中小企业力度的通知》（陕财办采〔2022〕5号）；</w:t>
      </w:r>
    </w:p>
    <w:p>
      <w:pPr>
        <w:ind w:firstLine="420" w:firstLineChars="200"/>
        <w:rPr>
          <w:rFonts w:ascii="华文仿宋" w:hAnsi="华文仿宋" w:cs="华文仿宋"/>
        </w:rPr>
      </w:pPr>
      <w:r>
        <w:rPr>
          <w:rFonts w:hint="eastAsia" w:ascii="华文仿宋" w:hAnsi="华文仿宋" w:cs="华文仿宋"/>
        </w:rPr>
        <w:t>（5）详见《供应商须知》中“落实的政府采购政策”有关内容。</w:t>
      </w:r>
    </w:p>
    <w:p>
      <w:pPr>
        <w:ind w:firstLine="420" w:firstLineChars="200"/>
      </w:pPr>
      <w:r>
        <w:rPr>
          <w:rFonts w:hint="eastAsia"/>
        </w:rPr>
        <w:t>3、本项目的特定资格要求：</w:t>
      </w:r>
    </w:p>
    <w:p>
      <w:pPr>
        <w:spacing w:line="500" w:lineRule="exact"/>
        <w:ind w:firstLine="420" w:firstLineChars="200"/>
        <w:rPr>
          <w:rFonts w:ascii="华文仿宋" w:hAnsi="华文仿宋" w:cs="华文仿宋"/>
        </w:rPr>
      </w:pPr>
      <w:r>
        <w:rPr>
          <w:rFonts w:hint="eastAsia" w:ascii="华文仿宋" w:hAnsi="华文仿宋" w:cs="华文仿宋"/>
        </w:rPr>
        <w:t>（1）提供有效的中小微企业声明函或残疾人福利性单位声明函或监狱企业证明函。</w:t>
      </w:r>
    </w:p>
    <w:p>
      <w:pPr>
        <w:spacing w:line="500" w:lineRule="exact"/>
        <w:ind w:firstLine="420" w:firstLineChars="200"/>
        <w:rPr>
          <w:rFonts w:ascii="华文仿宋" w:hAnsi="华文仿宋" w:cs="华文仿宋"/>
        </w:rPr>
      </w:pPr>
      <w:r>
        <w:rPr>
          <w:rFonts w:hint="eastAsia" w:ascii="华文仿宋" w:hAnsi="华文仿宋"/>
        </w:rPr>
        <w:t>（2）</w:t>
      </w:r>
      <w:r>
        <w:rPr>
          <w:rFonts w:hint="eastAsia" w:ascii="华文仿宋" w:hAnsi="华文仿宋" w:cs="仿宋"/>
        </w:rPr>
        <w:t>营业执照等主体资格证明文件：</w:t>
      </w:r>
      <w:r>
        <w:rPr>
          <w:rFonts w:hint="eastAsia" w:ascii="华文仿宋" w:hAnsi="华文仿宋" w:cs="华文仿宋"/>
        </w:rPr>
        <w:t xml:space="preserve">具有独立承担民事责任能力的法人、其他组织、自然人。企业法人应提供有效的营业执照（附2021年企业年度报告书）；其他组织应提供合法有效的登记证明文件；自然人参与的提供身份证复印件。 </w:t>
      </w:r>
    </w:p>
    <w:p>
      <w:pPr>
        <w:spacing w:line="500" w:lineRule="exact"/>
        <w:ind w:firstLine="420" w:firstLineChars="200"/>
        <w:rPr>
          <w:rFonts w:ascii="华文仿宋" w:hAnsi="华文仿宋" w:cs="华文仿宋"/>
        </w:rPr>
      </w:pPr>
      <w:r>
        <w:rPr>
          <w:rFonts w:hint="eastAsia" w:ascii="华文仿宋" w:hAnsi="华文仿宋" w:cs="华文仿宋"/>
        </w:rPr>
        <w:t>（3）</w:t>
      </w:r>
      <w:r>
        <w:rPr>
          <w:rFonts w:hint="eastAsia" w:ascii="华文仿宋" w:hAnsi="华文仿宋" w:cs="仿宋"/>
        </w:rPr>
        <w:t>财务状况报告：提供2021年度财务审计报告（公司成立不足三年的需提供已出年份的审计报告，不足一年的提供成立以来的资产负债表、利润表、现金流量表）（提供加盖企业原色印章复印件）。</w:t>
      </w:r>
      <w:r>
        <w:rPr>
          <w:rFonts w:hint="eastAsia" w:ascii="华文仿宋" w:hAnsi="华文仿宋" w:cs="华文仿宋"/>
        </w:rPr>
        <w:t>其他组织和自然人提供投标时间前六个月内银行出具的资信证明。</w:t>
      </w:r>
    </w:p>
    <w:p>
      <w:pPr>
        <w:spacing w:line="500" w:lineRule="exact"/>
        <w:ind w:firstLine="420" w:firstLineChars="200"/>
        <w:rPr>
          <w:rFonts w:ascii="华文仿宋" w:hAnsi="华文仿宋" w:cs="华文仿宋"/>
        </w:rPr>
      </w:pPr>
      <w:r>
        <w:rPr>
          <w:rFonts w:hint="eastAsia" w:ascii="华文仿宋" w:hAnsi="华文仿宋" w:cs="华文仿宋"/>
        </w:rPr>
        <w:t>（4）提供具有履行合同所必需的设备和专业技术能力的承诺。（格式自拟）</w:t>
      </w:r>
    </w:p>
    <w:p>
      <w:pPr>
        <w:spacing w:line="500" w:lineRule="exact"/>
        <w:ind w:firstLine="420" w:firstLineChars="200"/>
        <w:rPr>
          <w:rFonts w:ascii="华文仿宋" w:hAnsi="华文仿宋" w:cs="华文仿宋"/>
        </w:rPr>
      </w:pPr>
      <w:r>
        <w:rPr>
          <w:rFonts w:hint="eastAsia" w:ascii="华文仿宋" w:hAnsi="华文仿宋" w:cs="华文仿宋"/>
        </w:rPr>
        <w:t>（5）社保缴纳证明：提供社保经办机构出具的202</w:t>
      </w:r>
      <w:r>
        <w:rPr>
          <w:rFonts w:ascii="华文仿宋" w:hAnsi="华文仿宋" w:cs="华文仿宋"/>
        </w:rPr>
        <w:t>3</w:t>
      </w:r>
      <w:r>
        <w:rPr>
          <w:rFonts w:hint="eastAsia" w:ascii="华文仿宋" w:hAnsi="华文仿宋" w:cs="华文仿宋"/>
        </w:rPr>
        <w:t>年</w:t>
      </w:r>
      <w:r>
        <w:rPr>
          <w:rFonts w:ascii="华文仿宋" w:hAnsi="华文仿宋" w:cs="华文仿宋"/>
        </w:rPr>
        <w:t>2</w:t>
      </w:r>
      <w:r>
        <w:rPr>
          <w:rFonts w:hint="eastAsia" w:ascii="华文仿宋" w:hAnsi="华文仿宋" w:cs="华文仿宋"/>
        </w:rPr>
        <w:t>、</w:t>
      </w:r>
      <w:r>
        <w:rPr>
          <w:rFonts w:ascii="华文仿宋" w:hAnsi="华文仿宋" w:cs="华文仿宋"/>
        </w:rPr>
        <w:t>3</w:t>
      </w:r>
      <w:r>
        <w:rPr>
          <w:rFonts w:hint="eastAsia" w:ascii="华文仿宋" w:hAnsi="华文仿宋" w:cs="华文仿宋"/>
        </w:rPr>
        <w:t>、</w:t>
      </w:r>
      <w:r>
        <w:rPr>
          <w:rFonts w:ascii="华文仿宋" w:hAnsi="华文仿宋" w:cs="华文仿宋"/>
        </w:rPr>
        <w:t>4</w:t>
      </w:r>
      <w:r>
        <w:rPr>
          <w:rFonts w:hint="eastAsia" w:ascii="华文仿宋" w:hAnsi="华文仿宋" w:cs="华文仿宋"/>
        </w:rPr>
        <w:t>月内至少1个月的社会保障资金缴费证明材料（五险一金其中一项即可，应可查询），依法不需要缴纳社会保障资金的单位应提供相关证明材料。</w:t>
      </w:r>
    </w:p>
    <w:p>
      <w:pPr>
        <w:spacing w:line="500" w:lineRule="exact"/>
        <w:ind w:firstLine="420" w:firstLineChars="200"/>
        <w:rPr>
          <w:rFonts w:ascii="华文仿宋" w:hAnsi="华文仿宋" w:cs="华文仿宋"/>
        </w:rPr>
      </w:pPr>
      <w:r>
        <w:rPr>
          <w:rFonts w:hint="eastAsia" w:ascii="华文仿宋" w:hAnsi="华文仿宋" w:cs="仿宋"/>
        </w:rPr>
        <w:t>（6）税收缴纳证明：提供</w:t>
      </w:r>
      <w:r>
        <w:rPr>
          <w:rFonts w:hint="eastAsia" w:ascii="华文仿宋" w:hAnsi="华文仿宋" w:cs="华文仿宋"/>
        </w:rPr>
        <w:t>202</w:t>
      </w:r>
      <w:r>
        <w:rPr>
          <w:rFonts w:ascii="华文仿宋" w:hAnsi="华文仿宋" w:cs="华文仿宋"/>
        </w:rPr>
        <w:t>3</w:t>
      </w:r>
      <w:r>
        <w:rPr>
          <w:rFonts w:hint="eastAsia" w:ascii="华文仿宋" w:hAnsi="华文仿宋" w:cs="华文仿宋"/>
        </w:rPr>
        <w:t>年</w:t>
      </w:r>
      <w:r>
        <w:rPr>
          <w:rFonts w:ascii="华文仿宋" w:hAnsi="华文仿宋" w:cs="华文仿宋"/>
        </w:rPr>
        <w:t>2</w:t>
      </w:r>
      <w:r>
        <w:rPr>
          <w:rFonts w:hint="eastAsia" w:ascii="华文仿宋" w:hAnsi="华文仿宋" w:cs="华文仿宋"/>
        </w:rPr>
        <w:t>、</w:t>
      </w:r>
      <w:r>
        <w:rPr>
          <w:rFonts w:ascii="华文仿宋" w:hAnsi="华文仿宋" w:cs="华文仿宋"/>
        </w:rPr>
        <w:t>3</w:t>
      </w:r>
      <w:r>
        <w:rPr>
          <w:rFonts w:hint="eastAsia" w:ascii="华文仿宋" w:hAnsi="华文仿宋" w:cs="华文仿宋"/>
        </w:rPr>
        <w:t>、</w:t>
      </w:r>
      <w:r>
        <w:rPr>
          <w:rFonts w:ascii="华文仿宋" w:hAnsi="华文仿宋" w:cs="华文仿宋"/>
        </w:rPr>
        <w:t>4</w:t>
      </w:r>
      <w:r>
        <w:rPr>
          <w:rFonts w:hint="eastAsia" w:ascii="华文仿宋" w:hAnsi="华文仿宋" w:cs="华文仿宋"/>
        </w:rPr>
        <w:t>月</w:t>
      </w:r>
      <w:r>
        <w:rPr>
          <w:rFonts w:hint="eastAsia" w:ascii="华文仿宋" w:hAnsi="华文仿宋" w:cs="仿宋"/>
        </w:rPr>
        <w:t>内至少1个月</w:t>
      </w:r>
      <w:r>
        <w:rPr>
          <w:rFonts w:hint="eastAsia" w:ascii="华文仿宋" w:hAnsi="华文仿宋" w:cs="华文仿宋"/>
        </w:rPr>
        <w:t>的纳税证明或完税证明材料，纳税证明或完税证明上应有代收机构或税务机关的公章或业务专用章。依法免税的供应商应提供相关文件证明材料。</w:t>
      </w:r>
    </w:p>
    <w:p>
      <w:pPr>
        <w:spacing w:line="500" w:lineRule="exact"/>
        <w:ind w:firstLine="420" w:firstLineChars="200"/>
        <w:jc w:val="left"/>
        <w:rPr>
          <w:rFonts w:ascii="华文仿宋" w:hAnsi="华文仿宋" w:cs="华文仿宋"/>
        </w:rPr>
      </w:pPr>
      <w:r>
        <w:rPr>
          <w:rFonts w:hint="eastAsia" w:ascii="华文仿宋" w:hAnsi="华文仿宋" w:cs="仿宋"/>
        </w:rPr>
        <w:t>（7）</w:t>
      </w:r>
      <w:r>
        <w:rPr>
          <w:rFonts w:hint="eastAsia" w:ascii="华文仿宋" w:hAnsi="华文仿宋" w:cs="仿宋"/>
          <w:lang w:val="zh-CN"/>
        </w:rPr>
        <w:t>信用</w:t>
      </w:r>
      <w:r>
        <w:rPr>
          <w:rFonts w:hint="eastAsia" w:ascii="华文仿宋" w:hAnsi="华文仿宋"/>
          <w:lang w:val="zh-CN"/>
        </w:rPr>
        <w:t>要求</w:t>
      </w:r>
      <w:r>
        <w:rPr>
          <w:rFonts w:hint="eastAsia" w:ascii="华文仿宋" w:hAnsi="华文仿宋"/>
        </w:rPr>
        <w:t>：</w:t>
      </w:r>
      <w:r>
        <w:rPr>
          <w:rFonts w:hint="eastAsia" w:ascii="华文仿宋" w:hAnsi="华文仿宋"/>
          <w:lang w:val="zh-CN"/>
        </w:rPr>
        <w:t>供应商不得为</w:t>
      </w:r>
      <w:r>
        <w:rPr>
          <w:rFonts w:hint="eastAsia" w:ascii="华文仿宋" w:hAnsi="华文仿宋"/>
        </w:rPr>
        <w:t>“</w:t>
      </w:r>
      <w:r>
        <w:rPr>
          <w:rFonts w:hint="eastAsia" w:ascii="华文仿宋" w:hAnsi="华文仿宋"/>
          <w:lang w:val="zh-CN"/>
        </w:rPr>
        <w:t>信用中国</w:t>
      </w:r>
      <w:r>
        <w:rPr>
          <w:rFonts w:hint="eastAsia" w:ascii="华文仿宋" w:hAnsi="华文仿宋"/>
        </w:rPr>
        <w:t>”（www.creditchina.gov.cn）</w:t>
      </w:r>
      <w:r>
        <w:rPr>
          <w:rFonts w:hint="eastAsia" w:ascii="华文仿宋" w:hAnsi="华文仿宋"/>
          <w:lang w:val="zh-CN"/>
        </w:rPr>
        <w:t>中列入失信被执行人和重大税收违法案件当事人名单的供应商</w:t>
      </w:r>
      <w:r>
        <w:rPr>
          <w:rFonts w:hint="eastAsia" w:ascii="华文仿宋" w:hAnsi="华文仿宋"/>
        </w:rPr>
        <w:t>，</w:t>
      </w:r>
      <w:r>
        <w:rPr>
          <w:rFonts w:hint="eastAsia" w:ascii="华文仿宋" w:hAnsi="华文仿宋"/>
          <w:lang w:val="zh-CN"/>
        </w:rPr>
        <w:t>不得为</w:t>
      </w:r>
      <w:r>
        <w:rPr>
          <w:rFonts w:hint="eastAsia" w:ascii="华文仿宋" w:hAnsi="华文仿宋"/>
        </w:rPr>
        <w:t>“中国政府采购”网（www.ccgp.gov.cn）政府采购严重违法失信行为记录名单中被财政部门禁止参加政府采购活动的供应商。</w:t>
      </w:r>
    </w:p>
    <w:p>
      <w:pPr>
        <w:spacing w:line="500" w:lineRule="exact"/>
        <w:ind w:firstLine="420" w:firstLineChars="200"/>
        <w:rPr>
          <w:rFonts w:ascii="华文仿宋" w:hAnsi="华文仿宋" w:cs="华文仿宋"/>
        </w:rPr>
      </w:pPr>
      <w:r>
        <w:rPr>
          <w:rFonts w:hint="eastAsia" w:ascii="华文仿宋" w:hAnsi="华文仿宋" w:cs="华文仿宋"/>
        </w:rPr>
        <w:t>（8）</w:t>
      </w:r>
      <w:r>
        <w:rPr>
          <w:rFonts w:hint="eastAsia" w:ascii="华文仿宋" w:hAnsi="华文仿宋"/>
        </w:rPr>
        <w:t>法定代表人授权委托书：法定代表人参加投标的，须提供本人身份证复印件（加盖供应商公章）；法定代表人授权他人参加投标的，被授权人必须在供应商提供的社保机构出具的社保缴纳名单中，并提供法定代表人授权委托书，及法定代表人身份证复印件（加盖供应商公章）、被委托人的身份证复印件（加盖供应商公章）。</w:t>
      </w:r>
    </w:p>
    <w:p>
      <w:pPr>
        <w:spacing w:line="500" w:lineRule="exact"/>
        <w:ind w:firstLine="420" w:firstLineChars="200"/>
        <w:rPr>
          <w:rFonts w:ascii="华文仿宋" w:hAnsi="华文仿宋" w:cs="华文仿宋"/>
        </w:rPr>
      </w:pPr>
      <w:r>
        <w:rPr>
          <w:rFonts w:hint="eastAsia" w:ascii="华文仿宋" w:hAnsi="华文仿宋" w:cs="华文仿宋"/>
        </w:rPr>
        <w:t>（9）投标</w:t>
      </w:r>
      <w:r>
        <w:rPr>
          <w:rFonts w:hint="eastAsia" w:ascii="华文仿宋" w:hAnsi="华文仿宋"/>
        </w:rPr>
        <w:t>保证金：信用承诺书代替。</w:t>
      </w:r>
    </w:p>
    <w:p>
      <w:pPr>
        <w:spacing w:line="500" w:lineRule="exact"/>
        <w:ind w:firstLine="420" w:firstLineChars="200"/>
        <w:rPr>
          <w:rFonts w:ascii="华文仿宋" w:hAnsi="华文仿宋" w:cs="华文仿宋"/>
        </w:rPr>
      </w:pPr>
      <w:r>
        <w:rPr>
          <w:rFonts w:hint="eastAsia" w:ascii="华文仿宋" w:hAnsi="华文仿宋" w:cs="华文仿宋"/>
        </w:rPr>
        <w:t>（10）</w:t>
      </w:r>
      <w:r>
        <w:rPr>
          <w:rFonts w:ascii="华文仿宋" w:hAnsi="华文仿宋" w:cs="华文仿宋"/>
        </w:rPr>
        <w:t>本项目不接受联合体</w:t>
      </w:r>
      <w:r>
        <w:rPr>
          <w:rFonts w:hint="eastAsia" w:ascii="华文仿宋" w:hAnsi="华文仿宋" w:cs="华文仿宋"/>
        </w:rPr>
        <w:t>投标。</w:t>
      </w:r>
    </w:p>
    <w:p>
      <w:pPr>
        <w:spacing w:line="460" w:lineRule="exact"/>
        <w:ind w:firstLine="420" w:firstLineChars="200"/>
        <w:rPr>
          <w:rFonts w:ascii="华文仿宋" w:hAnsi="华文仿宋" w:cs="华文仿宋"/>
        </w:rPr>
      </w:pPr>
      <w:r>
        <w:rPr>
          <w:rFonts w:hint="eastAsia" w:ascii="华文仿宋" w:hAnsi="华文仿宋" w:cs="华文仿宋"/>
        </w:rPr>
        <w:t>（11）</w:t>
      </w:r>
      <w:r>
        <w:rPr>
          <w:rFonts w:ascii="华文仿宋" w:hAnsi="华文仿宋" w:cs="华文仿宋"/>
        </w:rPr>
        <w:t>单位负责人为同一人或存在直接控股、管理关系的不同单位，不得同时参加本项目</w:t>
      </w:r>
      <w:r>
        <w:rPr>
          <w:rFonts w:hint="eastAsia" w:ascii="华文仿宋" w:hAnsi="华文仿宋" w:cs="华文仿宋"/>
        </w:rPr>
        <w:t>投标</w:t>
      </w:r>
      <w:r>
        <w:rPr>
          <w:rFonts w:ascii="华文仿宋" w:hAnsi="华文仿宋" w:cs="华文仿宋"/>
        </w:rPr>
        <w:t>活动。</w:t>
      </w:r>
    </w:p>
    <w:p>
      <w:pPr>
        <w:spacing w:line="500" w:lineRule="exact"/>
        <w:ind w:firstLine="480" w:firstLineChars="200"/>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三、获取招标文件</w:t>
      </w:r>
    </w:p>
    <w:p>
      <w:pPr>
        <w:spacing w:line="500" w:lineRule="exact"/>
        <w:ind w:firstLine="420" w:firstLineChars="200"/>
        <w:rPr>
          <w:rFonts w:ascii="华文仿宋" w:hAnsi="华文仿宋" w:cs="华文仿宋"/>
        </w:rPr>
      </w:pPr>
      <w:r>
        <w:rPr>
          <w:rFonts w:hint="eastAsia" w:ascii="华文仿宋" w:hAnsi="华文仿宋" w:cs="华文仿宋"/>
        </w:rPr>
        <w:t>时间：</w:t>
      </w:r>
      <w:r>
        <w:rPr>
          <w:rFonts w:hint="eastAsia" w:ascii="华文仿宋" w:hAnsi="华文仿宋" w:cs="华文仿宋"/>
          <w:color w:val="FF0000"/>
        </w:rPr>
        <w:t> 202</w:t>
      </w:r>
      <w:r>
        <w:rPr>
          <w:rFonts w:ascii="华文仿宋" w:hAnsi="华文仿宋" w:cs="华文仿宋"/>
          <w:color w:val="FF0000"/>
        </w:rPr>
        <w:t>3</w:t>
      </w:r>
      <w:r>
        <w:rPr>
          <w:rFonts w:hint="eastAsia" w:ascii="华文仿宋" w:hAnsi="华文仿宋" w:cs="华文仿宋"/>
          <w:color w:val="FF0000"/>
        </w:rPr>
        <w:t>年</w:t>
      </w:r>
      <w:r>
        <w:rPr>
          <w:rFonts w:ascii="华文仿宋" w:hAnsi="华文仿宋" w:cs="华文仿宋"/>
          <w:color w:val="FF0000"/>
        </w:rPr>
        <w:t>4</w:t>
      </w:r>
      <w:r>
        <w:rPr>
          <w:rFonts w:hint="eastAsia" w:ascii="华文仿宋" w:hAnsi="华文仿宋" w:cs="华文仿宋"/>
          <w:color w:val="FF0000"/>
        </w:rPr>
        <w:t>月11日 至 202</w:t>
      </w:r>
      <w:r>
        <w:rPr>
          <w:rFonts w:ascii="华文仿宋" w:hAnsi="华文仿宋" w:cs="华文仿宋"/>
          <w:color w:val="FF0000"/>
        </w:rPr>
        <w:t>3</w:t>
      </w:r>
      <w:r>
        <w:rPr>
          <w:rFonts w:hint="eastAsia" w:ascii="华文仿宋" w:hAnsi="华文仿宋" w:cs="华文仿宋"/>
          <w:color w:val="FF0000"/>
        </w:rPr>
        <w:t>年</w:t>
      </w:r>
      <w:r>
        <w:rPr>
          <w:rFonts w:ascii="华文仿宋" w:hAnsi="华文仿宋" w:cs="华文仿宋"/>
          <w:color w:val="FF0000"/>
        </w:rPr>
        <w:t>4</w:t>
      </w:r>
      <w:r>
        <w:rPr>
          <w:rFonts w:hint="eastAsia" w:ascii="华文仿宋" w:hAnsi="华文仿宋" w:cs="华文仿宋"/>
          <w:color w:val="FF0000"/>
        </w:rPr>
        <w:t>月17日 ，每天上午 08:00:00 至 12:00:00 ，下午 12:00:00 至 18:00:00 （北京时间）</w:t>
      </w:r>
    </w:p>
    <w:p>
      <w:pPr>
        <w:spacing w:line="500" w:lineRule="exact"/>
        <w:ind w:firstLine="420" w:firstLineChars="200"/>
        <w:rPr>
          <w:rFonts w:ascii="华文仿宋" w:hAnsi="华文仿宋" w:cs="华文仿宋"/>
        </w:rPr>
      </w:pPr>
      <w:r>
        <w:rPr>
          <w:rFonts w:hint="eastAsia" w:ascii="华文仿宋" w:hAnsi="华文仿宋" w:cs="华文仿宋"/>
        </w:rPr>
        <w:t>途径：登录全国公共资源交易平台（陕西省·榆林市）（www.sxggzyjy.cn）使用数字认证证书（CA锁）报名后自行下载招标文件。</w:t>
      </w:r>
    </w:p>
    <w:p>
      <w:pPr>
        <w:spacing w:line="500" w:lineRule="exact"/>
        <w:ind w:firstLine="420" w:firstLineChars="200"/>
        <w:rPr>
          <w:rFonts w:ascii="华文仿宋" w:hAnsi="华文仿宋" w:cs="华文仿宋"/>
        </w:rPr>
      </w:pPr>
      <w:r>
        <w:rPr>
          <w:rFonts w:hint="eastAsia" w:ascii="华文仿宋" w:hAnsi="华文仿宋" w:cs="华文仿宋"/>
        </w:rPr>
        <w:t>方式：在线获取</w:t>
      </w:r>
    </w:p>
    <w:p>
      <w:pPr>
        <w:spacing w:line="500" w:lineRule="exact"/>
        <w:ind w:firstLine="420" w:firstLineChars="200"/>
        <w:rPr>
          <w:rFonts w:hint="eastAsia" w:ascii="华文仿宋" w:hAnsi="华文仿宋" w:cs="华文仿宋"/>
        </w:rPr>
      </w:pPr>
      <w:r>
        <w:rPr>
          <w:rFonts w:hint="eastAsia" w:ascii="华文仿宋" w:hAnsi="华文仿宋" w:cs="华文仿宋"/>
        </w:rPr>
        <w:t>售价： 0元</w:t>
      </w:r>
    </w:p>
    <w:p>
      <w:pPr>
        <w:spacing w:line="500" w:lineRule="exact"/>
        <w:ind w:firstLine="593"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四、提交招标文件截止时间、开标时间和地点</w:t>
      </w:r>
    </w:p>
    <w:p>
      <w:pPr>
        <w:spacing w:line="500" w:lineRule="exact"/>
        <w:ind w:firstLine="420" w:firstLineChars="200"/>
        <w:rPr>
          <w:rFonts w:ascii="华文仿宋" w:hAnsi="华文仿宋" w:cs="华文仿宋"/>
        </w:rPr>
      </w:pPr>
      <w:r>
        <w:rPr>
          <w:rFonts w:hint="eastAsia" w:ascii="华文仿宋" w:hAnsi="华文仿宋" w:cs="华文仿宋"/>
        </w:rPr>
        <w:t>1、时间： </w:t>
      </w:r>
      <w:r>
        <w:rPr>
          <w:rFonts w:hint="eastAsia" w:ascii="华文仿宋" w:hAnsi="华文仿宋" w:cs="华文仿宋"/>
          <w:color w:val="FF0000"/>
        </w:rPr>
        <w:t>202</w:t>
      </w:r>
      <w:r>
        <w:rPr>
          <w:rFonts w:ascii="华文仿宋" w:hAnsi="华文仿宋" w:cs="华文仿宋"/>
          <w:color w:val="FF0000"/>
        </w:rPr>
        <w:t>3</w:t>
      </w:r>
      <w:r>
        <w:rPr>
          <w:rFonts w:hint="eastAsia" w:ascii="华文仿宋" w:hAnsi="华文仿宋" w:cs="华文仿宋"/>
          <w:color w:val="FF0000"/>
        </w:rPr>
        <w:t>年5月</w:t>
      </w:r>
      <w:r>
        <w:rPr>
          <w:rFonts w:hint="eastAsia" w:ascii="华文仿宋" w:hAnsi="华文仿宋" w:cs="华文仿宋"/>
          <w:b/>
          <w:color w:val="FF0000"/>
        </w:rPr>
        <w:t>5</w:t>
      </w:r>
      <w:r>
        <w:rPr>
          <w:rFonts w:hint="eastAsia" w:ascii="华文仿宋" w:hAnsi="华文仿宋" w:cs="华文仿宋"/>
          <w:color w:val="FF0000"/>
        </w:rPr>
        <w:t>日 13时30分00秒</w:t>
      </w:r>
      <w:r>
        <w:rPr>
          <w:rFonts w:hint="eastAsia" w:ascii="华文仿宋" w:hAnsi="华文仿宋" w:cs="华文仿宋"/>
        </w:rPr>
        <w:t> （北京时间）</w:t>
      </w:r>
    </w:p>
    <w:p>
      <w:pPr>
        <w:spacing w:line="500" w:lineRule="exact"/>
        <w:ind w:firstLine="420" w:firstLineChars="200"/>
        <w:rPr>
          <w:rFonts w:ascii="华文仿宋" w:hAnsi="华文仿宋" w:cs="华文仿宋"/>
        </w:rPr>
      </w:pPr>
      <w:r>
        <w:rPr>
          <w:rFonts w:hint="eastAsia" w:ascii="华文仿宋" w:hAnsi="华文仿宋" w:cs="华文仿宋"/>
        </w:rPr>
        <w:t>2、提交投标文件地点：网上递交电子投标文件一份电子投标文件（*.SXSTF）可于提交投标文件截止时间前任意时段登录全国公共资源交易平台（陕西省·榆林市）网站进行提交，逾期系统将拒绝接收。</w:t>
      </w:r>
    </w:p>
    <w:p>
      <w:pPr>
        <w:spacing w:line="500" w:lineRule="exact"/>
        <w:ind w:firstLine="420" w:firstLineChars="200"/>
        <w:rPr>
          <w:rFonts w:ascii="华文仿宋" w:hAnsi="华文仿宋" w:cs="华文仿宋"/>
        </w:rPr>
      </w:pPr>
      <w:r>
        <w:rPr>
          <w:rFonts w:hint="eastAsia" w:ascii="华文仿宋" w:hAnsi="华文仿宋" w:cs="华文仿宋"/>
        </w:rPr>
        <w:t>3、开标地点：榆林市公共资源交易中心十楼</w:t>
      </w:r>
      <w:r>
        <w:rPr>
          <w:rFonts w:hint="eastAsia" w:ascii="华文仿宋" w:hAnsi="华文仿宋" w:cs="华文仿宋"/>
          <w:color w:val="FF0000"/>
        </w:rPr>
        <w:t>开标室5</w:t>
      </w:r>
      <w:r>
        <w:rPr>
          <w:rFonts w:hint="eastAsia" w:ascii="华文仿宋" w:hAnsi="华文仿宋" w:cs="华文仿宋"/>
        </w:rPr>
        <w:t>（不见面开标）</w:t>
      </w:r>
    </w:p>
    <w:p>
      <w:pPr>
        <w:spacing w:line="500" w:lineRule="exact"/>
        <w:ind w:firstLine="593"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五、公告期限</w:t>
      </w:r>
    </w:p>
    <w:p>
      <w:pPr>
        <w:pStyle w:val="3"/>
        <w:ind w:firstLine="415" w:firstLineChars="198"/>
        <w:rPr>
          <w:rFonts w:ascii="华文仿宋" w:hAnsi="华文仿宋" w:eastAsia="等线" w:cs="华文仿宋"/>
          <w:sz w:val="21"/>
          <w:szCs w:val="22"/>
        </w:rPr>
      </w:pPr>
      <w:r>
        <w:rPr>
          <w:rFonts w:hint="eastAsia" w:ascii="华文仿宋" w:hAnsi="华文仿宋" w:eastAsia="等线" w:cs="华文仿宋"/>
          <w:sz w:val="21"/>
          <w:szCs w:val="22"/>
        </w:rPr>
        <w:t>自本公告发布之日起5个工作日。</w:t>
      </w:r>
    </w:p>
    <w:p>
      <w:pPr>
        <w:spacing w:line="500" w:lineRule="exact"/>
        <w:ind w:firstLine="593"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六、其他补充事宜</w:t>
      </w:r>
    </w:p>
    <w:p>
      <w:pPr>
        <w:widowControl/>
        <w:numPr>
          <w:ilvl w:val="0"/>
          <w:numId w:val="2"/>
        </w:numPr>
        <w:spacing w:line="500" w:lineRule="exact"/>
      </w:pPr>
      <w:r>
        <w:rPr>
          <w:rFonts w:ascii="华文仿宋" w:hAnsi="华文仿宋" w:cs="华文仿宋"/>
        </w:rPr>
        <w:t>投标人初次使用交易平台，须先完成诚信入库登记、数字认证证书（CA锁）认证及企业信息绑定。</w:t>
      </w:r>
    </w:p>
    <w:p>
      <w:pPr>
        <w:widowControl/>
        <w:numPr>
          <w:ilvl w:val="0"/>
          <w:numId w:val="2"/>
        </w:numPr>
        <w:spacing w:line="500" w:lineRule="exact"/>
        <w:rPr>
          <w:rFonts w:ascii="华文仿宋" w:hAnsi="华文仿宋" w:cs="华文仿宋"/>
        </w:rPr>
      </w:pPr>
      <w:r>
        <w:rPr>
          <w:rFonts w:ascii="华文仿宋" w:hAnsi="华文仿宋" w:cs="华文仿宋"/>
        </w:rPr>
        <w:t>特别提醒：本项目采用电子化不见面开标方式，投标人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投标人自行承担责任。</w:t>
      </w:r>
    </w:p>
    <w:p>
      <w:pPr>
        <w:widowControl/>
        <w:numPr>
          <w:ilvl w:val="0"/>
          <w:numId w:val="2"/>
        </w:numPr>
        <w:spacing w:line="500" w:lineRule="exact"/>
        <w:rPr>
          <w:rFonts w:ascii="华文仿宋" w:hAnsi="华文仿宋" w:cs="华文仿宋"/>
        </w:rPr>
      </w:pPr>
      <w:r>
        <w:rPr>
          <w:rFonts w:ascii="华文仿宋" w:hAnsi="华文仿宋" w:cs="华文仿宋"/>
        </w:rPr>
        <w:t>投标企业未办理陕西省公共资源交易中心CA锁的投标人可到榆林市市民中心四楼交易中心窗口办理或西安市高新三路信息港大厦一楼办事大厅，咨询电话0912-3515031、029-88661241或4006-369-888（陕西CA联系电话）。</w:t>
      </w:r>
    </w:p>
    <w:p>
      <w:pPr>
        <w:widowControl/>
        <w:numPr>
          <w:ilvl w:val="0"/>
          <w:numId w:val="2"/>
        </w:numPr>
        <w:spacing w:line="500" w:lineRule="exact"/>
        <w:rPr>
          <w:rFonts w:ascii="华文仿宋" w:hAnsi="华文仿宋" w:cs="华文仿宋"/>
        </w:rPr>
      </w:pPr>
      <w:r>
        <w:rPr>
          <w:rFonts w:ascii="华文仿宋" w:hAnsi="华文仿宋" w:cs="华文仿宋"/>
        </w:rPr>
        <w:t>为了保证远程不见面开标顺利进行，投标人需使用带有麦克风和摄像头的笔记本电脑提前1小时登录网络开标大厅进行调试，并完成签到等程序</w:t>
      </w:r>
      <w:r>
        <w:rPr>
          <w:rFonts w:hint="eastAsia" w:ascii="华文仿宋" w:hAnsi="华文仿宋" w:cs="华文仿宋"/>
        </w:rPr>
        <w:t>，</w:t>
      </w:r>
      <w:r>
        <w:rPr>
          <w:rFonts w:ascii="华文仿宋" w:hAnsi="华文仿宋" w:cs="华文仿宋"/>
        </w:rPr>
        <w:t>等待开标。</w:t>
      </w:r>
    </w:p>
    <w:p>
      <w:pPr>
        <w:spacing w:line="500" w:lineRule="exact"/>
        <w:ind w:firstLine="593" w:firstLineChars="247"/>
        <w:rPr>
          <w:rFonts w:ascii="微软雅黑" w:hAnsi="微软雅黑" w:eastAsia="微软雅黑"/>
          <w:b/>
          <w:bCs/>
          <w:sz w:val="24"/>
          <w:szCs w:val="24"/>
          <w:shd w:val="clear" w:color="auto" w:fill="FFFFFF"/>
        </w:rPr>
      </w:pPr>
      <w:r>
        <w:rPr>
          <w:rFonts w:hint="eastAsia" w:ascii="微软雅黑" w:hAnsi="微软雅黑" w:eastAsia="微软雅黑"/>
          <w:b/>
          <w:bCs/>
          <w:sz w:val="24"/>
          <w:szCs w:val="24"/>
          <w:shd w:val="clear" w:color="auto" w:fill="FFFFFF"/>
        </w:rPr>
        <w:t>七、对本次采购提出询问，请按以下方式联系</w:t>
      </w:r>
    </w:p>
    <w:p>
      <w:pPr>
        <w:pStyle w:val="3"/>
        <w:ind w:firstLine="520" w:firstLineChars="248"/>
        <w:rPr>
          <w:rFonts w:ascii="华文仿宋" w:hAnsi="华文仿宋" w:eastAsia="等线" w:cs="华文仿宋"/>
          <w:sz w:val="21"/>
          <w:szCs w:val="22"/>
        </w:rPr>
      </w:pPr>
      <w:r>
        <w:rPr>
          <w:rFonts w:hint="eastAsia" w:ascii="华文仿宋" w:hAnsi="华文仿宋" w:eastAsia="等线" w:cs="华文仿宋"/>
          <w:sz w:val="21"/>
          <w:szCs w:val="22"/>
        </w:rPr>
        <w:t>1、</w:t>
      </w:r>
      <w:r>
        <w:rPr>
          <w:rFonts w:ascii="华文仿宋" w:hAnsi="华文仿宋" w:eastAsia="等线" w:cs="华文仿宋"/>
          <w:sz w:val="21"/>
          <w:szCs w:val="22"/>
        </w:rPr>
        <w:t>采购人信息</w:t>
      </w:r>
    </w:p>
    <w:p>
      <w:pPr>
        <w:pStyle w:val="3"/>
        <w:ind w:firstLine="520" w:firstLineChars="248"/>
        <w:rPr>
          <w:rFonts w:ascii="华文仿宋" w:hAnsi="华文仿宋" w:eastAsia="等线" w:cs="华文仿宋"/>
          <w:sz w:val="21"/>
          <w:szCs w:val="22"/>
        </w:rPr>
      </w:pPr>
      <w:r>
        <w:rPr>
          <w:rFonts w:hint="eastAsia" w:ascii="华文仿宋" w:hAnsi="华文仿宋" w:eastAsia="等线" w:cs="华文仿宋"/>
          <w:sz w:val="21"/>
          <w:szCs w:val="22"/>
        </w:rPr>
        <w:t>名称：府谷县人民医院</w:t>
      </w:r>
    </w:p>
    <w:p>
      <w:pPr>
        <w:pStyle w:val="3"/>
        <w:ind w:firstLine="520" w:firstLineChars="248"/>
        <w:rPr>
          <w:rFonts w:ascii="华文仿宋" w:hAnsi="华文仿宋" w:eastAsia="等线" w:cs="华文仿宋"/>
          <w:sz w:val="21"/>
          <w:szCs w:val="22"/>
        </w:rPr>
      </w:pPr>
      <w:r>
        <w:rPr>
          <w:rFonts w:ascii="华文仿宋" w:hAnsi="华文仿宋" w:eastAsia="等线" w:cs="华文仿宋"/>
          <w:sz w:val="21"/>
          <w:szCs w:val="22"/>
        </w:rPr>
        <w:t>地址：</w:t>
      </w:r>
      <w:r>
        <w:rPr>
          <w:rFonts w:hint="eastAsia" w:ascii="华文仿宋" w:hAnsi="华文仿宋" w:eastAsia="等线" w:cs="华文仿宋"/>
          <w:sz w:val="21"/>
          <w:szCs w:val="22"/>
        </w:rPr>
        <w:t>府谷县人民中路康复上巷2号</w:t>
      </w:r>
    </w:p>
    <w:p>
      <w:pPr>
        <w:pStyle w:val="3"/>
        <w:ind w:firstLine="520" w:firstLineChars="248"/>
        <w:rPr>
          <w:rFonts w:hint="eastAsia" w:ascii="华文仿宋" w:hAnsi="华文仿宋" w:eastAsia="等线" w:cs="华文仿宋"/>
          <w:sz w:val="21"/>
          <w:szCs w:val="22"/>
        </w:rPr>
      </w:pPr>
      <w:r>
        <w:rPr>
          <w:rFonts w:ascii="华文仿宋" w:hAnsi="华文仿宋" w:eastAsia="等线" w:cs="华文仿宋"/>
          <w:sz w:val="21"/>
          <w:szCs w:val="22"/>
        </w:rPr>
        <w:t>联</w:t>
      </w:r>
      <w:r>
        <w:rPr>
          <w:rFonts w:hint="eastAsia" w:ascii="华文仿宋" w:hAnsi="华文仿宋" w:eastAsia="等线" w:cs="华文仿宋"/>
          <w:sz w:val="21"/>
          <w:szCs w:val="22"/>
        </w:rPr>
        <w:t>系人：府谷县人民医院</w:t>
      </w:r>
    </w:p>
    <w:p>
      <w:pPr>
        <w:pStyle w:val="3"/>
        <w:ind w:firstLine="520" w:firstLineChars="248"/>
        <w:rPr>
          <w:rFonts w:ascii="华文仿宋" w:hAnsi="华文仿宋" w:eastAsia="等线" w:cs="华文仿宋"/>
          <w:sz w:val="21"/>
          <w:szCs w:val="22"/>
        </w:rPr>
      </w:pPr>
      <w:r>
        <w:rPr>
          <w:rFonts w:hint="eastAsia" w:ascii="华文仿宋" w:hAnsi="华文仿宋" w:eastAsia="等线" w:cs="华文仿宋"/>
          <w:sz w:val="21"/>
          <w:szCs w:val="22"/>
        </w:rPr>
        <w:t>联系电话：13629229100</w:t>
      </w:r>
    </w:p>
    <w:p>
      <w:pPr>
        <w:pStyle w:val="3"/>
        <w:ind w:firstLine="520" w:firstLineChars="248"/>
        <w:rPr>
          <w:rFonts w:ascii="华文仿宋" w:hAnsi="华文仿宋" w:eastAsia="等线" w:cs="华文仿宋"/>
          <w:sz w:val="21"/>
          <w:szCs w:val="22"/>
        </w:rPr>
      </w:pPr>
      <w:r>
        <w:rPr>
          <w:rFonts w:hint="eastAsia" w:ascii="华文仿宋" w:hAnsi="华文仿宋" w:eastAsia="等线" w:cs="华文仿宋"/>
          <w:sz w:val="21"/>
          <w:szCs w:val="22"/>
        </w:rPr>
        <w:t>2、采购代理机构信息</w:t>
      </w:r>
    </w:p>
    <w:p>
      <w:pPr>
        <w:spacing w:line="500" w:lineRule="exact"/>
        <w:ind w:firstLine="525" w:firstLineChars="250"/>
        <w:rPr>
          <w:rFonts w:ascii="华文仿宋" w:hAnsi="华文仿宋" w:cs="华文仿宋"/>
        </w:rPr>
      </w:pPr>
      <w:r>
        <w:rPr>
          <w:rFonts w:hint="eastAsia" w:ascii="华文仿宋" w:hAnsi="华文仿宋" w:cs="华文仿宋"/>
        </w:rPr>
        <w:t>名称：府谷县政府投资和采购服务中心</w:t>
      </w:r>
    </w:p>
    <w:p>
      <w:pPr>
        <w:spacing w:line="500" w:lineRule="exact"/>
        <w:ind w:firstLine="525" w:firstLineChars="250"/>
        <w:rPr>
          <w:rFonts w:ascii="华文仿宋" w:hAnsi="华文仿宋" w:cs="华文仿宋"/>
        </w:rPr>
      </w:pPr>
      <w:r>
        <w:rPr>
          <w:rFonts w:ascii="华文仿宋" w:hAnsi="华文仿宋" w:cs="华文仿宋"/>
        </w:rPr>
        <w:t>地址：府谷县财税中心</w:t>
      </w:r>
      <w:r>
        <w:rPr>
          <w:rFonts w:hint="eastAsia" w:ascii="华文仿宋" w:hAnsi="华文仿宋" w:cs="华文仿宋"/>
        </w:rPr>
        <w:t>11楼</w:t>
      </w:r>
    </w:p>
    <w:p>
      <w:pPr>
        <w:spacing w:line="500" w:lineRule="exact"/>
        <w:ind w:firstLine="525" w:firstLineChars="250"/>
        <w:rPr>
          <w:rFonts w:ascii="华文仿宋" w:hAnsi="华文仿宋" w:cs="华文仿宋"/>
        </w:rPr>
      </w:pPr>
      <w:r>
        <w:rPr>
          <w:rFonts w:hint="eastAsia" w:ascii="华文仿宋" w:hAnsi="华文仿宋" w:cs="华文仿宋"/>
        </w:rPr>
        <w:t>联系</w:t>
      </w:r>
      <w:r>
        <w:rPr>
          <w:rFonts w:ascii="华文仿宋" w:hAnsi="华文仿宋" w:cs="华文仿宋"/>
        </w:rPr>
        <w:t>方式</w:t>
      </w:r>
      <w:r>
        <w:rPr>
          <w:rFonts w:hint="eastAsia" w:ascii="华文仿宋" w:hAnsi="华文仿宋" w:cs="华文仿宋"/>
        </w:rPr>
        <w:t>：0912-8030203</w:t>
      </w:r>
    </w:p>
    <w:p>
      <w:pPr>
        <w:spacing w:line="500" w:lineRule="exact"/>
        <w:ind w:firstLine="630" w:firstLineChars="300"/>
        <w:rPr>
          <w:rFonts w:ascii="华文仿宋" w:hAnsi="华文仿宋" w:cs="华文仿宋"/>
        </w:rPr>
      </w:pPr>
      <w:r>
        <w:rPr>
          <w:rFonts w:hint="eastAsia" w:ascii="华文仿宋" w:hAnsi="华文仿宋" w:cs="华文仿宋"/>
        </w:rPr>
        <w:t>3、项目联系方式</w:t>
      </w:r>
    </w:p>
    <w:p>
      <w:pPr>
        <w:pStyle w:val="3"/>
        <w:rPr>
          <w:rFonts w:ascii="华文仿宋" w:hAnsi="华文仿宋" w:eastAsia="等线" w:cs="华文仿宋"/>
          <w:sz w:val="21"/>
          <w:szCs w:val="22"/>
        </w:rPr>
      </w:pPr>
      <w:r>
        <w:rPr>
          <w:rFonts w:hint="eastAsia" w:ascii="华文仿宋" w:hAnsi="华文仿宋" w:eastAsia="等线" w:cs="华文仿宋"/>
          <w:sz w:val="21"/>
          <w:szCs w:val="22"/>
        </w:rPr>
        <w:t xml:space="preserve">  项目联系人：府谷县政府投资和采购服务中心</w:t>
      </w:r>
    </w:p>
    <w:p>
      <w:pPr>
        <w:pStyle w:val="3"/>
        <w:ind w:firstLine="730" w:firstLineChars="348"/>
        <w:rPr>
          <w:rFonts w:ascii="华文仿宋" w:hAnsi="华文仿宋" w:eastAsia="等线" w:cs="华文仿宋"/>
          <w:sz w:val="21"/>
          <w:szCs w:val="22"/>
        </w:rPr>
      </w:pPr>
      <w:r>
        <w:rPr>
          <w:rFonts w:hint="eastAsia" w:ascii="华文仿宋" w:hAnsi="华文仿宋" w:eastAsia="等线" w:cs="华文仿宋"/>
          <w:sz w:val="21"/>
          <w:szCs w:val="22"/>
        </w:rPr>
        <w:t>联系电话：</w:t>
      </w:r>
      <w:r>
        <w:rPr>
          <w:rFonts w:ascii="华文仿宋" w:hAnsi="华文仿宋" w:eastAsia="等线" w:cs="华文仿宋"/>
          <w:sz w:val="21"/>
          <w:szCs w:val="22"/>
        </w:rPr>
        <w:t>18691264470</w:t>
      </w:r>
    </w:p>
    <w:p>
      <w:pPr>
        <w:autoSpaceDE w:val="0"/>
        <w:autoSpaceDN w:val="0"/>
        <w:adjustRightInd w:val="0"/>
        <w:snapToGrid w:val="0"/>
        <w:spacing w:line="500" w:lineRule="exact"/>
        <w:ind w:right="564"/>
        <w:jc w:val="right"/>
        <w:rPr>
          <w:rFonts w:ascii="华文仿宋" w:hAnsi="华文仿宋" w:cs="华文仿宋"/>
        </w:rPr>
      </w:pPr>
      <w:r>
        <w:rPr>
          <w:rFonts w:hint="eastAsia" w:ascii="华文仿宋" w:hAnsi="华文仿宋" w:cs="华文仿宋"/>
        </w:rPr>
        <w:t>府谷县政府投资和采购服务中心</w:t>
      </w:r>
    </w:p>
    <w:p>
      <w:pPr>
        <w:autoSpaceDE w:val="0"/>
        <w:autoSpaceDN w:val="0"/>
        <w:adjustRightInd w:val="0"/>
        <w:snapToGrid w:val="0"/>
        <w:spacing w:line="500" w:lineRule="exact"/>
        <w:ind w:right="564"/>
        <w:jc w:val="right"/>
        <w:rPr>
          <w:rFonts w:ascii="华文仿宋" w:hAnsi="华文仿宋" w:cs="华文仿宋"/>
        </w:rPr>
      </w:pPr>
      <w:r>
        <w:rPr>
          <w:rFonts w:hint="eastAsia" w:ascii="华文仿宋" w:hAnsi="华文仿宋" w:cs="华文仿宋"/>
        </w:rPr>
        <w:t>202</w:t>
      </w:r>
      <w:r>
        <w:rPr>
          <w:rFonts w:ascii="华文仿宋" w:hAnsi="华文仿宋" w:cs="华文仿宋"/>
        </w:rPr>
        <w:t>3</w:t>
      </w:r>
      <w:r>
        <w:rPr>
          <w:rFonts w:hint="eastAsia" w:ascii="华文仿宋" w:hAnsi="华文仿宋" w:cs="华文仿宋"/>
        </w:rPr>
        <w:t>年4月6日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66DF2C"/>
    <w:multiLevelType w:val="singleLevel"/>
    <w:tmpl w:val="E266DF2C"/>
    <w:lvl w:ilvl="0" w:tentative="0">
      <w:start w:val="1"/>
      <w:numFmt w:val="decimal"/>
      <w:suff w:val="nothing"/>
      <w:lvlText w:val="%1、"/>
      <w:lvlJc w:val="left"/>
      <w:pPr>
        <w:ind w:left="425" w:firstLine="0"/>
      </w:pPr>
    </w:lvl>
  </w:abstractNum>
  <w:abstractNum w:abstractNumId="1">
    <w:nsid w:val="5A9046F6"/>
    <w:multiLevelType w:val="singleLevel"/>
    <w:tmpl w:val="5A9046F6"/>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YTFjYjRhYmIxNGZkNTA0YjRlMmYzNTJhMTRhYTYifQ=="/>
  </w:docVars>
  <w:rsids>
    <w:rsidRoot w:val="636C322D"/>
    <w:rsid w:val="636C3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widowControl/>
      <w:jc w:val="center"/>
      <w:outlineLvl w:val="0"/>
    </w:pPr>
    <w:rPr>
      <w:rFonts w:ascii="Calibri Light" w:hAnsi="Calibri Light" w:eastAsia="仿宋" w:cs="Calibri Light"/>
      <w:b/>
      <w:color w:val="000000"/>
      <w:kern w:val="44"/>
      <w:sz w:val="36"/>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spacing w:line="400" w:lineRule="exact"/>
      <w:ind w:firstLine="420"/>
    </w:pPr>
    <w:rPr>
      <w:rFonts w:ascii="Calibri Light" w:hAnsi="Calibri Light" w:eastAsia="华文仿宋" w:cs="Calibri Light"/>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2023-04-10T08:31:00Z</dcterms:created>
  <dc:creator>QXKJ002</dc:creator>
  <cp:lastModifiedBy>QXKJ002</cp:lastModifiedBy>
  <dcterms:modified xsi:type="dcterms:W3CDTF">2023-04-10T08:31:57Z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7842470CF3034FF290001C7AAE9CD3B6_11</vt:lpwstr>
  </property>
</Properties>
</file>