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outlineLvl w:val="0"/>
        <w:rPr>
          <w:rFonts w:hint="eastAsia" w:ascii="宋体" w:hAnsi="宋体" w:eastAsia="宋体" w:cs="宋体"/>
          <w:b/>
          <w:sz w:val="52"/>
          <w:szCs w:val="52"/>
          <w:lang w:val="en-US"/>
        </w:rPr>
      </w:pPr>
      <w:bookmarkStart w:id="0" w:name="_Toc23215"/>
      <w:bookmarkStart w:id="1" w:name="_Toc235"/>
      <w:r>
        <w:rPr>
          <w:rFonts w:hint="eastAsia" w:ascii="宋体" w:hAnsi="宋体" w:eastAsia="宋体" w:cs="宋体"/>
          <w:b/>
          <w:kern w:val="2"/>
          <w:sz w:val="28"/>
          <w:szCs w:val="28"/>
          <w:lang w:val="en-US" w:eastAsia="zh-CN" w:bidi="ar-SA"/>
        </w:rPr>
        <w:t>项目编号：</w:t>
      </w:r>
      <w:bookmarkEnd w:id="0"/>
      <w:bookmarkEnd w:id="1"/>
      <w:r>
        <w:rPr>
          <w:rFonts w:hint="eastAsia" w:ascii="宋体" w:hAnsi="宋体" w:eastAsia="宋体" w:cs="宋体"/>
          <w:b/>
          <w:kern w:val="2"/>
          <w:sz w:val="28"/>
          <w:szCs w:val="28"/>
          <w:lang w:val="en-US" w:eastAsia="zh-CN" w:bidi="ar-SA"/>
        </w:rPr>
        <w:t>FGZC2023-FW-021</w:t>
      </w:r>
    </w:p>
    <w:p>
      <w:pPr>
        <w:jc w:val="center"/>
        <w:rPr>
          <w:rFonts w:hint="eastAsia" w:ascii="宋体" w:hAnsi="宋体" w:eastAsia="宋体" w:cs="宋体"/>
          <w:b/>
          <w:sz w:val="52"/>
          <w:szCs w:val="52"/>
        </w:rPr>
      </w:pPr>
      <w:r>
        <w:rPr>
          <w:rFonts w:hint="eastAsia" w:ascii="宋体" w:hAnsi="宋体" w:eastAsia="宋体" w:cs="宋体"/>
          <w:b/>
          <w:sz w:val="52"/>
          <w:szCs w:val="52"/>
        </w:rPr>
        <w:t xml:space="preserve">  </w:t>
      </w:r>
    </w:p>
    <w:p>
      <w:pPr>
        <w:pStyle w:val="12"/>
        <w:jc w:val="center"/>
        <w:rPr>
          <w:rFonts w:hint="eastAsia" w:ascii="宋体" w:hAnsi="宋体" w:eastAsia="宋体" w:cs="宋体"/>
          <w:b/>
          <w:sz w:val="48"/>
          <w:szCs w:val="48"/>
          <w:lang w:eastAsia="zh-CN"/>
        </w:rPr>
      </w:pPr>
      <w:r>
        <w:rPr>
          <w:rFonts w:hint="eastAsia" w:ascii="宋体" w:hAnsi="宋体" w:eastAsia="宋体" w:cs="宋体"/>
          <w:b/>
          <w:sz w:val="52"/>
          <w:szCs w:val="52"/>
          <w:lang w:val="en-US" w:eastAsia="zh-CN"/>
        </w:rPr>
        <w:t>府谷中学等物业项目消防维保费用</w:t>
      </w:r>
    </w:p>
    <w:p>
      <w:pPr>
        <w:rPr>
          <w:rFonts w:hint="eastAsia" w:ascii="宋体" w:hAnsi="宋体" w:eastAsia="宋体" w:cs="宋体"/>
        </w:rPr>
      </w:pPr>
    </w:p>
    <w:p>
      <w:pPr>
        <w:spacing w:line="360" w:lineRule="auto"/>
        <w:jc w:val="center"/>
        <w:rPr>
          <w:rFonts w:hint="eastAsia" w:ascii="宋体" w:hAnsi="宋体" w:eastAsia="宋体" w:cs="宋体"/>
          <w:b/>
          <w:bCs/>
          <w:spacing w:val="20"/>
          <w:kern w:val="0"/>
          <w:sz w:val="72"/>
          <w:szCs w:val="72"/>
        </w:rPr>
      </w:pPr>
    </w:p>
    <w:p>
      <w:pPr>
        <w:spacing w:line="360" w:lineRule="auto"/>
        <w:jc w:val="center"/>
        <w:rPr>
          <w:rFonts w:hint="eastAsia" w:ascii="宋体" w:hAnsi="宋体" w:eastAsia="宋体" w:cs="宋体"/>
          <w:b/>
          <w:bCs/>
          <w:spacing w:val="20"/>
          <w:kern w:val="0"/>
          <w:sz w:val="72"/>
          <w:szCs w:val="72"/>
        </w:rPr>
      </w:pPr>
      <w:r>
        <w:rPr>
          <w:rFonts w:hint="eastAsia" w:ascii="宋体" w:hAnsi="宋体" w:eastAsia="宋体" w:cs="宋体"/>
          <w:b/>
          <w:bCs/>
          <w:spacing w:val="20"/>
          <w:kern w:val="0"/>
          <w:sz w:val="72"/>
          <w:szCs w:val="72"/>
        </w:rPr>
        <w:t>竞争性谈判文件</w:t>
      </w:r>
    </w:p>
    <w:p>
      <w:pPr>
        <w:spacing w:line="360" w:lineRule="auto"/>
        <w:ind w:firstLine="964" w:firstLineChars="200"/>
        <w:jc w:val="center"/>
        <w:outlineLvl w:val="9"/>
        <w:rPr>
          <w:rFonts w:hint="eastAsia" w:ascii="宋体" w:hAnsi="宋体" w:eastAsia="宋体" w:cs="宋体"/>
          <w:b/>
          <w:bCs/>
          <w:kern w:val="0"/>
          <w:sz w:val="48"/>
          <w:szCs w:val="48"/>
        </w:rPr>
      </w:pPr>
    </w:p>
    <w:p>
      <w:pPr>
        <w:spacing w:line="360" w:lineRule="auto"/>
        <w:ind w:firstLine="723" w:firstLineChars="200"/>
        <w:jc w:val="center"/>
        <w:outlineLvl w:val="9"/>
        <w:rPr>
          <w:rFonts w:hint="eastAsia" w:ascii="宋体" w:hAnsi="宋体" w:eastAsia="宋体" w:cs="宋体"/>
          <w:b/>
          <w:bCs/>
          <w:kern w:val="0"/>
          <w:sz w:val="84"/>
          <w:szCs w:val="84"/>
        </w:rPr>
      </w:pPr>
      <w:r>
        <w:rPr>
          <w:rFonts w:hint="eastAsia" w:ascii="宋体" w:hAnsi="宋体" w:eastAsia="宋体" w:cs="宋体"/>
          <w:b/>
          <w:bCs/>
          <w:color w:val="000000"/>
          <w:sz w:val="36"/>
          <w:szCs w:val="36"/>
        </w:rPr>
        <w:drawing>
          <wp:anchor distT="0" distB="0" distL="114300" distR="114300" simplePos="0" relativeHeight="251661312" behindDoc="0" locked="0" layoutInCell="1" allowOverlap="1">
            <wp:simplePos x="0" y="0"/>
            <wp:positionH relativeFrom="column">
              <wp:posOffset>1838325</wp:posOffset>
            </wp:positionH>
            <wp:positionV relativeFrom="paragraph">
              <wp:posOffset>-135255</wp:posOffset>
            </wp:positionV>
            <wp:extent cx="2057400" cy="2009775"/>
            <wp:effectExtent l="0" t="0" r="0" b="9525"/>
            <wp:wrapSquare wrapText="bothSides"/>
            <wp:docPr id="2"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672115(1)"/>
                    <pic:cNvPicPr>
                      <a:picLocks noChangeAspect="1"/>
                    </pic:cNvPicPr>
                  </pic:nvPicPr>
                  <pic:blipFill>
                    <a:blip r:embed="rId14"/>
                    <a:stretch>
                      <a:fillRect/>
                    </a:stretch>
                  </pic:blipFill>
                  <pic:spPr>
                    <a:xfrm>
                      <a:off x="0" y="0"/>
                      <a:ext cx="2057400" cy="2009775"/>
                    </a:xfrm>
                    <a:prstGeom prst="rect">
                      <a:avLst/>
                    </a:prstGeom>
                    <a:noFill/>
                    <a:ln>
                      <a:noFill/>
                    </a:ln>
                  </pic:spPr>
                </pic:pic>
              </a:graphicData>
            </a:graphic>
          </wp:anchor>
        </w:drawing>
      </w:r>
    </w:p>
    <w:p>
      <w:pPr>
        <w:ind w:firstLine="640" w:firstLineChars="200"/>
        <w:rPr>
          <w:rFonts w:hint="eastAsia" w:ascii="宋体" w:hAnsi="宋体" w:eastAsia="宋体" w:cs="宋体"/>
          <w:sz w:val="32"/>
        </w:rPr>
      </w:pPr>
    </w:p>
    <w:p>
      <w:pPr>
        <w:rPr>
          <w:rFonts w:hint="eastAsia" w:ascii="宋体" w:hAnsi="宋体" w:eastAsia="宋体" w:cs="宋体"/>
          <w:b/>
          <w:sz w:val="36"/>
          <w:szCs w:val="36"/>
        </w:rPr>
      </w:pPr>
    </w:p>
    <w:p>
      <w:pPr>
        <w:rPr>
          <w:rFonts w:hint="eastAsia" w:ascii="宋体" w:hAnsi="宋体" w:eastAsia="宋体" w:cs="宋体"/>
          <w:b/>
          <w:sz w:val="36"/>
          <w:szCs w:val="36"/>
        </w:rPr>
      </w:pPr>
    </w:p>
    <w:p>
      <w:pPr>
        <w:jc w:val="center"/>
        <w:rPr>
          <w:rFonts w:hint="eastAsia" w:ascii="宋体" w:hAnsi="宋体" w:eastAsia="宋体" w:cs="宋体"/>
          <w:b/>
          <w:sz w:val="36"/>
          <w:szCs w:val="36"/>
        </w:rPr>
      </w:pPr>
      <w:r>
        <w:rPr>
          <w:rFonts w:hint="eastAsia" w:ascii="宋体" w:hAnsi="宋体" w:eastAsia="宋体" w:cs="宋体"/>
          <w:b/>
          <w:sz w:val="36"/>
          <w:szCs w:val="36"/>
        </w:rPr>
        <w:t xml:space="preserve"> </w:t>
      </w:r>
    </w:p>
    <w:p>
      <w:pPr>
        <w:bidi w:val="0"/>
        <w:rPr>
          <w:rFonts w:hint="eastAsia" w:ascii="宋体" w:hAnsi="宋体" w:eastAsia="宋体" w:cs="宋体"/>
        </w:rPr>
      </w:pPr>
    </w:p>
    <w:p>
      <w:pPr>
        <w:jc w:val="center"/>
        <w:rPr>
          <w:rFonts w:hint="eastAsia" w:ascii="宋体" w:hAnsi="宋体" w:eastAsia="宋体" w:cs="宋体"/>
          <w:b/>
          <w:sz w:val="36"/>
          <w:szCs w:val="36"/>
        </w:rPr>
      </w:pPr>
    </w:p>
    <w:p>
      <w:pPr>
        <w:jc w:val="center"/>
        <w:outlineLvl w:val="0"/>
        <w:rPr>
          <w:rFonts w:hint="eastAsia" w:ascii="宋体" w:hAnsi="宋体" w:eastAsia="宋体" w:cs="宋体"/>
          <w:b/>
          <w:sz w:val="36"/>
          <w:szCs w:val="36"/>
        </w:rPr>
      </w:pPr>
      <w:bookmarkStart w:id="2" w:name="_Toc24646"/>
      <w:bookmarkStart w:id="3" w:name="_Toc13209"/>
      <w:r>
        <w:rPr>
          <w:rFonts w:hint="eastAsia" w:ascii="宋体" w:hAnsi="宋体" w:eastAsia="宋体" w:cs="宋体"/>
          <w:b/>
          <w:sz w:val="36"/>
          <w:szCs w:val="36"/>
        </w:rPr>
        <w:t>陕西中采项目管理有限公司</w:t>
      </w:r>
      <w:bookmarkEnd w:id="2"/>
      <w:bookmarkEnd w:id="3"/>
    </w:p>
    <w:p>
      <w:pPr>
        <w:jc w:val="center"/>
        <w:rPr>
          <w:rFonts w:hint="eastAsia" w:ascii="宋体" w:hAnsi="宋体" w:eastAsia="宋体" w:cs="宋体"/>
          <w:b/>
          <w:sz w:val="36"/>
          <w:szCs w:val="36"/>
        </w:rPr>
      </w:pPr>
    </w:p>
    <w:p>
      <w:pPr>
        <w:snapToGrid w:val="0"/>
        <w:spacing w:line="480" w:lineRule="auto"/>
        <w:ind w:firstLine="3253" w:firstLineChars="900"/>
        <w:jc w:val="left"/>
        <w:textAlignment w:val="baseline"/>
        <w:rPr>
          <w:rFonts w:hint="eastAsia" w:ascii="宋体" w:hAnsi="宋体" w:eastAsia="宋体" w:cs="宋体"/>
          <w:b/>
          <w:bCs/>
          <w:sz w:val="32"/>
          <w:szCs w:val="32"/>
        </w:rPr>
      </w:pPr>
      <w:r>
        <w:rPr>
          <w:rFonts w:hint="eastAsia" w:ascii="宋体" w:hAnsi="宋体" w:eastAsia="宋体" w:cs="宋体"/>
          <w:b/>
          <w:bCs/>
          <w:sz w:val="36"/>
          <w:szCs w:val="36"/>
        </w:rPr>
        <w:t>二零二</w:t>
      </w:r>
      <w:r>
        <w:rPr>
          <w:rFonts w:hint="eastAsia" w:ascii="宋体" w:hAnsi="宋体" w:eastAsia="宋体" w:cs="宋体"/>
          <w:b/>
          <w:bCs/>
          <w:sz w:val="36"/>
          <w:szCs w:val="36"/>
          <w:lang w:val="en-US" w:eastAsia="zh-CN"/>
        </w:rPr>
        <w:t>三</w:t>
      </w:r>
      <w:r>
        <w:rPr>
          <w:rFonts w:hint="eastAsia" w:ascii="宋体" w:hAnsi="宋体" w:eastAsia="宋体" w:cs="宋体"/>
          <w:b/>
          <w:bCs/>
          <w:sz w:val="36"/>
          <w:szCs w:val="36"/>
        </w:rPr>
        <w:t>年</w:t>
      </w:r>
      <w:r>
        <w:rPr>
          <w:rFonts w:hint="eastAsia" w:ascii="宋体" w:hAnsi="宋体" w:cs="宋体"/>
          <w:b/>
          <w:bCs/>
          <w:sz w:val="36"/>
          <w:szCs w:val="36"/>
          <w:lang w:val="en-US" w:eastAsia="zh-CN"/>
        </w:rPr>
        <w:t>五</w:t>
      </w:r>
      <w:r>
        <w:rPr>
          <w:rFonts w:hint="eastAsia" w:ascii="宋体" w:hAnsi="宋体" w:eastAsia="宋体" w:cs="宋体"/>
          <w:b/>
          <w:bCs/>
          <w:sz w:val="36"/>
          <w:szCs w:val="36"/>
        </w:rPr>
        <w:t>月</w:t>
      </w:r>
    </w:p>
    <w:p>
      <w:pPr>
        <w:pStyle w:val="15"/>
        <w:tabs>
          <w:tab w:val="center" w:pos="4156"/>
          <w:tab w:val="left" w:pos="4995"/>
        </w:tabs>
        <w:spacing w:line="300" w:lineRule="exact"/>
        <w:jc w:val="center"/>
        <w:textAlignment w:val="baseline"/>
        <w:rPr>
          <w:rFonts w:hint="eastAsia" w:ascii="宋体" w:hAnsi="宋体" w:eastAsia="宋体" w:cs="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宋体" w:hAnsi="宋体" w:eastAsia="宋体" w:cs="宋体"/>
          <w:kern w:val="2"/>
          <w:sz w:val="21"/>
          <w:szCs w:val="24"/>
          <w:lang w:val="en-US" w:eastAsia="zh-CN" w:bidi="ar-SA"/>
        </w:rPr>
        <w:id w:val="147467062"/>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32"/>
              <w:szCs w:val="40"/>
            </w:rPr>
          </w:pPr>
          <w:r>
            <w:rPr>
              <w:rFonts w:hint="eastAsia" w:ascii="宋体" w:hAnsi="宋体" w:eastAsia="宋体" w:cs="宋体"/>
              <w:sz w:val="32"/>
              <w:szCs w:val="40"/>
            </w:rPr>
            <w:t>目录</w:t>
          </w:r>
        </w:p>
        <w:p>
          <w:pPr>
            <w:pStyle w:val="36"/>
            <w:tabs>
              <w:tab w:val="right" w:leader="dot" w:pos="8306"/>
            </w:tabs>
            <w:rPr>
              <w:rFonts w:hint="eastAsia" w:ascii="宋体" w:hAnsi="宋体" w:eastAsia="宋体" w:cs="宋体"/>
              <w:sz w:val="28"/>
              <w:szCs w:val="28"/>
            </w:rPr>
          </w:pPr>
          <w:r>
            <w:rPr>
              <w:rFonts w:hint="eastAsia" w:ascii="宋体" w:hAnsi="宋体" w:eastAsia="宋体" w:cs="宋体"/>
              <w:sz w:val="40"/>
              <w:szCs w:val="28"/>
            </w:rPr>
            <w:fldChar w:fldCharType="begin"/>
          </w:r>
          <w:r>
            <w:rPr>
              <w:rFonts w:hint="eastAsia" w:ascii="宋体" w:hAnsi="宋体" w:eastAsia="宋体" w:cs="宋体"/>
              <w:sz w:val="40"/>
              <w:szCs w:val="28"/>
            </w:rPr>
            <w:instrText xml:space="preserve">TOC \o "1-1" \h \u </w:instrText>
          </w:r>
          <w:r>
            <w:rPr>
              <w:rFonts w:hint="eastAsia" w:ascii="宋体" w:hAnsi="宋体" w:eastAsia="宋体" w:cs="宋体"/>
              <w:sz w:val="40"/>
              <w:szCs w:val="28"/>
            </w:rPr>
            <w:fldChar w:fldCharType="separate"/>
          </w:r>
        </w:p>
        <w:p>
          <w:pPr>
            <w:pStyle w:val="3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_Toc2711 </w:instrText>
          </w:r>
          <w:r>
            <w:rPr>
              <w:rFonts w:hint="eastAsia" w:ascii="宋体" w:hAnsi="宋体" w:eastAsia="宋体" w:cs="宋体"/>
              <w:sz w:val="28"/>
              <w:szCs w:val="28"/>
            </w:rPr>
            <w:fldChar w:fldCharType="separate"/>
          </w:r>
          <w:r>
            <w:rPr>
              <w:rFonts w:hint="eastAsia" w:ascii="宋体" w:hAnsi="宋体" w:eastAsia="宋体" w:cs="宋体"/>
              <w:sz w:val="28"/>
              <w:szCs w:val="44"/>
            </w:rPr>
            <w:t xml:space="preserve">第一章 </w:t>
          </w:r>
          <w:r>
            <w:rPr>
              <w:rFonts w:hint="eastAsia" w:ascii="宋体" w:hAnsi="宋体" w:eastAsia="宋体" w:cs="宋体"/>
              <w:sz w:val="28"/>
              <w:szCs w:val="44"/>
              <w:lang w:val="en-US" w:eastAsia="zh-CN"/>
            </w:rPr>
            <w:t xml:space="preserve">  </w:t>
          </w:r>
          <w:r>
            <w:rPr>
              <w:rFonts w:hint="eastAsia" w:ascii="宋体" w:hAnsi="宋体" w:eastAsia="宋体" w:cs="宋体"/>
              <w:sz w:val="28"/>
              <w:szCs w:val="44"/>
            </w:rPr>
            <w:t>竞争性谈判公告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_Toc2711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3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_Toc14040 </w:instrText>
          </w:r>
          <w:r>
            <w:rPr>
              <w:rFonts w:hint="eastAsia" w:ascii="宋体" w:hAnsi="宋体" w:eastAsia="宋体" w:cs="宋体"/>
              <w:sz w:val="28"/>
              <w:szCs w:val="28"/>
            </w:rPr>
            <w:fldChar w:fldCharType="separate"/>
          </w:r>
          <w:r>
            <w:rPr>
              <w:rFonts w:hint="eastAsia" w:ascii="宋体" w:hAnsi="宋体" w:eastAsia="宋体" w:cs="宋体"/>
              <w:sz w:val="28"/>
              <w:szCs w:val="44"/>
              <w:lang w:val="en-US" w:eastAsia="zh-CN"/>
            </w:rPr>
            <w:t xml:space="preserve">第二章   </w:t>
          </w:r>
          <w:r>
            <w:rPr>
              <w:rFonts w:hint="eastAsia" w:ascii="宋体" w:hAnsi="宋体" w:eastAsia="宋体" w:cs="宋体"/>
              <w:sz w:val="28"/>
              <w:szCs w:val="44"/>
            </w:rPr>
            <w:t>谈判供应商须知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_Toc14040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3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_Toc14646 </w:instrText>
          </w:r>
          <w:r>
            <w:rPr>
              <w:rFonts w:hint="eastAsia" w:ascii="宋体" w:hAnsi="宋体" w:eastAsia="宋体" w:cs="宋体"/>
              <w:sz w:val="28"/>
              <w:szCs w:val="28"/>
            </w:rPr>
            <w:fldChar w:fldCharType="separate"/>
          </w:r>
          <w:r>
            <w:rPr>
              <w:rFonts w:hint="eastAsia" w:ascii="宋体" w:hAnsi="宋体" w:eastAsia="宋体" w:cs="宋体"/>
              <w:sz w:val="28"/>
              <w:szCs w:val="44"/>
              <w:lang w:val="en-US" w:eastAsia="zh-CN"/>
            </w:rPr>
            <w:t xml:space="preserve">第三章   </w:t>
          </w:r>
          <w:r>
            <w:rPr>
              <w:rFonts w:hint="eastAsia" w:ascii="宋体" w:hAnsi="宋体" w:eastAsia="宋体" w:cs="宋体"/>
              <w:sz w:val="28"/>
              <w:szCs w:val="44"/>
            </w:rPr>
            <w:t>采购内容和</w:t>
          </w:r>
          <w:r>
            <w:rPr>
              <w:rFonts w:hint="eastAsia" w:ascii="宋体" w:hAnsi="宋体" w:eastAsia="宋体" w:cs="宋体"/>
              <w:sz w:val="28"/>
              <w:szCs w:val="44"/>
              <w:lang w:eastAsia="zh-CN"/>
            </w:rPr>
            <w:t>技术</w:t>
          </w:r>
          <w:r>
            <w:rPr>
              <w:rFonts w:hint="eastAsia" w:ascii="宋体" w:hAnsi="宋体" w:eastAsia="宋体" w:cs="宋体"/>
              <w:sz w:val="28"/>
              <w:szCs w:val="44"/>
            </w:rPr>
            <w:t>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_Toc14646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3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_Toc20106 </w:instrText>
          </w:r>
          <w:r>
            <w:rPr>
              <w:rFonts w:hint="eastAsia" w:ascii="宋体" w:hAnsi="宋体" w:eastAsia="宋体" w:cs="宋体"/>
              <w:sz w:val="28"/>
              <w:szCs w:val="28"/>
            </w:rPr>
            <w:fldChar w:fldCharType="separate"/>
          </w:r>
          <w:r>
            <w:rPr>
              <w:rFonts w:hint="eastAsia" w:ascii="宋体" w:hAnsi="宋体" w:eastAsia="宋体" w:cs="宋体"/>
              <w:sz w:val="28"/>
              <w:szCs w:val="44"/>
              <w:lang w:val="en-US" w:eastAsia="zh-CN"/>
            </w:rPr>
            <w:t xml:space="preserve">第四章   </w:t>
          </w:r>
          <w:r>
            <w:rPr>
              <w:rFonts w:hint="eastAsia" w:ascii="宋体" w:hAnsi="宋体" w:eastAsia="宋体" w:cs="宋体"/>
              <w:sz w:val="28"/>
              <w:szCs w:val="44"/>
              <w:lang w:eastAsia="zh-CN"/>
            </w:rPr>
            <w:t>合同格式（格式自定，仅供参考）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_Toc20106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3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_Toc29157 </w:instrText>
          </w:r>
          <w:r>
            <w:rPr>
              <w:rFonts w:hint="eastAsia" w:ascii="宋体" w:hAnsi="宋体" w:eastAsia="宋体" w:cs="宋体"/>
              <w:sz w:val="28"/>
              <w:szCs w:val="28"/>
            </w:rPr>
            <w:fldChar w:fldCharType="separate"/>
          </w:r>
          <w:r>
            <w:rPr>
              <w:rFonts w:hint="eastAsia" w:ascii="宋体" w:hAnsi="宋体" w:eastAsia="宋体" w:cs="宋体"/>
              <w:sz w:val="28"/>
              <w:szCs w:val="44"/>
              <w:lang w:val="en-US" w:eastAsia="zh-CN"/>
            </w:rPr>
            <w:t xml:space="preserve">第五章   </w:t>
          </w:r>
          <w:r>
            <w:rPr>
              <w:rFonts w:hint="eastAsia" w:ascii="宋体" w:hAnsi="宋体" w:eastAsia="宋体" w:cs="宋体"/>
              <w:sz w:val="28"/>
              <w:szCs w:val="44"/>
            </w:rPr>
            <w:t>谈判响应文件格式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_Toc29157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textAlignment w:val="baseline"/>
            <w:rPr>
              <w:rFonts w:hint="eastAsia" w:ascii="宋体" w:hAnsi="宋体" w:eastAsia="宋体" w:cs="宋体"/>
              <w:sz w:val="24"/>
            </w:rPr>
          </w:pPr>
          <w:r>
            <w:rPr>
              <w:rFonts w:hint="eastAsia" w:ascii="宋体" w:hAnsi="宋体" w:eastAsia="宋体" w:cs="宋体"/>
              <w:sz w:val="32"/>
              <w:szCs w:val="40"/>
            </w:rPr>
            <w:fldChar w:fldCharType="end"/>
          </w:r>
        </w:p>
      </w:sdtContent>
    </w:sdt>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pStyle w:val="3"/>
        <w:spacing w:line="400" w:lineRule="exact"/>
        <w:jc w:val="center"/>
        <w:textAlignment w:val="baseline"/>
        <w:outlineLvl w:val="9"/>
        <w:rPr>
          <w:rFonts w:hint="eastAsia" w:ascii="宋体" w:hAnsi="宋体" w:eastAsia="宋体" w:cs="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0"/>
        </w:numPr>
        <w:spacing w:line="400" w:lineRule="exact"/>
        <w:jc w:val="center"/>
        <w:textAlignment w:val="baseline"/>
        <w:rPr>
          <w:rFonts w:hint="eastAsia" w:ascii="宋体" w:hAnsi="宋体" w:eastAsia="宋体" w:cs="宋体"/>
          <w:sz w:val="30"/>
          <w:szCs w:val="30"/>
        </w:rPr>
      </w:pPr>
      <w:bookmarkStart w:id="4" w:name="_Toc2711"/>
      <w:bookmarkStart w:id="5" w:name="_Toc7933_WPSOffice_Level1"/>
      <w:bookmarkStart w:id="6" w:name="_Toc25714"/>
      <w:r>
        <w:rPr>
          <w:rFonts w:hint="eastAsia" w:ascii="宋体" w:hAnsi="宋体" w:eastAsia="宋体" w:cs="宋体"/>
          <w:sz w:val="30"/>
          <w:szCs w:val="30"/>
          <w:lang w:eastAsia="zh-CN"/>
        </w:rPr>
        <w:t>第一章</w:t>
      </w:r>
      <w:r>
        <w:rPr>
          <w:rFonts w:hint="eastAsia" w:ascii="宋体" w:hAnsi="宋体" w:eastAsia="宋体" w:cs="宋体"/>
          <w:sz w:val="30"/>
          <w:szCs w:val="30"/>
        </w:rPr>
        <w:t>竞争性谈判公告</w:t>
      </w:r>
      <w:bookmarkEnd w:id="4"/>
      <w:bookmarkEnd w:id="5"/>
      <w:bookmarkEnd w:id="6"/>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562" w:firstLineChars="200"/>
        <w:jc w:val="center"/>
        <w:textAlignment w:val="baseline"/>
        <w:rPr>
          <w:rFonts w:hint="eastAsia" w:ascii="宋体" w:hAnsi="宋体" w:eastAsia="宋体" w:cs="宋体"/>
          <w:b/>
          <w:bCs/>
          <w:kern w:val="0"/>
          <w:sz w:val="28"/>
          <w:szCs w:val="28"/>
          <w:lang w:val="en-US" w:eastAsia="zh-CN" w:bidi="ar"/>
        </w:rPr>
      </w:pPr>
      <w:bookmarkStart w:id="7" w:name="_Toc27096_WPSOffice_Level1"/>
      <w:bookmarkStart w:id="8" w:name="_Toc6788"/>
      <w:r>
        <w:rPr>
          <w:rFonts w:hint="eastAsia" w:ascii="宋体" w:hAnsi="宋体" w:eastAsia="宋体" w:cs="宋体"/>
          <w:b/>
          <w:bCs/>
          <w:kern w:val="0"/>
          <w:sz w:val="28"/>
          <w:szCs w:val="28"/>
          <w:lang w:val="en-US" w:eastAsia="zh-CN" w:bidi="ar"/>
        </w:rPr>
        <w:t>府谷中学等物业项目消防维保费用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baseline"/>
        <w:rPr>
          <w:rFonts w:hint="eastAsia" w:ascii="宋体" w:hAnsi="宋体" w:eastAsia="宋体" w:cs="宋体"/>
          <w:b/>
          <w:bCs/>
          <w:kern w:val="0"/>
          <w:sz w:val="21"/>
          <w:szCs w:val="21"/>
          <w:lang w:val="en-US" w:eastAsia="zh-CN" w:bidi="ar"/>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rPr>
          <w:b w:val="0"/>
          <w:bCs w:val="0"/>
          <w:sz w:val="21"/>
          <w:szCs w:val="21"/>
        </w:rPr>
      </w:pPr>
      <w:r>
        <w:rPr>
          <w:rStyle w:val="25"/>
          <w:b/>
          <w:bCs/>
          <w:i w:val="0"/>
          <w:iCs w:val="0"/>
          <w:caps w:val="0"/>
          <w:color w:val="333333"/>
          <w:spacing w:val="0"/>
          <w:sz w:val="21"/>
          <w:szCs w:val="21"/>
          <w:shd w:val="clear" w:color="auto" w:fill="FFFFFF"/>
        </w:rPr>
        <w:t>项目概况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ascii="微软雅黑" w:hAnsi="微软雅黑" w:eastAsia="微软雅黑" w:cs="微软雅黑"/>
          <w:i w:val="0"/>
          <w:iCs w:val="0"/>
          <w:caps w:val="0"/>
          <w:color w:val="333333"/>
          <w:spacing w:val="0"/>
          <w:sz w:val="21"/>
          <w:szCs w:val="21"/>
          <w:shd w:val="clear" w:color="auto" w:fill="FFFFFF"/>
        </w:rPr>
        <w:t>府谷中学等物业项目消防维保费用</w:t>
      </w:r>
      <w:r>
        <w:rPr>
          <w:rFonts w:hint="eastAsia" w:ascii="微软雅黑" w:hAnsi="微软雅黑" w:eastAsia="微软雅黑" w:cs="微软雅黑"/>
          <w:i w:val="0"/>
          <w:iCs w:val="0"/>
          <w:caps w:val="0"/>
          <w:color w:val="333333"/>
          <w:spacing w:val="0"/>
          <w:sz w:val="21"/>
          <w:szCs w:val="21"/>
          <w:shd w:val="clear" w:color="auto" w:fill="FFFFFF"/>
        </w:rPr>
        <w:t>采购项目的潜在供应商应在</w:t>
      </w:r>
      <w:r>
        <w:rPr>
          <w:rFonts w:hint="eastAsia" w:ascii="微软雅黑" w:hAnsi="微软雅黑" w:eastAsia="微软雅黑" w:cs="微软雅黑"/>
          <w:i w:val="0"/>
          <w:iCs w:val="0"/>
          <w:caps w:val="0"/>
          <w:color w:val="0A82E5"/>
          <w:spacing w:val="0"/>
          <w:sz w:val="21"/>
          <w:szCs w:val="21"/>
          <w:shd w:val="clear" w:color="auto" w:fill="FFFFFF"/>
        </w:rPr>
        <w:t>登录全国公共资源交易中心平台（陕西省）使用CA锁报名后自行下载</w:t>
      </w:r>
      <w:r>
        <w:rPr>
          <w:rFonts w:hint="eastAsia" w:ascii="微软雅黑" w:hAnsi="微软雅黑" w:eastAsia="微软雅黑" w:cs="微软雅黑"/>
          <w:i w:val="0"/>
          <w:iCs w:val="0"/>
          <w:caps w:val="0"/>
          <w:color w:val="333333"/>
          <w:spacing w:val="0"/>
          <w:sz w:val="21"/>
          <w:szCs w:val="21"/>
          <w:shd w:val="clear" w:color="auto" w:fill="FFFFFF"/>
        </w:rPr>
        <w:t>获取采购文件，并于</w:t>
      </w:r>
      <w:r>
        <w:rPr>
          <w:rFonts w:hint="eastAsia" w:ascii="微软雅黑" w:hAnsi="微软雅黑" w:eastAsia="微软雅黑" w:cs="微软雅黑"/>
          <w:i w:val="0"/>
          <w:iCs w:val="0"/>
          <w:caps w:val="0"/>
          <w:color w:val="0A82E5"/>
          <w:spacing w:val="0"/>
          <w:sz w:val="21"/>
          <w:szCs w:val="21"/>
          <w:shd w:val="clear" w:color="auto" w:fill="FFFFFF"/>
        </w:rPr>
        <w:t> 2023年05月11日 15时00分 </w:t>
      </w:r>
      <w:r>
        <w:rPr>
          <w:rFonts w:hint="eastAsia" w:ascii="微软雅黑" w:hAnsi="微软雅黑" w:eastAsia="微软雅黑" w:cs="微软雅黑"/>
          <w:i w:val="0"/>
          <w:iCs w:val="0"/>
          <w:caps w:val="0"/>
          <w:color w:val="333333"/>
          <w:spacing w:val="0"/>
          <w:sz w:val="21"/>
          <w:szCs w:val="21"/>
          <w:shd w:val="clear" w:color="auto" w:fill="FFFFFF"/>
        </w:rPr>
        <w:t>（北京时间）前提交响应文件。</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一、项目基本情况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项目编号：FGZC2023-FW-021</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项目名称：府谷中学等物业项目消防维保费用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采购方式：竞争性谈判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预算金额：354,140.90元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采购需求：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合同包1(府谷中学等物业项目消防维保费用):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合同包预算金额：354,140.90元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合同包最高限价：354,140.90元</w:t>
      </w:r>
    </w:p>
    <w:tbl>
      <w:tblPr>
        <w:tblStyle w:val="22"/>
        <w:tblW w:w="995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85"/>
        <w:gridCol w:w="2298"/>
        <w:gridCol w:w="1305"/>
        <w:gridCol w:w="987"/>
        <w:gridCol w:w="1047"/>
        <w:gridCol w:w="1817"/>
        <w:gridCol w:w="181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08" w:hRule="atLeast"/>
          <w:tblHeader/>
        </w:trPr>
        <w:tc>
          <w:tcPr>
            <w:tcW w:w="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b/>
                <w:bCs/>
                <w:sz w:val="21"/>
                <w:szCs w:val="21"/>
              </w:rPr>
            </w:pPr>
            <w:r>
              <w:rPr>
                <w:rFonts w:ascii="宋体" w:hAnsi="宋体" w:eastAsia="宋体" w:cs="宋体"/>
                <w:b/>
                <w:bCs/>
                <w:kern w:val="0"/>
                <w:sz w:val="21"/>
                <w:szCs w:val="21"/>
                <w:lang w:val="en-US" w:eastAsia="zh-CN" w:bidi="ar"/>
              </w:rPr>
              <w:t>品目号</w:t>
            </w:r>
          </w:p>
        </w:tc>
        <w:tc>
          <w:tcPr>
            <w:tcW w:w="229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422" w:firstLineChars="200"/>
              <w:jc w:val="left"/>
              <w:rPr>
                <w:b/>
                <w:bCs/>
                <w:sz w:val="21"/>
                <w:szCs w:val="21"/>
              </w:rPr>
            </w:pPr>
            <w:r>
              <w:rPr>
                <w:rFonts w:ascii="宋体" w:hAnsi="宋体" w:eastAsia="宋体" w:cs="宋体"/>
                <w:b/>
                <w:bCs/>
                <w:kern w:val="0"/>
                <w:sz w:val="21"/>
                <w:szCs w:val="21"/>
                <w:lang w:val="en-US" w:eastAsia="zh-CN" w:bidi="ar"/>
              </w:rPr>
              <w:t>品目名称</w:t>
            </w:r>
          </w:p>
        </w:tc>
        <w:tc>
          <w:tcPr>
            <w:tcW w:w="130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b/>
                <w:bCs/>
                <w:sz w:val="21"/>
                <w:szCs w:val="21"/>
              </w:rPr>
            </w:pPr>
            <w:r>
              <w:rPr>
                <w:rFonts w:ascii="宋体" w:hAnsi="宋体" w:eastAsia="宋体" w:cs="宋体"/>
                <w:b/>
                <w:bCs/>
                <w:kern w:val="0"/>
                <w:sz w:val="21"/>
                <w:szCs w:val="21"/>
                <w:lang w:val="en-US" w:eastAsia="zh-CN" w:bidi="ar"/>
              </w:rPr>
              <w:t>采购标的</w:t>
            </w:r>
          </w:p>
        </w:tc>
        <w:tc>
          <w:tcPr>
            <w:tcW w:w="98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center"/>
              <w:rPr>
                <w:rFonts w:ascii="宋体" w:hAnsi="宋体" w:eastAsia="宋体" w:cs="宋体"/>
                <w:b/>
                <w:bCs/>
                <w:kern w:val="0"/>
                <w:sz w:val="21"/>
                <w:szCs w:val="21"/>
                <w:lang w:val="en-US" w:eastAsia="zh-CN" w:bidi="ar"/>
              </w:rPr>
            </w:pPr>
            <w:r>
              <w:rPr>
                <w:rFonts w:ascii="宋体" w:hAnsi="宋体" w:eastAsia="宋体" w:cs="宋体"/>
                <w:b/>
                <w:bCs/>
                <w:kern w:val="0"/>
                <w:sz w:val="21"/>
                <w:szCs w:val="21"/>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b/>
                <w:bCs/>
                <w:sz w:val="21"/>
                <w:szCs w:val="21"/>
              </w:rPr>
            </w:pPr>
            <w:r>
              <w:rPr>
                <w:rFonts w:ascii="宋体" w:hAnsi="宋体" w:eastAsia="宋体" w:cs="宋体"/>
                <w:b/>
                <w:bCs/>
                <w:kern w:val="0"/>
                <w:sz w:val="21"/>
                <w:szCs w:val="21"/>
                <w:lang w:val="en-US" w:eastAsia="zh-CN" w:bidi="ar"/>
              </w:rPr>
              <w:t>（单位）</w:t>
            </w:r>
          </w:p>
        </w:tc>
        <w:tc>
          <w:tcPr>
            <w:tcW w:w="10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b/>
                <w:bCs/>
                <w:sz w:val="21"/>
                <w:szCs w:val="21"/>
              </w:rPr>
            </w:pPr>
            <w:r>
              <w:rPr>
                <w:rFonts w:ascii="宋体" w:hAnsi="宋体" w:eastAsia="宋体" w:cs="宋体"/>
                <w:b/>
                <w:bCs/>
                <w:kern w:val="0"/>
                <w:sz w:val="21"/>
                <w:szCs w:val="21"/>
                <w:lang w:val="en-US" w:eastAsia="zh-CN" w:bidi="ar"/>
              </w:rPr>
              <w:t>技术规格、参数及要求</w:t>
            </w:r>
          </w:p>
        </w:tc>
        <w:tc>
          <w:tcPr>
            <w:tcW w:w="18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b/>
                <w:bCs/>
                <w:sz w:val="21"/>
                <w:szCs w:val="21"/>
              </w:rPr>
            </w:pPr>
            <w:r>
              <w:rPr>
                <w:rFonts w:ascii="宋体" w:hAnsi="宋体" w:eastAsia="宋体" w:cs="宋体"/>
                <w:b/>
                <w:bCs/>
                <w:kern w:val="0"/>
                <w:sz w:val="21"/>
                <w:szCs w:val="21"/>
                <w:lang w:val="en-US" w:eastAsia="zh-CN" w:bidi="ar"/>
              </w:rPr>
              <w:t>品目预算(元)</w:t>
            </w:r>
          </w:p>
        </w:tc>
        <w:tc>
          <w:tcPr>
            <w:tcW w:w="181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43" w:hRule="atLeast"/>
        </w:trPr>
        <w:tc>
          <w:tcPr>
            <w:tcW w:w="68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sz w:val="21"/>
                <w:szCs w:val="21"/>
              </w:rPr>
            </w:pPr>
            <w:r>
              <w:rPr>
                <w:rFonts w:ascii="宋体" w:hAnsi="宋体" w:eastAsia="宋体" w:cs="宋体"/>
                <w:kern w:val="0"/>
                <w:sz w:val="21"/>
                <w:szCs w:val="21"/>
                <w:lang w:val="en-US" w:eastAsia="zh-CN" w:bidi="ar"/>
              </w:rPr>
              <w:t>1-1</w:t>
            </w:r>
          </w:p>
        </w:tc>
        <w:tc>
          <w:tcPr>
            <w:tcW w:w="229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sz w:val="21"/>
                <w:szCs w:val="21"/>
              </w:rPr>
            </w:pPr>
            <w:r>
              <w:rPr>
                <w:rFonts w:ascii="宋体" w:hAnsi="宋体" w:eastAsia="宋体" w:cs="宋体"/>
                <w:kern w:val="0"/>
                <w:sz w:val="21"/>
                <w:szCs w:val="21"/>
                <w:lang w:val="en-US" w:eastAsia="zh-CN" w:bidi="ar"/>
              </w:rPr>
              <w:t>消防设备维修和保养服务</w:t>
            </w:r>
          </w:p>
        </w:tc>
        <w:tc>
          <w:tcPr>
            <w:tcW w:w="130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sz w:val="21"/>
                <w:szCs w:val="21"/>
              </w:rPr>
            </w:pPr>
            <w:r>
              <w:rPr>
                <w:rFonts w:ascii="宋体" w:hAnsi="宋体" w:eastAsia="宋体" w:cs="宋体"/>
                <w:kern w:val="0"/>
                <w:sz w:val="21"/>
                <w:szCs w:val="21"/>
                <w:lang w:val="en-US" w:eastAsia="zh-CN" w:bidi="ar"/>
              </w:rPr>
              <w:t>354140.90</w:t>
            </w:r>
          </w:p>
        </w:tc>
        <w:tc>
          <w:tcPr>
            <w:tcW w:w="98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sz w:val="21"/>
                <w:szCs w:val="21"/>
              </w:rPr>
            </w:pPr>
            <w:r>
              <w:rPr>
                <w:rFonts w:ascii="宋体" w:hAnsi="宋体" w:eastAsia="宋体" w:cs="宋体"/>
                <w:kern w:val="0"/>
                <w:sz w:val="21"/>
                <w:szCs w:val="21"/>
                <w:lang w:val="en-US" w:eastAsia="zh-CN" w:bidi="ar"/>
              </w:rPr>
              <w:t>1(项)</w:t>
            </w:r>
          </w:p>
        </w:tc>
        <w:tc>
          <w:tcPr>
            <w:tcW w:w="10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right="0"/>
              <w:jc w:val="left"/>
              <w:rPr>
                <w:sz w:val="21"/>
                <w:szCs w:val="21"/>
              </w:rPr>
            </w:pPr>
            <w:r>
              <w:rPr>
                <w:rFonts w:ascii="宋体" w:hAnsi="宋体" w:eastAsia="宋体" w:cs="宋体"/>
                <w:kern w:val="0"/>
                <w:sz w:val="21"/>
                <w:szCs w:val="21"/>
                <w:lang w:val="en-US" w:eastAsia="zh-CN" w:bidi="ar"/>
              </w:rPr>
              <w:t>详见采购文件</w:t>
            </w:r>
          </w:p>
        </w:tc>
        <w:tc>
          <w:tcPr>
            <w:tcW w:w="18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left"/>
              <w:rPr>
                <w:sz w:val="21"/>
                <w:szCs w:val="21"/>
              </w:rPr>
            </w:pPr>
            <w:r>
              <w:rPr>
                <w:rFonts w:ascii="宋体" w:hAnsi="宋体" w:eastAsia="宋体" w:cs="宋体"/>
                <w:kern w:val="0"/>
                <w:sz w:val="21"/>
                <w:szCs w:val="21"/>
                <w:lang w:val="en-US" w:eastAsia="zh-CN" w:bidi="ar"/>
              </w:rPr>
              <w:t>354,140.90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left"/>
              <w:rPr>
                <w:sz w:val="21"/>
                <w:szCs w:val="21"/>
              </w:rPr>
            </w:pPr>
            <w:r>
              <w:rPr>
                <w:rFonts w:ascii="宋体" w:hAnsi="宋体" w:eastAsia="宋体" w:cs="宋体"/>
                <w:kern w:val="0"/>
                <w:sz w:val="21"/>
                <w:szCs w:val="21"/>
                <w:lang w:val="en-US" w:eastAsia="zh-CN" w:bidi="ar"/>
              </w:rPr>
              <w:t>354,140.90</w:t>
            </w:r>
          </w:p>
        </w:tc>
      </w:tr>
    </w:tbl>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本合同包不接受联合体投标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合同履行期限：一年</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二、申请人的资格要求：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1.满足《中华人民共和国政府采购法》第二十二条规定;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2.落实政府采购政策需满足的资格要求：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合同包1(府谷中学等物业项目消防维保费用)落实政府采购政策需满足的资格要求如下: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①、《政府采购促进中小企业发展管理办法》（财库〔2020〕46号）； </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②、《三部门联合发布关于促进残疾人就业政府采购政策的通知》（财库[2017] 141号）； </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③、《财政部司法部关于政府采购支持监狱企业发展有关问题的通知》（财库〔2014〕68号）；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④、《国务院办公厅关于建立政府强制采购节能产品制度的通知》（国办发[2007]51号）； </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⑤、《环境标志产品政府采购实施的意见》（财库[2006]90号）； </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⑥、《节能产品政府采购实施意见》（财库[2004]185号）；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⑦、《财政部发展改革委生态环境部市场监管总局关于调整优化节能产品、环境标志产品政府采购执行机制的通知》（财库〔2019〕9号）；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⑧、《陕西省中小企业政府采购信用融资办法》（陕财办采〔2018〕23号）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⑨、《关于进一步加大政府采购支持中小企业力度的通知》（财库〔2022〕19号）；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⑩、 落实其它相关政策。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3.本项目的特定资格要求：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合同包1(府谷中学等物业项目消防维保费用)特定资格要求如下: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1)供应商应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2）提供2023年1月至投标文件递交截止时间至少一个月的社会保障资金银行缴费单据或社保机构开具的社会保险参保缴费情况证明，依法不需要缴纳社会保障资金的单位应提供相关证明材料；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 3)税收缴纳证明：提供2023年1月至投标文件递交截止时间已缴纳的至少一个月的纳税证明（银行缴费凭证）或完税证明，依法免税的单位应提供相关证明材料；</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 4)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6）投标保证金：用投标信用承诺书代替（提供投标信用承诺书及信用中国（陕西榆林）主动承诺网页截图）；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 7）书面声明：参加本次政府采购活动前三年内在经营活动中没有重大违法记录的声明函； </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 8）提供榆林市政府采购货物类项目供应商信用承诺书及信用中国（陕西榆林）主动承诺网页截图；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9）本合同包不接受联合体投标；单位负责人为同一人或者存在直接控股、管理关系的不同供应商，不得同时参加本项目投标活动，提供《供应商企业关系关联承诺书》；</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10）本项目专门面向中小企业采购。不满足中小企业政策规定的，将被拒绝参与本项目政府采购投标活动。满足要求的中小企业须提供管理办法规定的《中小企业声明函》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三、获取采购文件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时间：</w:t>
      </w:r>
      <w:r>
        <w:rPr>
          <w:rFonts w:hint="eastAsia" w:ascii="微软雅黑" w:hAnsi="微软雅黑" w:eastAsia="微软雅黑" w:cs="微软雅黑"/>
          <w:i w:val="0"/>
          <w:iCs w:val="0"/>
          <w:caps w:val="0"/>
          <w:color w:val="0A82E5"/>
          <w:spacing w:val="0"/>
          <w:sz w:val="21"/>
          <w:szCs w:val="21"/>
          <w:shd w:val="clear" w:color="auto" w:fill="FFFFFF"/>
        </w:rPr>
        <w:t> 2023年05月04日 至 2023年05月06日 ，每天上午 09:00:00 至 12:00:00 ，下午 15:00:00 至 17:00:00 （北京时间）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途径：</w:t>
      </w:r>
      <w:r>
        <w:rPr>
          <w:rFonts w:hint="eastAsia" w:ascii="微软雅黑" w:hAnsi="微软雅黑" w:eastAsia="微软雅黑" w:cs="微软雅黑"/>
          <w:i w:val="0"/>
          <w:iCs w:val="0"/>
          <w:caps w:val="0"/>
          <w:color w:val="0A82E5"/>
          <w:spacing w:val="0"/>
          <w:sz w:val="21"/>
          <w:szCs w:val="21"/>
          <w:shd w:val="clear" w:color="auto" w:fill="FFFFFF"/>
        </w:rPr>
        <w:t>登录全国公共资源交易中心平台（陕西省）使用CA锁报名后自行下载</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方式：</w:t>
      </w:r>
      <w:r>
        <w:rPr>
          <w:rFonts w:hint="eastAsia" w:ascii="微软雅黑" w:hAnsi="微软雅黑" w:eastAsia="微软雅黑" w:cs="微软雅黑"/>
          <w:i w:val="0"/>
          <w:iCs w:val="0"/>
          <w:caps w:val="0"/>
          <w:color w:val="0A82E5"/>
          <w:spacing w:val="0"/>
          <w:sz w:val="21"/>
          <w:szCs w:val="21"/>
          <w:shd w:val="clear" w:color="auto" w:fill="FFFFFF"/>
        </w:rPr>
        <w:t>在线获取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售价：</w:t>
      </w:r>
      <w:r>
        <w:rPr>
          <w:rFonts w:hint="eastAsia" w:ascii="微软雅黑" w:hAnsi="微软雅黑" w:eastAsia="微软雅黑" w:cs="微软雅黑"/>
          <w:i w:val="0"/>
          <w:iCs w:val="0"/>
          <w:caps w:val="0"/>
          <w:color w:val="0A82E5"/>
          <w:spacing w:val="0"/>
          <w:sz w:val="21"/>
          <w:szCs w:val="21"/>
          <w:shd w:val="clear" w:color="auto" w:fill="FFFFFF"/>
        </w:rPr>
        <w:t> 0元</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四、响应文件提交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截止时间：</w:t>
      </w:r>
      <w:r>
        <w:rPr>
          <w:rFonts w:hint="eastAsia" w:ascii="微软雅黑" w:hAnsi="微软雅黑" w:eastAsia="微软雅黑" w:cs="微软雅黑"/>
          <w:i w:val="0"/>
          <w:iCs w:val="0"/>
          <w:caps w:val="0"/>
          <w:color w:val="0A82E5"/>
          <w:spacing w:val="0"/>
          <w:sz w:val="21"/>
          <w:szCs w:val="21"/>
          <w:shd w:val="clear" w:color="auto" w:fill="FFFFFF"/>
        </w:rPr>
        <w:t> 2023年05月11日 15时00分00秒 </w:t>
      </w:r>
      <w:r>
        <w:rPr>
          <w:rFonts w:hint="eastAsia" w:ascii="微软雅黑" w:hAnsi="微软雅黑" w:eastAsia="微软雅黑" w:cs="微软雅黑"/>
          <w:i w:val="0"/>
          <w:iCs w:val="0"/>
          <w:caps w:val="0"/>
          <w:color w:val="333333"/>
          <w:spacing w:val="0"/>
          <w:sz w:val="21"/>
          <w:szCs w:val="21"/>
          <w:shd w:val="clear" w:color="auto" w:fill="FFFFFF"/>
        </w:rPr>
        <w:t>（北京时间）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地点：</w:t>
      </w:r>
      <w:r>
        <w:rPr>
          <w:rFonts w:hint="eastAsia" w:ascii="微软雅黑" w:hAnsi="微软雅黑" w:eastAsia="微软雅黑" w:cs="微软雅黑"/>
          <w:i w:val="0"/>
          <w:iCs w:val="0"/>
          <w:caps w:val="0"/>
          <w:color w:val="0A82E5"/>
          <w:spacing w:val="0"/>
          <w:sz w:val="21"/>
          <w:szCs w:val="21"/>
          <w:shd w:val="clear" w:color="auto" w:fill="FFFFFF"/>
        </w:rPr>
        <w:t>府谷县华盛大厦8楼会议室</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五、开启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时间：</w:t>
      </w:r>
      <w:r>
        <w:rPr>
          <w:rFonts w:hint="eastAsia" w:ascii="微软雅黑" w:hAnsi="微软雅黑" w:eastAsia="微软雅黑" w:cs="微软雅黑"/>
          <w:i w:val="0"/>
          <w:iCs w:val="0"/>
          <w:caps w:val="0"/>
          <w:color w:val="0A82E5"/>
          <w:spacing w:val="0"/>
          <w:sz w:val="21"/>
          <w:szCs w:val="21"/>
          <w:shd w:val="clear" w:color="auto" w:fill="FFFFFF"/>
        </w:rPr>
        <w:t> 2023年05月11日 15时00分00秒 </w:t>
      </w:r>
      <w:r>
        <w:rPr>
          <w:rFonts w:hint="eastAsia" w:ascii="微软雅黑" w:hAnsi="微软雅黑" w:eastAsia="微软雅黑" w:cs="微软雅黑"/>
          <w:i w:val="0"/>
          <w:iCs w:val="0"/>
          <w:caps w:val="0"/>
          <w:color w:val="333333"/>
          <w:spacing w:val="0"/>
          <w:sz w:val="21"/>
          <w:szCs w:val="21"/>
          <w:shd w:val="clear" w:color="auto" w:fill="FFFFFF"/>
        </w:rPr>
        <w:t>（北京时间）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地点：</w:t>
      </w:r>
      <w:r>
        <w:rPr>
          <w:rFonts w:hint="eastAsia" w:ascii="微软雅黑" w:hAnsi="微软雅黑" w:eastAsia="微软雅黑" w:cs="微软雅黑"/>
          <w:i w:val="0"/>
          <w:iCs w:val="0"/>
          <w:caps w:val="0"/>
          <w:color w:val="0A82E5"/>
          <w:spacing w:val="0"/>
          <w:sz w:val="21"/>
          <w:szCs w:val="21"/>
          <w:shd w:val="clear" w:color="auto" w:fill="FFFFFF"/>
        </w:rPr>
        <w:t>府谷县华盛大厦8楼会议室</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六、公告期限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自本公告发布之日起</w:t>
      </w:r>
      <w:r>
        <w:rPr>
          <w:rFonts w:hint="eastAsia" w:ascii="微软雅黑" w:hAnsi="微软雅黑" w:eastAsia="微软雅黑" w:cs="微软雅黑"/>
          <w:i w:val="0"/>
          <w:iCs w:val="0"/>
          <w:caps w:val="0"/>
          <w:color w:val="0A82E5"/>
          <w:spacing w:val="0"/>
          <w:sz w:val="21"/>
          <w:szCs w:val="21"/>
          <w:shd w:val="clear" w:color="auto" w:fill="FFFFFF"/>
        </w:rPr>
        <w:t>3</w:t>
      </w:r>
      <w:r>
        <w:rPr>
          <w:rFonts w:hint="eastAsia" w:ascii="微软雅黑" w:hAnsi="微软雅黑" w:eastAsia="微软雅黑" w:cs="微软雅黑"/>
          <w:i w:val="0"/>
          <w:iCs w:val="0"/>
          <w:caps w:val="0"/>
          <w:color w:val="333333"/>
          <w:spacing w:val="0"/>
          <w:sz w:val="21"/>
          <w:szCs w:val="21"/>
          <w:shd w:val="clear" w:color="auto" w:fill="FFFFFF"/>
        </w:rPr>
        <w:t>个工作日。</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七、其他补充事宜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宋体" w:hAnsi="宋体" w:eastAsia="宋体" w:cs="宋体"/>
          <w:i w:val="0"/>
          <w:iCs w:val="0"/>
          <w:caps w:val="0"/>
          <w:color w:val="333333"/>
          <w:spacing w:val="0"/>
          <w:kern w:val="0"/>
          <w:sz w:val="21"/>
          <w:szCs w:val="21"/>
          <w:shd w:val="clear" w:color="auto" w:fill="FFFFFF"/>
          <w:lang w:val="en-US" w:eastAsia="zh-CN" w:bidi="ar"/>
        </w:rPr>
        <w:t>注：线上与线下需同时报名，二者缺一不可，否则视为报名无效。（1）供应商可登录全国公共资源交易中心平台（陕西省） （http://www.sxggzyjy.cn/）,选择“电子交易平台-政府采购交易系统-企业端进行登录，登录后选择“交易乙方”身份进入供应商界面进行投标确并免费下载竞争性谈判文件。 （2） 线上报名与线下报名需同时进行，线上报名成功后请经办人携带网上报名回执单、管理办法规定的《中小企业声明函》、单位介绍信原件、经办人身份证原件、复印件及社保经办机构出具的2023年</w:t>
      </w:r>
      <w:r>
        <w:rPr>
          <w:rFonts w:hint="eastAsia" w:ascii="宋体" w:hAnsi="宋体" w:cs="宋体"/>
          <w:i w:val="0"/>
          <w:iCs w:val="0"/>
          <w:caps w:val="0"/>
          <w:color w:val="333333"/>
          <w:spacing w:val="0"/>
          <w:kern w:val="0"/>
          <w:sz w:val="21"/>
          <w:szCs w:val="21"/>
          <w:shd w:val="clear" w:color="auto" w:fill="FFFFFF"/>
          <w:lang w:val="en-US" w:eastAsia="zh-CN" w:bidi="ar"/>
        </w:rPr>
        <w:t>2</w:t>
      </w:r>
      <w:r>
        <w:rPr>
          <w:rFonts w:hint="eastAsia" w:ascii="宋体" w:hAnsi="宋体" w:eastAsia="宋体" w:cs="宋体"/>
          <w:i w:val="0"/>
          <w:iCs w:val="0"/>
          <w:caps w:val="0"/>
          <w:color w:val="333333"/>
          <w:spacing w:val="0"/>
          <w:kern w:val="0"/>
          <w:sz w:val="21"/>
          <w:szCs w:val="21"/>
          <w:shd w:val="clear" w:color="auto" w:fill="FFFFFF"/>
          <w:lang w:val="en-US" w:eastAsia="zh-CN" w:bidi="ar"/>
        </w:rPr>
        <w:t>月、3月、4月至少一个月的本企业社保缴纳证明材料（五险一金其中一项即可，应可查询）复印件加盖企业鲜章到陕西中采项目管理有限公司（府谷县华盛大厦8楼808室）进行线下投标确认，线上与线下投标确认信息须一致，否则视为无效。投标确认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rPr>
          <w:b w:val="0"/>
          <w:bCs w:val="0"/>
          <w:sz w:val="21"/>
          <w:szCs w:val="21"/>
        </w:rPr>
      </w:pPr>
      <w:r>
        <w:rPr>
          <w:rStyle w:val="25"/>
          <w:b/>
          <w:bCs/>
          <w:i w:val="0"/>
          <w:iCs w:val="0"/>
          <w:caps w:val="0"/>
          <w:color w:val="333333"/>
          <w:spacing w:val="0"/>
          <w:sz w:val="21"/>
          <w:szCs w:val="21"/>
          <w:shd w:val="clear" w:color="auto" w:fill="FFFFFF"/>
        </w:rPr>
        <w:t>八、对本次招标提出询问，请按以下方式联系。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b w:val="0"/>
          <w:bCs w:val="0"/>
          <w:sz w:val="21"/>
          <w:szCs w:val="21"/>
        </w:rPr>
      </w:pPr>
      <w:r>
        <w:rPr>
          <w:b w:val="0"/>
          <w:bCs w:val="0"/>
          <w:i w:val="0"/>
          <w:iCs w:val="0"/>
          <w:caps w:val="0"/>
          <w:color w:val="333333"/>
          <w:spacing w:val="0"/>
          <w:sz w:val="21"/>
          <w:szCs w:val="21"/>
          <w:shd w:val="clear" w:color="auto" w:fill="FFFFFF"/>
        </w:rPr>
        <w:t>1.采购人信息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名称：</w:t>
      </w:r>
      <w:r>
        <w:rPr>
          <w:rFonts w:hint="eastAsia" w:ascii="微软雅黑" w:hAnsi="微软雅黑" w:eastAsia="微软雅黑" w:cs="微软雅黑"/>
          <w:i w:val="0"/>
          <w:iCs w:val="0"/>
          <w:caps w:val="0"/>
          <w:color w:val="0A82E5"/>
          <w:spacing w:val="0"/>
          <w:sz w:val="21"/>
          <w:szCs w:val="21"/>
          <w:shd w:val="clear" w:color="auto" w:fill="FFFFFF"/>
        </w:rPr>
        <w:t>府谷县城投物业服务有限公司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地址：</w:t>
      </w:r>
      <w:r>
        <w:rPr>
          <w:rFonts w:hint="eastAsia" w:ascii="微软雅黑" w:hAnsi="微软雅黑" w:eastAsia="微软雅黑" w:cs="微软雅黑"/>
          <w:i w:val="0"/>
          <w:iCs w:val="0"/>
          <w:caps w:val="0"/>
          <w:color w:val="0A82E5"/>
          <w:spacing w:val="0"/>
          <w:sz w:val="21"/>
          <w:szCs w:val="21"/>
          <w:shd w:val="clear" w:color="auto" w:fill="FFFFFF"/>
        </w:rPr>
        <w:t>府谷县</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联系方式：</w:t>
      </w:r>
      <w:r>
        <w:rPr>
          <w:rFonts w:hint="eastAsia" w:ascii="微软雅黑" w:hAnsi="微软雅黑" w:eastAsia="微软雅黑" w:cs="微软雅黑"/>
          <w:i w:val="0"/>
          <w:iCs w:val="0"/>
          <w:caps w:val="0"/>
          <w:color w:val="0A82E5"/>
          <w:spacing w:val="0"/>
          <w:sz w:val="21"/>
          <w:szCs w:val="21"/>
          <w:shd w:val="clear" w:color="auto" w:fill="FFFFFF"/>
        </w:rPr>
        <w:t>18292261987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b w:val="0"/>
          <w:bCs w:val="0"/>
          <w:sz w:val="21"/>
          <w:szCs w:val="21"/>
        </w:rPr>
      </w:pPr>
      <w:r>
        <w:rPr>
          <w:b w:val="0"/>
          <w:bCs w:val="0"/>
          <w:i w:val="0"/>
          <w:iCs w:val="0"/>
          <w:caps w:val="0"/>
          <w:color w:val="333333"/>
          <w:spacing w:val="0"/>
          <w:sz w:val="21"/>
          <w:szCs w:val="21"/>
          <w:shd w:val="clear" w:color="auto" w:fill="FFFFFF"/>
        </w:rPr>
        <w:t>2.采购代理机构信息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名称：</w:t>
      </w:r>
      <w:r>
        <w:rPr>
          <w:rFonts w:hint="eastAsia" w:ascii="微软雅黑" w:hAnsi="微软雅黑" w:eastAsia="微软雅黑" w:cs="微软雅黑"/>
          <w:i w:val="0"/>
          <w:iCs w:val="0"/>
          <w:caps w:val="0"/>
          <w:color w:val="0A82E5"/>
          <w:spacing w:val="0"/>
          <w:sz w:val="21"/>
          <w:szCs w:val="21"/>
          <w:shd w:val="clear" w:color="auto" w:fill="FFFFFF"/>
        </w:rPr>
        <w:t>陕西中采项目管理有限公司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地址：</w:t>
      </w:r>
      <w:r>
        <w:rPr>
          <w:rFonts w:hint="eastAsia" w:ascii="微软雅黑" w:hAnsi="微软雅黑" w:eastAsia="微软雅黑" w:cs="微软雅黑"/>
          <w:i w:val="0"/>
          <w:iCs w:val="0"/>
          <w:caps w:val="0"/>
          <w:color w:val="0A82E5"/>
          <w:spacing w:val="0"/>
          <w:sz w:val="21"/>
          <w:szCs w:val="21"/>
          <w:shd w:val="clear" w:color="auto" w:fill="FFFFFF"/>
        </w:rPr>
        <w:t>府谷县华盛大厦8楼</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联系方式：</w:t>
      </w:r>
      <w:r>
        <w:rPr>
          <w:rFonts w:hint="eastAsia" w:ascii="微软雅黑" w:hAnsi="微软雅黑" w:eastAsia="微软雅黑" w:cs="微软雅黑"/>
          <w:i w:val="0"/>
          <w:iCs w:val="0"/>
          <w:caps w:val="0"/>
          <w:color w:val="0A82E5"/>
          <w:spacing w:val="0"/>
          <w:sz w:val="21"/>
          <w:szCs w:val="21"/>
          <w:shd w:val="clear" w:color="auto" w:fill="FFFFFF"/>
        </w:rPr>
        <w:t>0912-8723101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b w:val="0"/>
          <w:bCs w:val="0"/>
          <w:sz w:val="21"/>
          <w:szCs w:val="21"/>
        </w:rPr>
      </w:pPr>
      <w:r>
        <w:rPr>
          <w:b w:val="0"/>
          <w:bCs w:val="0"/>
          <w:i w:val="0"/>
          <w:iCs w:val="0"/>
          <w:caps w:val="0"/>
          <w:color w:val="333333"/>
          <w:spacing w:val="0"/>
          <w:sz w:val="21"/>
          <w:szCs w:val="21"/>
          <w:shd w:val="clear" w:color="auto" w:fill="FFFFFF"/>
        </w:rPr>
        <w:t>3.项目联系方式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项目联系人：</w:t>
      </w:r>
      <w:r>
        <w:rPr>
          <w:rFonts w:hint="eastAsia" w:ascii="微软雅黑" w:hAnsi="微软雅黑" w:eastAsia="微软雅黑" w:cs="微软雅黑"/>
          <w:i w:val="0"/>
          <w:iCs w:val="0"/>
          <w:caps w:val="0"/>
          <w:color w:val="0A82E5"/>
          <w:spacing w:val="0"/>
          <w:sz w:val="21"/>
          <w:szCs w:val="21"/>
          <w:shd w:val="clear" w:color="auto" w:fill="FFFFFF"/>
        </w:rPr>
        <w:t>向工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电话：</w:t>
      </w:r>
      <w:r>
        <w:rPr>
          <w:rFonts w:hint="eastAsia" w:ascii="微软雅黑" w:hAnsi="微软雅黑" w:eastAsia="微软雅黑" w:cs="微软雅黑"/>
          <w:i w:val="0"/>
          <w:iCs w:val="0"/>
          <w:caps w:val="0"/>
          <w:color w:val="0A82E5"/>
          <w:spacing w:val="0"/>
          <w:sz w:val="21"/>
          <w:szCs w:val="21"/>
          <w:shd w:val="clear" w:color="auto" w:fill="FFFFFF"/>
        </w:rPr>
        <w:t>0912-8723101</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陕西中采项目管理有限公司</w:t>
      </w:r>
    </w:p>
    <w:p>
      <w:pPr>
        <w:keepNext w:val="0"/>
        <w:keepLines w:val="0"/>
        <w:pageBreakBefore w:val="0"/>
        <w:kinsoku/>
        <w:overflowPunct/>
        <w:topLinePunct w:val="0"/>
        <w:autoSpaceDE/>
        <w:autoSpaceDN/>
        <w:bidi w:val="0"/>
        <w:adjustRightInd/>
        <w:snapToGrid/>
        <w:spacing w:line="360" w:lineRule="auto"/>
        <w:ind w:left="0"/>
        <w:rPr>
          <w:rFonts w:hint="eastAsia" w:ascii="宋体" w:hAnsi="宋体" w:eastAsia="宋体" w:cs="宋体"/>
          <w:sz w:val="30"/>
          <w:szCs w:val="30"/>
          <w:lang w:val="en-US" w:eastAsia="zh-CN"/>
        </w:rPr>
      </w:pPr>
      <w:r>
        <w:rPr>
          <w:rFonts w:hint="eastAsia" w:ascii="宋体" w:hAnsi="宋体" w:eastAsia="宋体" w:cs="宋体"/>
          <w:i w:val="0"/>
          <w:iCs w:val="0"/>
          <w:caps w:val="0"/>
          <w:color w:val="333333"/>
          <w:spacing w:val="0"/>
          <w:sz w:val="21"/>
          <w:szCs w:val="21"/>
          <w:shd w:val="clear" w:fill="FFFFFF"/>
          <w:vertAlign w:val="baseline"/>
        </w:rPr>
        <w:br w:type="page"/>
      </w:r>
    </w:p>
    <w:p>
      <w:pPr>
        <w:pStyle w:val="3"/>
        <w:numPr>
          <w:ilvl w:val="0"/>
          <w:numId w:val="0"/>
        </w:numPr>
        <w:spacing w:line="400" w:lineRule="exact"/>
        <w:jc w:val="center"/>
        <w:textAlignment w:val="baseline"/>
        <w:rPr>
          <w:rFonts w:hint="eastAsia" w:ascii="宋体" w:hAnsi="宋体" w:eastAsia="宋体" w:cs="宋体"/>
          <w:sz w:val="30"/>
          <w:szCs w:val="30"/>
        </w:rPr>
      </w:pPr>
      <w:bookmarkStart w:id="9" w:name="_Toc14040"/>
      <w:r>
        <w:rPr>
          <w:rFonts w:hint="eastAsia" w:ascii="宋体" w:hAnsi="宋体" w:eastAsia="宋体" w:cs="宋体"/>
          <w:sz w:val="30"/>
          <w:szCs w:val="30"/>
          <w:lang w:val="en-US" w:eastAsia="zh-CN"/>
        </w:rPr>
        <w:t xml:space="preserve">第二章   </w:t>
      </w:r>
      <w:r>
        <w:rPr>
          <w:rFonts w:hint="eastAsia" w:ascii="宋体" w:hAnsi="宋体" w:eastAsia="宋体" w:cs="宋体"/>
          <w:sz w:val="30"/>
          <w:szCs w:val="30"/>
        </w:rPr>
        <w:t>谈判供应商须知</w:t>
      </w:r>
      <w:bookmarkEnd w:id="7"/>
      <w:bookmarkEnd w:id="8"/>
      <w:bookmarkEnd w:id="9"/>
    </w:p>
    <w:p>
      <w:pPr>
        <w:tabs>
          <w:tab w:val="left" w:pos="240"/>
        </w:tabs>
        <w:spacing w:line="480" w:lineRule="exact"/>
        <w:ind w:left="-120" w:leftChars="-57"/>
        <w:jc w:val="center"/>
        <w:rPr>
          <w:rFonts w:hint="eastAsia" w:ascii="宋体" w:hAnsi="宋体" w:eastAsia="宋体" w:cs="宋体"/>
          <w:b/>
          <w:sz w:val="30"/>
          <w:szCs w:val="30"/>
        </w:rPr>
      </w:pPr>
      <w:bookmarkStart w:id="10" w:name="_Toc3568_WPSOffice_Level1"/>
      <w:r>
        <w:rPr>
          <w:rFonts w:hint="eastAsia" w:ascii="宋体" w:hAnsi="宋体" w:eastAsia="宋体" w:cs="宋体"/>
          <w:b/>
          <w:sz w:val="30"/>
          <w:szCs w:val="30"/>
        </w:rPr>
        <w:t>供应商须知前附表</w:t>
      </w:r>
    </w:p>
    <w:tbl>
      <w:tblPr>
        <w:tblStyle w:val="22"/>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5"/>
              <w:spacing w:line="42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53" w:type="dxa"/>
            <w:noWrap w:val="0"/>
            <w:vAlign w:val="center"/>
          </w:tcPr>
          <w:p>
            <w:pPr>
              <w:pStyle w:val="15"/>
              <w:spacing w:line="42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6469" w:type="dxa"/>
            <w:noWrap w:val="0"/>
            <w:vAlign w:val="center"/>
          </w:tcPr>
          <w:p>
            <w:pPr>
              <w:pStyle w:val="15"/>
              <w:spacing w:line="420" w:lineRule="exact"/>
              <w:jc w:val="center"/>
              <w:rPr>
                <w:rFonts w:hint="eastAsia" w:ascii="宋体" w:hAnsi="宋体" w:eastAsia="宋体" w:cs="宋体"/>
                <w:sz w:val="24"/>
                <w:szCs w:val="24"/>
              </w:rPr>
            </w:pPr>
            <w:r>
              <w:rPr>
                <w:rFonts w:hint="eastAsia" w:ascii="宋体" w:hAnsi="宋体" w:eastAsia="宋体" w:cs="宋体"/>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15" w:type="dxa"/>
            <w:vMerge w:val="restart"/>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采购项目</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i w:val="0"/>
                <w:caps w:val="0"/>
                <w:color w:val="333333"/>
                <w:spacing w:val="0"/>
                <w:kern w:val="0"/>
                <w:sz w:val="24"/>
                <w:szCs w:val="24"/>
                <w:lang w:val="en-US" w:eastAsia="zh-CN" w:bidi="ar"/>
              </w:rPr>
              <w:t>府谷中学等物业项目消防维保费用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5"/>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采购预算</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i w:val="0"/>
                <w:caps w:val="0"/>
                <w:color w:val="222222"/>
                <w:spacing w:val="0"/>
                <w:sz w:val="24"/>
                <w:szCs w:val="24"/>
                <w:shd w:val="clear" w:color="auto" w:fill="FFFFFF"/>
                <w:lang w:eastAsia="zh-CN"/>
              </w:rPr>
              <w:t>354140.90</w:t>
            </w:r>
            <w:r>
              <w:rPr>
                <w:rFonts w:hint="eastAsia" w:ascii="宋体" w:hAnsi="宋体" w:eastAsia="宋体" w:cs="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5"/>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采购方式</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5"/>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服务期限</w:t>
            </w:r>
          </w:p>
        </w:tc>
        <w:tc>
          <w:tcPr>
            <w:tcW w:w="6469" w:type="dxa"/>
            <w:noWrap w:val="0"/>
            <w:vAlign w:val="center"/>
          </w:tcPr>
          <w:p>
            <w:pPr>
              <w:pStyle w:val="15"/>
              <w:spacing w:line="420" w:lineRule="exact"/>
              <w:jc w:val="left"/>
              <w:rPr>
                <w:rFonts w:hint="eastAsia" w:ascii="宋体" w:hAnsi="宋体" w:eastAsia="宋体" w:cs="宋体"/>
                <w:color w:val="000000"/>
                <w:sz w:val="24"/>
                <w:szCs w:val="24"/>
                <w:highlight w:val="none"/>
                <w:lang w:val="en-US" w:eastAsia="zh-CN"/>
              </w:rPr>
            </w:pPr>
            <w:r>
              <w:rPr>
                <w:rFonts w:hint="eastAsia" w:hAnsi="宋体" w:cs="宋体"/>
                <w:color w:val="000000"/>
                <w:sz w:val="24"/>
                <w:szCs w:val="24"/>
                <w:highlight w:val="none"/>
                <w:lang w:val="en-US" w:eastAsia="zh-CN"/>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15" w:type="dxa"/>
            <w:vMerge w:val="continue"/>
            <w:noWrap w:val="0"/>
            <w:vAlign w:val="center"/>
          </w:tcPr>
          <w:p>
            <w:pPr>
              <w:pStyle w:val="15"/>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采购内容及要求</w:t>
            </w:r>
          </w:p>
        </w:tc>
        <w:tc>
          <w:tcPr>
            <w:tcW w:w="6469" w:type="dxa"/>
            <w:noWrap w:val="0"/>
            <w:vAlign w:val="center"/>
          </w:tcPr>
          <w:p>
            <w:pPr>
              <w:pStyle w:val="15"/>
              <w:spacing w:line="42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采购人</w:t>
            </w:r>
          </w:p>
        </w:tc>
        <w:tc>
          <w:tcPr>
            <w:tcW w:w="6469" w:type="dxa"/>
            <w:noWrap w:val="0"/>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rPr>
              <w:t>1、名称：</w:t>
            </w:r>
            <w:r>
              <w:rPr>
                <w:rFonts w:hint="eastAsia" w:ascii="宋体" w:hAnsi="宋体" w:cs="宋体"/>
                <w:kern w:val="2"/>
                <w:sz w:val="24"/>
                <w:szCs w:val="24"/>
                <w:highlight w:val="none"/>
                <w:lang w:val="en-US" w:eastAsia="zh-CN" w:bidi="ar-SA"/>
              </w:rPr>
              <w:t>府谷县城投物业服务有限公司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Lines="0" w:beforeAutospacing="0" w:after="0" w:afterLines="0" w:afterAutospacing="0" w:line="360" w:lineRule="auto"/>
              <w:ind w:right="0"/>
              <w:jc w:val="both"/>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2、地址：</w:t>
            </w:r>
            <w:r>
              <w:rPr>
                <w:rFonts w:hint="eastAsia" w:ascii="宋体" w:hAnsi="宋体" w:cs="宋体"/>
                <w:kern w:val="2"/>
                <w:sz w:val="24"/>
                <w:szCs w:val="24"/>
                <w:highlight w:val="none"/>
                <w:lang w:val="en-US" w:eastAsia="zh-CN" w:bidi="ar-SA"/>
              </w:rPr>
              <w:t>陕西省榆林市府谷县府谷新区富康路城投集团</w:t>
            </w:r>
          </w:p>
          <w:p>
            <w:pPr>
              <w:pStyle w:val="15"/>
              <w:spacing w:line="42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3、电</w:t>
            </w:r>
            <w:r>
              <w:rPr>
                <w:rFonts w:hint="eastAsia" w:ascii="宋体" w:hAnsi="宋体" w:eastAsia="宋体" w:cs="宋体"/>
                <w:color w:val="auto"/>
                <w:sz w:val="24"/>
                <w:szCs w:val="24"/>
                <w:highlight w:val="none"/>
              </w:rPr>
              <w:t>话：</w:t>
            </w:r>
            <w:r>
              <w:rPr>
                <w:rFonts w:hint="eastAsia" w:hAnsi="宋体" w:cs="宋体"/>
                <w:color w:val="auto"/>
                <w:sz w:val="24"/>
                <w:szCs w:val="24"/>
                <w:highlight w:val="none"/>
                <w:lang w:val="en-US" w:eastAsia="zh-CN"/>
              </w:rPr>
              <w:t>18292261987</w:t>
            </w:r>
          </w:p>
          <w:p>
            <w:pPr>
              <w:pStyle w:val="15"/>
              <w:spacing w:line="420" w:lineRule="exact"/>
              <w:jc w:val="left"/>
              <w:rPr>
                <w:rFonts w:hint="default" w:ascii="宋体" w:hAnsi="宋体" w:eastAsia="宋体" w:cs="宋体"/>
                <w:sz w:val="24"/>
                <w:szCs w:val="24"/>
                <w:lang w:val="en-US"/>
              </w:rPr>
            </w:pPr>
            <w:r>
              <w:rPr>
                <w:rFonts w:hint="eastAsia" w:ascii="宋体" w:hAnsi="宋体" w:eastAsia="宋体" w:cs="宋体"/>
                <w:color w:val="auto"/>
                <w:sz w:val="24"/>
                <w:szCs w:val="24"/>
                <w:highlight w:val="none"/>
              </w:rPr>
              <w:t>4、联系人：</w:t>
            </w:r>
            <w:r>
              <w:rPr>
                <w:rFonts w:hint="eastAsia" w:ascii="宋体" w:hAnsi="宋体" w:cs="宋体"/>
                <w:color w:val="auto"/>
                <w:kern w:val="2"/>
                <w:sz w:val="24"/>
                <w:szCs w:val="24"/>
                <w:highlight w:val="none"/>
                <w:lang w:val="en-US" w:eastAsia="zh-CN" w:bidi="ar-SA"/>
              </w:rPr>
              <w:t>府谷县城投物</w:t>
            </w:r>
            <w:r>
              <w:rPr>
                <w:rFonts w:hint="eastAsia" w:ascii="宋体" w:hAnsi="宋体" w:cs="宋体"/>
                <w:kern w:val="2"/>
                <w:sz w:val="24"/>
                <w:szCs w:val="24"/>
                <w:highlight w:val="none"/>
                <w:lang w:val="en-US" w:eastAsia="zh-CN" w:bidi="ar-SA"/>
              </w:rPr>
              <w:t>业服务有限公司</w:t>
            </w:r>
            <w:r>
              <w:rPr>
                <w:rFonts w:hint="eastAsia" w:hAnsi="宋体" w:cs="宋体"/>
                <w:kern w:val="2"/>
                <w:sz w:val="24"/>
                <w:szCs w:val="24"/>
                <w:highlight w:val="none"/>
                <w:lang w:val="en-US" w:eastAsia="zh-CN" w:bidi="ar-SA"/>
              </w:rPr>
              <w:t>经办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采购代理机构</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 xml:space="preserve">1、名称：陕西中采项目管理有限公司 </w:t>
            </w:r>
          </w:p>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2、地址：榆林市府谷县华盛大厦</w:t>
            </w:r>
            <w:r>
              <w:rPr>
                <w:rFonts w:hint="eastAsia" w:ascii="宋体" w:hAnsi="宋体" w:eastAsia="宋体" w:cs="宋体"/>
                <w:sz w:val="24"/>
                <w:szCs w:val="24"/>
                <w:lang w:val="en-US" w:eastAsia="zh-CN"/>
              </w:rPr>
              <w:t>8</w:t>
            </w:r>
            <w:r>
              <w:rPr>
                <w:rFonts w:hint="eastAsia" w:ascii="宋体" w:hAnsi="宋体" w:eastAsia="宋体" w:cs="宋体"/>
                <w:sz w:val="24"/>
                <w:szCs w:val="24"/>
              </w:rPr>
              <w:t>楼</w:t>
            </w:r>
          </w:p>
          <w:p>
            <w:pPr>
              <w:pStyle w:val="15"/>
              <w:spacing w:line="420" w:lineRule="exact"/>
              <w:jc w:val="left"/>
              <w:rPr>
                <w:rFonts w:hint="eastAsia" w:ascii="宋体" w:hAnsi="宋体" w:eastAsia="宋体" w:cs="宋体"/>
                <w:sz w:val="24"/>
                <w:szCs w:val="24"/>
                <w:lang w:val="en-US" w:eastAsia="zh-CN"/>
              </w:rPr>
            </w:pPr>
            <w:r>
              <w:rPr>
                <w:rFonts w:hint="eastAsia" w:ascii="宋体" w:hAnsi="宋体" w:eastAsia="宋体" w:cs="宋体"/>
                <w:sz w:val="24"/>
                <w:szCs w:val="24"/>
              </w:rPr>
              <w:t>3、电话：</w:t>
            </w:r>
            <w:r>
              <w:rPr>
                <w:rFonts w:hint="eastAsia" w:ascii="宋体" w:hAnsi="宋体" w:eastAsia="宋体" w:cs="宋体"/>
                <w:kern w:val="0"/>
                <w:sz w:val="24"/>
                <w:szCs w:val="24"/>
                <w:lang w:val="en-US" w:eastAsia="zh-CN"/>
              </w:rPr>
              <w:t>0912-8723101  15760919394</w:t>
            </w:r>
          </w:p>
          <w:p>
            <w:pPr>
              <w:pStyle w:val="15"/>
              <w:spacing w:line="420" w:lineRule="exact"/>
              <w:jc w:val="left"/>
              <w:rPr>
                <w:rFonts w:hint="eastAsia" w:ascii="宋体" w:hAnsi="宋体" w:eastAsia="宋体" w:cs="宋体"/>
                <w:sz w:val="24"/>
                <w:szCs w:val="24"/>
                <w:lang w:val="en-US" w:eastAsia="zh-CN"/>
              </w:rPr>
            </w:pPr>
            <w:r>
              <w:rPr>
                <w:rFonts w:hint="eastAsia" w:ascii="宋体" w:hAnsi="宋体" w:eastAsia="宋体" w:cs="宋体"/>
                <w:sz w:val="24"/>
                <w:szCs w:val="24"/>
              </w:rPr>
              <w:t>4、联系人：</w:t>
            </w:r>
            <w:r>
              <w:rPr>
                <w:rFonts w:hint="eastAsia" w:ascii="宋体" w:hAnsi="宋体" w:eastAsia="宋体" w:cs="宋体"/>
                <w:kern w:val="0"/>
                <w:sz w:val="24"/>
                <w:szCs w:val="24"/>
                <w:lang w:val="en-US" w:eastAsia="zh-CN"/>
              </w:rPr>
              <w:t>向工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供应商资格条件</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1、基本资格条件：符合《中华人民共和国政府采购法》第二十二条的规定。</w:t>
            </w:r>
          </w:p>
          <w:p>
            <w:pPr>
              <w:pStyle w:val="15"/>
              <w:spacing w:line="420" w:lineRule="exact"/>
              <w:jc w:val="left"/>
              <w:rPr>
                <w:rFonts w:hint="eastAsia" w:ascii="宋体" w:hAnsi="宋体" w:eastAsia="宋体" w:cs="宋体"/>
                <w:b w:val="0"/>
                <w:bCs w:val="0"/>
                <w:sz w:val="24"/>
                <w:szCs w:val="24"/>
              </w:rPr>
            </w:pPr>
            <w:r>
              <w:rPr>
                <w:rFonts w:hint="eastAsia" w:ascii="宋体" w:hAnsi="宋体" w:eastAsia="宋体" w:cs="宋体"/>
                <w:sz w:val="24"/>
                <w:szCs w:val="24"/>
              </w:rPr>
              <w:t>2</w:t>
            </w:r>
            <w:r>
              <w:rPr>
                <w:rFonts w:hint="eastAsia" w:ascii="宋体" w:hAnsi="宋体" w:eastAsia="宋体" w:cs="宋体"/>
                <w:b w:val="0"/>
                <w:bCs w:val="0"/>
                <w:sz w:val="24"/>
                <w:szCs w:val="24"/>
              </w:rPr>
              <w:t>、特定资格条件：</w:t>
            </w:r>
          </w:p>
          <w:p>
            <w:pPr>
              <w:spacing w:line="42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1)供应商应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2）提供2023年1月至投标文件递交截止时间至少一个月的社会保障资金银行缴费单据或社保机构开具的社会保险参保缴费情况证明，依法不需要缴纳社会保障资金的单位应提供相关证明材料；</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 3)税收缴纳证明：提供2023年1月至投标文件递交截止时间已缴纳的至少一个月的纳税证明（银行缴费凭证）或完税证明，依法免税的单位应提供相关证明材料；</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 4)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6）投标保证金：用投标信用承诺书代替（提供投标信用承诺书及信用中国（陕西榆林）主动承诺网页截图）；</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 7）书面声明：参加本次政府采购活动前三年内在经营活动中没有重大违法记录的声明函； </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 8）提供榆林市政府采购货物类项目供应商信用承诺书及信用中国（陕西榆林）主动承诺网页截图；</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9）本合同包不接受联合体投标；单位负责人为同一人或者存在直接控股、管理关系的不同供应商，不得同时参加本项目投标活动，提供《供应商企业关系关联承诺书》；</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10）本项目专门面向中小企业采购。不满足中小企业政策规定的，将被拒绝参与本项目政府采购投标活动。满足要求的中小企业须提供管理办法规定的《中小企业声明函》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spacing w:line="420" w:lineRule="exact"/>
              <w:rPr>
                <w:rFonts w:hint="eastAsia" w:ascii="宋体" w:hAnsi="宋体" w:eastAsia="宋体" w:cs="宋体"/>
                <w:sz w:val="24"/>
                <w:szCs w:val="24"/>
              </w:rPr>
            </w:pPr>
            <w:r>
              <w:rPr>
                <w:rFonts w:hint="eastAsia" w:ascii="宋体" w:hAnsi="宋体" w:eastAsia="宋体" w:cs="宋体"/>
                <w:b/>
                <w:bCs/>
                <w:sz w:val="24"/>
                <w:szCs w:val="24"/>
              </w:rPr>
              <w:t>以上资格条件为必备资格条件，缺一项或某项达不到要求，按无效文件处理，资格证明文件谈判现场同谈判响应文件一并递交。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本项目是否接受联合体谈判</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□是/</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\o\ac(□,√)</w:instrText>
            </w:r>
            <w:r>
              <w:rPr>
                <w:rFonts w:hint="eastAsia" w:ascii="宋体" w:hAnsi="宋体" w:eastAsia="宋体" w:cs="宋体"/>
                <w:sz w:val="24"/>
                <w:szCs w:val="24"/>
              </w:rPr>
              <w:fldChar w:fldCharType="end"/>
            </w: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响应文件有效期</w:t>
            </w:r>
          </w:p>
        </w:tc>
        <w:tc>
          <w:tcPr>
            <w:tcW w:w="6469" w:type="dxa"/>
            <w:noWrap w:val="0"/>
            <w:vAlign w:val="center"/>
          </w:tcPr>
          <w:p>
            <w:pPr>
              <w:pStyle w:val="15"/>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响应文件有效期为自谈判之日起90日历</w:t>
            </w:r>
            <w:r>
              <w:rPr>
                <w:rFonts w:hint="eastAsia" w:ascii="宋体" w:hAnsi="宋体" w:eastAsia="宋体" w:cs="宋体"/>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 xml:space="preserve">备选方案 </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样品</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是否要求提供样品：□是/</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\o\ac(□</w:instrText>
            </w:r>
            <w:r>
              <w:rPr>
                <w:rFonts w:hint="eastAsia" w:hAnsi="宋体" w:cs="宋体"/>
                <w:sz w:val="24"/>
                <w:szCs w:val="24"/>
                <w:lang w:eastAsia="zh-CN"/>
              </w:rPr>
              <w:instrText xml:space="preserve">,</w:instrText>
            </w:r>
            <w:r>
              <w:rPr>
                <w:rFonts w:hint="eastAsia" w:hAnsi="宋体" w:cs="宋体"/>
                <w:position w:val="2"/>
                <w:sz w:val="16"/>
                <w:szCs w:val="24"/>
                <w:lang w:eastAsia="zh-CN"/>
              </w:rPr>
              <w:instrText xml:space="preserve">√</w:instrText>
            </w:r>
            <w:r>
              <w:rPr>
                <w:rFonts w:hint="eastAsia" w:ascii="宋体" w:hAnsi="宋体" w:eastAsia="宋体" w:cs="宋体"/>
                <w:sz w:val="24"/>
                <w:szCs w:val="24"/>
              </w:rPr>
              <w:instrText xml:space="preserve">)</w:instrText>
            </w:r>
            <w:r>
              <w:rPr>
                <w:rFonts w:hint="eastAsia" w:ascii="宋体" w:hAnsi="宋体" w:eastAsia="宋体" w:cs="宋体"/>
                <w:sz w:val="24"/>
                <w:szCs w:val="24"/>
              </w:rPr>
              <w:fldChar w:fldCharType="end"/>
            </w: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采购进口产品</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15" w:type="dxa"/>
            <w:vMerge w:val="restart"/>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vMerge w:val="restart"/>
            <w:noWrap w:val="0"/>
            <w:vAlign w:val="center"/>
          </w:tcPr>
          <w:p>
            <w:pPr>
              <w:pStyle w:val="15"/>
              <w:spacing w:line="42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支持中小企业</w:t>
            </w:r>
          </w:p>
        </w:tc>
        <w:tc>
          <w:tcPr>
            <w:tcW w:w="6469" w:type="dxa"/>
            <w:noWrap w:val="0"/>
            <w:vAlign w:val="center"/>
          </w:tcPr>
          <w:p>
            <w:pPr>
              <w:pStyle w:val="15"/>
              <w:spacing w:line="42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vMerge w:val="continue"/>
            <w:noWrap w:val="0"/>
            <w:vAlign w:val="center"/>
          </w:tcPr>
          <w:p>
            <w:pPr>
              <w:pStyle w:val="15"/>
              <w:spacing w:line="420" w:lineRule="exact"/>
              <w:jc w:val="left"/>
              <w:rPr>
                <w:rFonts w:hint="eastAsia" w:ascii="宋体" w:hAnsi="宋体" w:eastAsia="宋体" w:cs="宋体"/>
                <w:color w:val="auto"/>
                <w:kern w:val="2"/>
                <w:sz w:val="24"/>
                <w:szCs w:val="24"/>
                <w:highlight w:val="none"/>
                <w:lang w:val="en-US" w:eastAsia="zh-CN" w:bidi="ar-SA"/>
              </w:rPr>
            </w:pPr>
          </w:p>
        </w:tc>
        <w:tc>
          <w:tcPr>
            <w:tcW w:w="6469" w:type="dxa"/>
            <w:noWrap w:val="0"/>
            <w:vAlign w:val="center"/>
          </w:tcPr>
          <w:p>
            <w:pPr>
              <w:pStyle w:val="15"/>
              <w:spacing w:line="420" w:lineRule="exact"/>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采购标的对应的中小企业划分标准所属行业：</w:t>
            </w:r>
            <w:r>
              <w:rPr>
                <w:rFonts w:hint="eastAsia" w:hAnsi="宋体" w:cs="宋体"/>
                <w:color w:val="auto"/>
                <w:kern w:val="2"/>
                <w:sz w:val="24"/>
                <w:szCs w:val="24"/>
                <w:highlight w:val="none"/>
                <w:lang w:val="en-US" w:eastAsia="zh-CN" w:bidi="ar-SA"/>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递交响应文件的截止时间和地点</w:t>
            </w:r>
          </w:p>
        </w:tc>
        <w:tc>
          <w:tcPr>
            <w:tcW w:w="6469" w:type="dxa"/>
            <w:noWrap w:val="0"/>
            <w:vAlign w:val="center"/>
          </w:tcPr>
          <w:p>
            <w:pPr>
              <w:widowControl/>
              <w:spacing w:line="42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1、时间：2023年0</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月</w:t>
            </w:r>
            <w:r>
              <w:rPr>
                <w:rFonts w:hint="eastAsia" w:ascii="宋体"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日 1</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时</w:t>
            </w:r>
            <w:r>
              <w:rPr>
                <w:rFonts w:hint="eastAsia" w:ascii="宋体" w:hAnsi="宋体" w:cs="宋体"/>
                <w:color w:val="auto"/>
                <w:kern w:val="2"/>
                <w:sz w:val="24"/>
                <w:szCs w:val="24"/>
                <w:highlight w:val="none"/>
                <w:lang w:val="en-US" w:eastAsia="zh-CN" w:bidi="ar-SA"/>
              </w:rPr>
              <w:t>0</w:t>
            </w:r>
            <w:r>
              <w:rPr>
                <w:rFonts w:hint="eastAsia" w:ascii="宋体" w:hAnsi="宋体" w:eastAsia="宋体" w:cs="宋体"/>
                <w:color w:val="auto"/>
                <w:kern w:val="2"/>
                <w:sz w:val="24"/>
                <w:szCs w:val="24"/>
                <w:highlight w:val="none"/>
                <w:lang w:val="en-US" w:eastAsia="zh-CN" w:bidi="ar-SA"/>
              </w:rPr>
              <w:t>0分00秒</w:t>
            </w:r>
          </w:p>
          <w:p>
            <w:pPr>
              <w:pStyle w:val="15"/>
              <w:spacing w:line="42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2、地点：</w:t>
            </w:r>
            <w:r>
              <w:rPr>
                <w:rFonts w:hint="eastAsia" w:ascii="宋体" w:hAnsi="宋体" w:eastAsia="宋体" w:cs="宋体"/>
                <w:color w:val="auto"/>
                <w:kern w:val="0"/>
                <w:sz w:val="24"/>
                <w:highlight w:val="none"/>
              </w:rPr>
              <w:t>榆林市府谷县华盛大厦</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rPr>
              <w:t>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谈判时间和地点</w:t>
            </w:r>
          </w:p>
        </w:tc>
        <w:tc>
          <w:tcPr>
            <w:tcW w:w="6469" w:type="dxa"/>
            <w:noWrap w:val="0"/>
            <w:vAlign w:val="center"/>
          </w:tcPr>
          <w:p>
            <w:pPr>
              <w:widowControl/>
              <w:spacing w:line="420" w:lineRule="exact"/>
              <w:jc w:val="left"/>
              <w:rPr>
                <w:rFonts w:hint="eastAsia" w:ascii="宋体" w:hAnsi="宋体" w:eastAsia="宋体" w:cs="宋体"/>
                <w:color w:val="auto"/>
                <w:kern w:val="0"/>
                <w:sz w:val="24"/>
                <w:szCs w:val="21"/>
                <w:highlight w:val="none"/>
                <w:lang w:val="en-US" w:eastAsia="zh-CN"/>
              </w:rPr>
            </w:pPr>
            <w:r>
              <w:rPr>
                <w:rFonts w:hint="eastAsia" w:ascii="宋体" w:hAnsi="宋体" w:eastAsia="宋体" w:cs="宋体"/>
                <w:color w:val="auto"/>
                <w:kern w:val="0"/>
                <w:sz w:val="24"/>
                <w:szCs w:val="21"/>
                <w:highlight w:val="none"/>
              </w:rPr>
              <w:t>1、时间：</w:t>
            </w:r>
            <w:r>
              <w:rPr>
                <w:rFonts w:hint="eastAsia" w:ascii="宋体" w:hAnsi="宋体" w:eastAsia="宋体" w:cs="宋体"/>
                <w:color w:val="auto"/>
                <w:kern w:val="2"/>
                <w:sz w:val="24"/>
                <w:szCs w:val="24"/>
                <w:highlight w:val="none"/>
                <w:lang w:val="en-US" w:eastAsia="zh-CN" w:bidi="ar-SA"/>
              </w:rPr>
              <w:t>2023年0</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月</w:t>
            </w:r>
            <w:r>
              <w:rPr>
                <w:rFonts w:hint="eastAsia" w:ascii="宋体"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日 1</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时</w:t>
            </w:r>
            <w:r>
              <w:rPr>
                <w:rFonts w:hint="eastAsia" w:ascii="宋体" w:hAnsi="宋体" w:cs="宋体"/>
                <w:color w:val="auto"/>
                <w:kern w:val="2"/>
                <w:sz w:val="24"/>
                <w:szCs w:val="24"/>
                <w:highlight w:val="none"/>
                <w:lang w:val="en-US" w:eastAsia="zh-CN" w:bidi="ar-SA"/>
              </w:rPr>
              <w:t>0</w:t>
            </w:r>
            <w:r>
              <w:rPr>
                <w:rFonts w:hint="eastAsia" w:ascii="宋体" w:hAnsi="宋体" w:eastAsia="宋体" w:cs="宋体"/>
                <w:color w:val="auto"/>
                <w:kern w:val="2"/>
                <w:sz w:val="24"/>
                <w:szCs w:val="24"/>
                <w:highlight w:val="none"/>
                <w:lang w:val="en-US" w:eastAsia="zh-CN" w:bidi="ar-SA"/>
              </w:rPr>
              <w:t>0分00秒</w:t>
            </w:r>
          </w:p>
          <w:p>
            <w:pPr>
              <w:pStyle w:val="15"/>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highlight w:val="none"/>
              </w:rPr>
              <w:t>2、地点：榆林市府谷县华盛大厦</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rPr>
              <w:t>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谈判保证金</w:t>
            </w:r>
          </w:p>
        </w:tc>
        <w:tc>
          <w:tcPr>
            <w:tcW w:w="6469" w:type="dxa"/>
            <w:noWrap w:val="0"/>
            <w:vAlign w:val="center"/>
          </w:tcPr>
          <w:p>
            <w:pPr>
              <w:pStyle w:val="15"/>
              <w:spacing w:line="420" w:lineRule="exact"/>
              <w:jc w:val="left"/>
              <w:rPr>
                <w:rFonts w:hint="eastAsia" w:ascii="宋体" w:hAnsi="宋体" w:eastAsia="宋体" w:cs="宋体"/>
                <w:b/>
                <w:sz w:val="24"/>
                <w:szCs w:val="24"/>
                <w:u w:val="single"/>
              </w:rPr>
            </w:pPr>
            <w:r>
              <w:rPr>
                <w:rFonts w:hint="eastAsia" w:ascii="宋体" w:hAnsi="宋体" w:eastAsia="宋体" w:cs="宋体"/>
                <w:sz w:val="24"/>
                <w:szCs w:val="24"/>
                <w:highlight w:val="none"/>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响应文件份数</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本次谈判需提交响应文件：正本壹份，副本</w:t>
            </w:r>
            <w:r>
              <w:rPr>
                <w:rFonts w:hint="eastAsia" w:ascii="宋体" w:hAnsi="宋体" w:eastAsia="宋体" w:cs="宋体"/>
                <w:sz w:val="24"/>
                <w:szCs w:val="24"/>
                <w:lang w:eastAsia="zh-CN"/>
              </w:rPr>
              <w:t>贰</w:t>
            </w:r>
            <w:r>
              <w:rPr>
                <w:rFonts w:hint="eastAsia" w:ascii="宋体" w:hAnsi="宋体" w:eastAsia="宋体" w:cs="宋体"/>
                <w:sz w:val="24"/>
                <w:szCs w:val="24"/>
              </w:rPr>
              <w:t>份，电子版壹份（用U盘拷贝）。电子版响应文件提供响应文件正本的word版本及PDF版本。响应文件的正本和所有的副本均须打印或用不褪色的蓝（黑）墨水填写，注明“正本”“副本”字样。统一胶装、编码。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结算方式</w:t>
            </w:r>
          </w:p>
        </w:tc>
        <w:tc>
          <w:tcPr>
            <w:tcW w:w="6469" w:type="dxa"/>
            <w:noWrap w:val="0"/>
            <w:vAlign w:val="center"/>
          </w:tcPr>
          <w:p>
            <w:pPr>
              <w:tabs>
                <w:tab w:val="left" w:pos="840"/>
              </w:tabs>
              <w:spacing w:line="420" w:lineRule="exact"/>
              <w:rPr>
                <w:rFonts w:hint="eastAsia" w:ascii="宋体" w:hAnsi="宋体" w:eastAsia="宋体" w:cs="宋体"/>
                <w:sz w:val="24"/>
              </w:rPr>
            </w:pPr>
            <w:r>
              <w:rPr>
                <w:rFonts w:hint="eastAsia" w:ascii="宋体" w:hAnsi="宋体" w:eastAsia="宋体" w:cs="宋体"/>
                <w:sz w:val="24"/>
              </w:rPr>
              <w:t>1、结算单位：采购人结算，在付款前，必须开具等额发票给采购人。</w:t>
            </w:r>
          </w:p>
          <w:p>
            <w:pPr>
              <w:spacing w:line="360" w:lineRule="auto"/>
              <w:textAlignment w:val="baseline"/>
              <w:rPr>
                <w:rFonts w:hint="eastAsia" w:ascii="宋体" w:hAnsi="宋体" w:eastAsia="宋体" w:cs="宋体"/>
                <w:sz w:val="24"/>
                <w:lang w:val="en-US" w:eastAsia="zh-CN"/>
              </w:rPr>
            </w:pPr>
            <w:r>
              <w:rPr>
                <w:rFonts w:hint="eastAsia" w:ascii="宋体" w:hAnsi="宋体" w:eastAsia="宋体" w:cs="宋体"/>
                <w:sz w:val="24"/>
                <w:highlight w:val="none"/>
              </w:rPr>
              <w:t>2</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付款方式:维修保养费用以实际维保时间为准，据实结算。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履约保证金</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是否要求提供履约保证金：□是/</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\o\ac(□,√)</w:instrText>
            </w:r>
            <w:r>
              <w:rPr>
                <w:rFonts w:hint="eastAsia" w:ascii="宋体" w:hAnsi="宋体" w:eastAsia="宋体" w:cs="宋体"/>
                <w:sz w:val="24"/>
                <w:szCs w:val="24"/>
              </w:rPr>
              <w:fldChar w:fldCharType="end"/>
            </w: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应依据成交金额向采购代理机构交纳成交服务费，交费金额参照国家计委颁布的《招标代理服务收费管理暂行办法》（计价格[2002]1980号）及发改办价格[2003]857号文件的服务类规定标准收取。</w:t>
            </w:r>
          </w:p>
          <w:p>
            <w:pPr>
              <w:spacing w:line="420" w:lineRule="exact"/>
              <w:rPr>
                <w:rFonts w:hint="eastAsia" w:ascii="宋体" w:hAnsi="宋体" w:eastAsia="宋体" w:cs="宋体"/>
                <w:sz w:val="24"/>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采购</w:t>
            </w:r>
            <w:r>
              <w:rPr>
                <w:rFonts w:hint="eastAsia" w:ascii="宋体" w:hAnsi="宋体" w:eastAsia="宋体" w:cs="宋体"/>
                <w:kern w:val="2"/>
                <w:sz w:val="24"/>
                <w:szCs w:val="24"/>
                <w:lang w:val="en-US" w:eastAsia="zh-CN" w:bidi="ar-SA"/>
              </w:rPr>
              <w:t>人在领取成交通知书前，须向采购代理机构一次性支付成交服务费。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8"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其他</w:t>
            </w:r>
          </w:p>
        </w:tc>
        <w:tc>
          <w:tcPr>
            <w:tcW w:w="6469" w:type="dxa"/>
            <w:noWrap w:val="0"/>
            <w:vAlign w:val="center"/>
          </w:tcPr>
          <w:p>
            <w:pPr>
              <w:tabs>
                <w:tab w:val="left" w:pos="840"/>
              </w:tabs>
              <w:spacing w:line="420" w:lineRule="exact"/>
              <w:rPr>
                <w:rFonts w:hint="eastAsia" w:ascii="宋体" w:hAnsi="宋体" w:eastAsia="宋体" w:cs="宋体"/>
                <w:b/>
                <w:bCs/>
                <w:sz w:val="24"/>
                <w:lang w:val="en-US" w:eastAsia="zh-CN"/>
              </w:rPr>
            </w:pPr>
            <w:r>
              <w:rPr>
                <w:rFonts w:hint="eastAsia" w:ascii="宋体" w:hAnsi="宋体" w:eastAsia="宋体" w:cs="宋体"/>
                <w:b/>
                <w:bCs/>
                <w:sz w:val="24"/>
                <w:lang w:val="en-US" w:eastAsia="zh-CN"/>
              </w:rPr>
              <w:t>该项目采取线下开标的形式，供应商必须到达开标现场，直接参与开标活动。</w:t>
            </w:r>
          </w:p>
          <w:p>
            <w:pPr>
              <w:tabs>
                <w:tab w:val="left" w:pos="840"/>
              </w:tabs>
              <w:spacing w:line="420" w:lineRule="exact"/>
              <w:rPr>
                <w:rFonts w:hint="eastAsia" w:ascii="宋体" w:hAnsi="宋体" w:eastAsia="宋体" w:cs="宋体"/>
                <w:sz w:val="24"/>
                <w:lang w:val="en-US" w:eastAsia="zh-CN"/>
              </w:rPr>
            </w:pPr>
            <w:r>
              <w:rPr>
                <w:rFonts w:hint="eastAsia" w:ascii="宋体" w:hAnsi="宋体" w:eastAsia="宋体" w:cs="宋体"/>
                <w:sz w:val="24"/>
                <w:lang w:val="en-US" w:eastAsia="zh-CN"/>
              </w:rPr>
              <w:t>相关注意事项如下：</w:t>
            </w:r>
          </w:p>
          <w:p>
            <w:pPr>
              <w:tabs>
                <w:tab w:val="left" w:pos="840"/>
              </w:tabs>
              <w:spacing w:line="420" w:lineRule="exact"/>
              <w:rPr>
                <w:rFonts w:hint="eastAsia" w:ascii="宋体" w:hAnsi="宋体" w:eastAsia="宋体" w:cs="宋体"/>
                <w:sz w:val="24"/>
                <w:lang w:val="en-US" w:eastAsia="zh-CN"/>
              </w:rPr>
            </w:pPr>
            <w:r>
              <w:rPr>
                <w:rFonts w:hint="eastAsia" w:ascii="宋体" w:hAnsi="宋体" w:eastAsia="宋体" w:cs="宋体"/>
                <w:sz w:val="24"/>
                <w:lang w:val="en-US" w:eastAsia="zh-CN"/>
              </w:rPr>
              <w:t>1、开标当日，请各供应商在开标截止时间前至少提前半小时进入开标现场；</w:t>
            </w:r>
          </w:p>
          <w:p>
            <w:pPr>
              <w:tabs>
                <w:tab w:val="left" w:pos="840"/>
              </w:tabs>
              <w:spacing w:line="420" w:lineRule="exact"/>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lang w:eastAsia="zh-CN"/>
              </w:rPr>
              <w:t>投标人代表</w:t>
            </w:r>
            <w:r>
              <w:rPr>
                <w:rFonts w:hint="eastAsia" w:ascii="宋体" w:hAnsi="宋体" w:eastAsia="宋体" w:cs="宋体"/>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w:t>
            </w:r>
            <w:r>
              <w:rPr>
                <w:rFonts w:hint="eastAsia" w:ascii="宋体" w:hAnsi="宋体" w:eastAsia="宋体" w:cs="宋体"/>
                <w:kern w:val="2"/>
                <w:sz w:val="24"/>
                <w:szCs w:val="24"/>
                <w:lang w:val="en-US" w:eastAsia="zh-CN" w:bidi="ar-SA"/>
              </w:rPr>
              <w:t>出具的开标前近三个月至少一个月的本企业</w:t>
            </w:r>
            <w:r>
              <w:rPr>
                <w:rFonts w:hint="eastAsia" w:ascii="宋体" w:hAnsi="宋体" w:eastAsia="宋体" w:cs="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5"/>
              <w:numPr>
                <w:ilvl w:val="0"/>
                <w:numId w:val="3"/>
              </w:numPr>
              <w:spacing w:line="420" w:lineRule="exact"/>
              <w:jc w:val="center"/>
              <w:rPr>
                <w:rFonts w:hint="eastAsia" w:ascii="宋体" w:hAnsi="宋体" w:eastAsia="宋体" w:cs="宋体"/>
                <w:sz w:val="24"/>
                <w:szCs w:val="24"/>
              </w:rPr>
            </w:pPr>
          </w:p>
        </w:tc>
        <w:tc>
          <w:tcPr>
            <w:tcW w:w="2253" w:type="dxa"/>
            <w:noWrap w:val="0"/>
            <w:vAlign w:val="center"/>
          </w:tcPr>
          <w:p>
            <w:pPr>
              <w:pStyle w:val="15"/>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备注</w:t>
            </w:r>
          </w:p>
        </w:tc>
        <w:tc>
          <w:tcPr>
            <w:tcW w:w="6469" w:type="dxa"/>
            <w:noWrap w:val="0"/>
            <w:vAlign w:val="center"/>
          </w:tcPr>
          <w:p>
            <w:pPr>
              <w:pStyle w:val="15"/>
              <w:spacing w:line="420" w:lineRule="exact"/>
              <w:jc w:val="left"/>
              <w:rPr>
                <w:rFonts w:hint="eastAsia" w:ascii="宋体" w:hAnsi="宋体" w:eastAsia="宋体" w:cs="宋体"/>
                <w:sz w:val="24"/>
                <w:szCs w:val="24"/>
              </w:rPr>
            </w:pPr>
            <w:r>
              <w:rPr>
                <w:rFonts w:hint="eastAsia" w:ascii="宋体" w:hAnsi="宋体" w:eastAsia="宋体" w:cs="宋体"/>
                <w:sz w:val="24"/>
                <w:szCs w:val="24"/>
              </w:rPr>
              <w:t>正文与前附表表述不一致时，以供应商须知前附表为准。</w:t>
            </w:r>
          </w:p>
        </w:tc>
      </w:tr>
    </w:tbl>
    <w:p>
      <w:pPr>
        <w:pStyle w:val="3"/>
        <w:spacing w:line="400" w:lineRule="exact"/>
        <w:ind w:firstLine="3614" w:firstLineChars="1000"/>
        <w:textAlignment w:val="baseline"/>
        <w:rPr>
          <w:rFonts w:hint="eastAsia" w:ascii="宋体" w:hAnsi="宋体" w:eastAsia="宋体" w:cs="宋体"/>
          <w:bCs w:val="0"/>
          <w:sz w:val="36"/>
          <w:szCs w:val="36"/>
          <w:lang w:eastAsia="zh-CN"/>
        </w:rPr>
      </w:pPr>
      <w:bookmarkStart w:id="11" w:name="_Toc22433"/>
      <w:bookmarkStart w:id="12" w:name="_Toc29544"/>
      <w:bookmarkStart w:id="13" w:name="_Toc22975"/>
      <w:r>
        <w:rPr>
          <w:rFonts w:hint="eastAsia" w:ascii="宋体" w:hAnsi="宋体" w:eastAsia="宋体" w:cs="宋体"/>
          <w:bCs w:val="0"/>
          <w:sz w:val="36"/>
          <w:szCs w:val="36"/>
        </w:rPr>
        <w:t>供应商须知</w:t>
      </w:r>
      <w:r>
        <w:rPr>
          <w:rFonts w:hint="eastAsia" w:ascii="宋体" w:hAnsi="宋体" w:eastAsia="宋体" w:cs="宋体"/>
          <w:bCs w:val="0"/>
          <w:sz w:val="36"/>
          <w:szCs w:val="36"/>
          <w:lang w:eastAsia="zh-CN"/>
        </w:rPr>
        <w:t>正文</w:t>
      </w:r>
      <w:bookmarkEnd w:id="11"/>
      <w:bookmarkEnd w:id="12"/>
      <w:bookmarkEnd w:id="13"/>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一．名词解释</w:t>
      </w:r>
    </w:p>
    <w:p>
      <w:pPr>
        <w:numPr>
          <w:ilvl w:val="0"/>
          <w:numId w:val="4"/>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采购单位</w:t>
      </w:r>
      <w:r>
        <w:rPr>
          <w:rFonts w:hint="eastAsia" w:ascii="宋体" w:hAnsi="宋体" w:eastAsia="宋体" w:cs="宋体"/>
          <w:sz w:val="24"/>
          <w:lang w:val="zh-CN"/>
        </w:rPr>
        <w:t xml:space="preserve">： </w:t>
      </w:r>
      <w:r>
        <w:rPr>
          <w:rFonts w:hint="eastAsia" w:ascii="宋体" w:hAnsi="宋体" w:cs="宋体"/>
          <w:sz w:val="24"/>
          <w:lang w:val="en-US" w:eastAsia="zh-CN"/>
        </w:rPr>
        <w:t>府谷县城投物业服务有限公司</w:t>
      </w:r>
    </w:p>
    <w:p>
      <w:pPr>
        <w:numPr>
          <w:ilvl w:val="0"/>
          <w:numId w:val="4"/>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采购代理机构：</w:t>
      </w:r>
      <w:r>
        <w:rPr>
          <w:rFonts w:hint="eastAsia" w:ascii="宋体" w:hAnsi="宋体" w:eastAsia="宋体" w:cs="宋体"/>
          <w:sz w:val="24"/>
          <w:lang w:eastAsia="zh-CN"/>
        </w:rPr>
        <w:t>陕西中采项目管理有限公司</w:t>
      </w:r>
    </w:p>
    <w:p>
      <w:pPr>
        <w:numPr>
          <w:ilvl w:val="0"/>
          <w:numId w:val="4"/>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谈判供应商：满足本次谈判要求具有相应资质和完成项目能</w:t>
      </w:r>
      <w:r>
        <w:rPr>
          <w:rFonts w:hint="eastAsia" w:ascii="宋体" w:hAnsi="宋体" w:eastAsia="宋体" w:cs="宋体"/>
          <w:spacing w:val="-6"/>
          <w:sz w:val="24"/>
        </w:rPr>
        <w:t>力的供应商</w:t>
      </w:r>
    </w:p>
    <w:p>
      <w:pPr>
        <w:numPr>
          <w:ilvl w:val="0"/>
          <w:numId w:val="4"/>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谈判文件：谈判文件与谈判响应文件的统称</w:t>
      </w:r>
    </w:p>
    <w:p>
      <w:pPr>
        <w:numPr>
          <w:ilvl w:val="0"/>
          <w:numId w:val="4"/>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成交供应商：由谈判小组推荐经采购</w:t>
      </w:r>
      <w:r>
        <w:rPr>
          <w:rFonts w:hint="eastAsia" w:ascii="宋体" w:hAnsi="宋体" w:eastAsia="宋体" w:cs="宋体"/>
          <w:sz w:val="24"/>
          <w:lang w:eastAsia="zh-CN"/>
        </w:rPr>
        <w:t>人</w:t>
      </w:r>
      <w:r>
        <w:rPr>
          <w:rFonts w:hint="eastAsia" w:ascii="宋体" w:hAnsi="宋体" w:eastAsia="宋体" w:cs="宋体"/>
          <w:sz w:val="24"/>
        </w:rPr>
        <w:t>确认的谈判供应商</w:t>
      </w:r>
    </w:p>
    <w:p>
      <w:pPr>
        <w:jc w:val="center"/>
        <w:textAlignment w:val="baseline"/>
        <w:rPr>
          <w:rFonts w:hint="eastAsia" w:ascii="宋体" w:hAnsi="宋体" w:eastAsia="宋体" w:cs="宋体"/>
          <w:sz w:val="30"/>
          <w:szCs w:val="30"/>
        </w:rPr>
      </w:pPr>
      <w:r>
        <w:rPr>
          <w:rFonts w:hint="eastAsia" w:ascii="宋体" w:hAnsi="宋体" w:eastAsia="宋体" w:cs="宋体"/>
          <w:b/>
          <w:sz w:val="30"/>
          <w:szCs w:val="30"/>
        </w:rPr>
        <w:t>二．谈判供应商</w:t>
      </w:r>
    </w:p>
    <w:p>
      <w:pPr>
        <w:spacing w:line="360" w:lineRule="auto"/>
        <w:ind w:firstLine="120" w:firstLineChars="50"/>
        <w:textAlignment w:val="baseline"/>
        <w:rPr>
          <w:rFonts w:hint="eastAsia" w:ascii="宋体" w:hAnsi="宋体" w:eastAsia="宋体" w:cs="宋体"/>
          <w:b/>
          <w:sz w:val="24"/>
        </w:rPr>
      </w:pPr>
      <w:r>
        <w:rPr>
          <w:rFonts w:hint="eastAsia" w:ascii="宋体" w:hAnsi="宋体" w:eastAsia="宋体" w:cs="宋体"/>
          <w:b/>
          <w:sz w:val="24"/>
        </w:rPr>
        <w:t>1．合格谈判供应商的范围</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（1）具有独立承担民事责任的能力</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（2）具有良好的商业信誉和健全的财务会计制度</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（3）具有履行合同所必需的产品和专业技术能力</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（4）有依法缴纳税收和社会保障资金的良好记录</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（5）参加政府采购活动前三年内，在经营活动中没有重大违法记录</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（6）法律、行政法规规定的其他条件</w:t>
      </w:r>
      <w:r>
        <w:rPr>
          <w:rFonts w:hint="eastAsia" w:ascii="宋体" w:hAnsi="宋体" w:eastAsia="宋体" w:cs="宋体"/>
          <w:kern w:val="0"/>
          <w:sz w:val="24"/>
          <w:lang w:eastAsia="zh-CN"/>
        </w:rPr>
        <w:t>。</w:t>
      </w:r>
    </w:p>
    <w:p>
      <w:pPr>
        <w:spacing w:line="360" w:lineRule="auto"/>
        <w:ind w:firstLine="120" w:firstLineChars="50"/>
        <w:textAlignment w:val="baseline"/>
        <w:rPr>
          <w:rFonts w:hint="eastAsia" w:ascii="宋体" w:hAnsi="宋体" w:eastAsia="宋体" w:cs="宋体"/>
          <w:b/>
          <w:sz w:val="24"/>
        </w:rPr>
      </w:pPr>
      <w:r>
        <w:rPr>
          <w:rFonts w:hint="eastAsia" w:ascii="宋体" w:hAnsi="宋体" w:eastAsia="宋体" w:cs="宋体"/>
          <w:b/>
          <w:sz w:val="24"/>
        </w:rPr>
        <w:t>2．谈判委托</w:t>
      </w:r>
    </w:p>
    <w:p>
      <w:pPr>
        <w:spacing w:line="360" w:lineRule="auto"/>
        <w:ind w:firstLine="600" w:firstLineChars="250"/>
        <w:textAlignment w:val="baseline"/>
        <w:rPr>
          <w:rFonts w:hint="eastAsia" w:ascii="宋体" w:hAnsi="宋体" w:eastAsia="宋体" w:cs="宋体"/>
          <w:kern w:val="0"/>
          <w:sz w:val="24"/>
          <w:lang w:val="en-US" w:eastAsia="zh-CN"/>
        </w:rPr>
      </w:pPr>
      <w:r>
        <w:rPr>
          <w:rFonts w:hint="eastAsia" w:ascii="宋体" w:hAnsi="宋体" w:eastAsia="宋体" w:cs="宋体"/>
          <w:kern w:val="0"/>
          <w:sz w:val="24"/>
          <w:lang w:eastAsia="zh-CN"/>
        </w:rPr>
        <w:t>详见“供应商须知前附表”第</w:t>
      </w:r>
      <w:r>
        <w:rPr>
          <w:rFonts w:hint="eastAsia" w:ascii="宋体" w:hAnsi="宋体" w:eastAsia="宋体" w:cs="宋体"/>
          <w:kern w:val="0"/>
          <w:sz w:val="24"/>
          <w:lang w:val="en-US" w:eastAsia="zh-CN"/>
        </w:rPr>
        <w:t xml:space="preserve">18项。 </w:t>
      </w:r>
    </w:p>
    <w:p>
      <w:pPr>
        <w:spacing w:line="360" w:lineRule="auto"/>
        <w:ind w:firstLine="120" w:firstLineChars="50"/>
        <w:textAlignment w:val="baseline"/>
        <w:rPr>
          <w:rFonts w:hint="eastAsia" w:ascii="宋体" w:hAnsi="宋体" w:eastAsia="宋体" w:cs="宋体"/>
          <w:b/>
          <w:sz w:val="24"/>
        </w:rPr>
      </w:pPr>
      <w:r>
        <w:rPr>
          <w:rFonts w:hint="eastAsia" w:ascii="宋体" w:hAnsi="宋体" w:eastAsia="宋体" w:cs="宋体"/>
          <w:b/>
          <w:sz w:val="24"/>
        </w:rPr>
        <w:t>3．谈判费用</w:t>
      </w:r>
    </w:p>
    <w:p>
      <w:pPr>
        <w:spacing w:line="360" w:lineRule="auto"/>
        <w:ind w:firstLine="480" w:firstLineChars="200"/>
        <w:textAlignment w:val="baseline"/>
        <w:rPr>
          <w:rFonts w:hint="eastAsia" w:ascii="宋体" w:hAnsi="宋体" w:eastAsia="宋体" w:cs="宋体"/>
          <w:b/>
          <w:sz w:val="30"/>
          <w:szCs w:val="30"/>
        </w:rPr>
      </w:pPr>
      <w:r>
        <w:rPr>
          <w:rFonts w:hint="eastAsia" w:ascii="宋体" w:hAnsi="宋体" w:eastAsia="宋体" w:cs="宋体"/>
          <w:sz w:val="24"/>
        </w:rPr>
        <w:t>无论谈判的结果如何，谈判供应商自行承担参加谈判相关的全部费用。</w:t>
      </w:r>
    </w:p>
    <w:p>
      <w:pPr>
        <w:jc w:val="center"/>
        <w:textAlignment w:val="baseline"/>
        <w:rPr>
          <w:rFonts w:hint="eastAsia" w:ascii="宋体" w:hAnsi="宋体" w:eastAsia="宋体" w:cs="宋体"/>
          <w:sz w:val="30"/>
          <w:szCs w:val="30"/>
        </w:rPr>
      </w:pPr>
      <w:r>
        <w:rPr>
          <w:rFonts w:hint="eastAsia" w:ascii="宋体" w:hAnsi="宋体" w:eastAsia="宋体" w:cs="宋体"/>
          <w:b/>
          <w:sz w:val="30"/>
          <w:szCs w:val="30"/>
        </w:rPr>
        <w:t>三．谈判文件</w:t>
      </w:r>
    </w:p>
    <w:p>
      <w:pPr>
        <w:textAlignment w:val="baseline"/>
        <w:rPr>
          <w:rFonts w:hint="eastAsia" w:ascii="宋体" w:hAnsi="宋体" w:eastAsia="宋体" w:cs="宋体"/>
          <w:b/>
          <w:sz w:val="24"/>
        </w:rPr>
      </w:pPr>
      <w:r>
        <w:rPr>
          <w:rFonts w:hint="eastAsia" w:ascii="宋体" w:hAnsi="宋体" w:eastAsia="宋体" w:cs="宋体"/>
          <w:b/>
          <w:sz w:val="24"/>
        </w:rPr>
        <w:t>1．谈判文件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宋体" w:hAnsi="宋体" w:eastAsia="宋体" w:cs="宋体"/>
          <w:sz w:val="24"/>
        </w:rPr>
      </w:pPr>
      <w:r>
        <w:rPr>
          <w:rFonts w:hint="eastAsia" w:ascii="宋体" w:hAnsi="宋体" w:eastAsia="宋体" w:cs="宋体"/>
          <w:sz w:val="24"/>
        </w:rPr>
        <w:t xml:space="preserve"> （2）</w:t>
      </w:r>
      <w:bookmarkStart w:id="14" w:name="_Toc3633"/>
      <w:r>
        <w:rPr>
          <w:rFonts w:hint="eastAsia" w:ascii="宋体" w:hAnsi="宋体" w:eastAsia="宋体" w:cs="宋体"/>
          <w:sz w:val="24"/>
        </w:rPr>
        <w:t>适用范围</w:t>
      </w:r>
      <w:bookmarkEnd w:id="14"/>
    </w:p>
    <w:p>
      <w:pPr>
        <w:spacing w:line="336" w:lineRule="auto"/>
        <w:ind w:firstLine="480" w:firstLineChars="200"/>
        <w:rPr>
          <w:rFonts w:hint="eastAsia" w:ascii="宋体" w:hAnsi="宋体" w:eastAsia="宋体" w:cs="宋体"/>
          <w:sz w:val="24"/>
        </w:rPr>
      </w:pPr>
      <w:r>
        <w:rPr>
          <w:rFonts w:hint="eastAsia" w:ascii="宋体" w:hAnsi="宋体" w:eastAsia="宋体" w:cs="宋体"/>
          <w:sz w:val="24"/>
        </w:rPr>
        <w:t>本次谈判依据采购人的采购计划，仅适用于本谈判文件中所叙述的项目。</w:t>
      </w:r>
    </w:p>
    <w:p>
      <w:pPr>
        <w:textAlignment w:val="baseline"/>
        <w:rPr>
          <w:rFonts w:hint="eastAsia" w:ascii="宋体" w:hAnsi="宋体" w:eastAsia="宋体" w:cs="宋体"/>
          <w:b/>
          <w:sz w:val="24"/>
        </w:rPr>
      </w:pPr>
      <w:r>
        <w:rPr>
          <w:rFonts w:hint="eastAsia" w:ascii="宋体" w:hAnsi="宋体" w:eastAsia="宋体" w:cs="宋体"/>
          <w:b/>
          <w:sz w:val="24"/>
        </w:rPr>
        <w:t>2．谈判文件的澄清</w:t>
      </w:r>
    </w:p>
    <w:p>
      <w:pPr>
        <w:tabs>
          <w:tab w:val="left" w:pos="8400"/>
        </w:tabs>
        <w:spacing w:line="360" w:lineRule="auto"/>
        <w:ind w:firstLine="600" w:firstLineChars="250"/>
        <w:textAlignment w:val="baseline"/>
        <w:rPr>
          <w:rFonts w:hint="eastAsia" w:ascii="宋体" w:hAnsi="宋体" w:eastAsia="宋体" w:cs="宋体"/>
          <w:b/>
          <w:sz w:val="24"/>
          <w:bdr w:val="single" w:color="auto" w:sz="4" w:space="0"/>
        </w:rPr>
      </w:pPr>
      <w:r>
        <w:rPr>
          <w:rFonts w:hint="eastAsia" w:ascii="宋体" w:hAnsi="宋体" w:eastAsia="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eastAsia="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hint="eastAsia" w:ascii="宋体" w:hAnsi="宋体" w:eastAsia="宋体" w:cs="宋体"/>
          <w:b/>
          <w:sz w:val="24"/>
        </w:rPr>
      </w:pPr>
      <w:r>
        <w:rPr>
          <w:rFonts w:hint="eastAsia" w:ascii="宋体" w:hAnsi="宋体" w:eastAsia="宋体" w:cs="宋体"/>
          <w:b/>
          <w:sz w:val="24"/>
        </w:rPr>
        <w:t>3．谈判文件的修改</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hint="eastAsia" w:ascii="宋体" w:hAnsi="宋体" w:eastAsia="宋体" w:cs="宋体"/>
          <w:b/>
          <w:sz w:val="24"/>
        </w:rPr>
      </w:pPr>
      <w:r>
        <w:rPr>
          <w:rFonts w:hint="eastAsia" w:ascii="宋体" w:hAnsi="宋体" w:eastAsia="宋体" w:cs="宋体"/>
          <w:b/>
          <w:sz w:val="24"/>
          <w:lang w:val="en-US" w:eastAsia="zh-CN"/>
        </w:rPr>
        <w:t>5.</w:t>
      </w:r>
      <w:r>
        <w:rPr>
          <w:rFonts w:hint="eastAsia" w:ascii="宋体" w:hAnsi="宋体" w:eastAsia="宋体" w:cs="宋体"/>
          <w:b/>
          <w:sz w:val="24"/>
        </w:rPr>
        <w:t>谈判文件的购买</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谈判供应商必须从采购代理机构购买谈判文件，谈判供应商自行转让或复制的谈判文件视为无效文件；谈判文件一经</w:t>
      </w:r>
      <w:r>
        <w:rPr>
          <w:rFonts w:hint="eastAsia" w:ascii="宋体" w:hAnsi="宋体" w:eastAsia="宋体" w:cs="宋体"/>
          <w:sz w:val="24"/>
          <w:lang w:val="en-US" w:eastAsia="zh-CN"/>
        </w:rPr>
        <w:t>领取</w:t>
      </w:r>
      <w:r>
        <w:rPr>
          <w:rFonts w:hint="eastAsia" w:ascii="宋体" w:hAnsi="宋体" w:eastAsia="宋体" w:cs="宋体"/>
          <w:sz w:val="24"/>
        </w:rPr>
        <w:t>，仅作为本次谈判使用。</w:t>
      </w:r>
    </w:p>
    <w:p>
      <w:pPr>
        <w:textAlignment w:val="baseline"/>
        <w:rPr>
          <w:rFonts w:hint="eastAsia" w:ascii="宋体" w:hAnsi="宋体" w:eastAsia="宋体" w:cs="宋体"/>
          <w:b/>
          <w:sz w:val="24"/>
        </w:rPr>
      </w:pPr>
      <w:r>
        <w:rPr>
          <w:rFonts w:hint="eastAsia" w:ascii="宋体" w:hAnsi="宋体" w:eastAsia="宋体" w:cs="宋体"/>
          <w:b/>
          <w:sz w:val="24"/>
          <w:lang w:val="en-US" w:eastAsia="zh-CN"/>
        </w:rPr>
        <w:t>6</w:t>
      </w:r>
      <w:r>
        <w:rPr>
          <w:rFonts w:hint="eastAsia" w:ascii="宋体" w:hAnsi="宋体" w:eastAsia="宋体" w:cs="宋体"/>
          <w:b/>
          <w:sz w:val="24"/>
        </w:rPr>
        <w:t>．谈判的处理依据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．解释权归属</w:t>
      </w:r>
    </w:p>
    <w:p>
      <w:pPr>
        <w:spacing w:line="360" w:lineRule="auto"/>
        <w:ind w:firstLine="360" w:firstLineChars="150"/>
        <w:textAlignment w:val="baseline"/>
        <w:rPr>
          <w:rFonts w:hint="eastAsia" w:ascii="宋体" w:hAnsi="宋体" w:eastAsia="宋体" w:cs="宋体"/>
          <w:sz w:val="24"/>
        </w:rPr>
      </w:pPr>
      <w:r>
        <w:rPr>
          <w:rFonts w:hint="eastAsia" w:ascii="宋体" w:hAnsi="宋体" w:eastAsia="宋体" w:cs="宋体"/>
          <w:sz w:val="24"/>
        </w:rPr>
        <w:t>本次谈判文件的解释权归采购代理机构。</w:t>
      </w:r>
    </w:p>
    <w:p>
      <w:pPr>
        <w:jc w:val="center"/>
        <w:textAlignment w:val="baseline"/>
        <w:rPr>
          <w:rFonts w:hint="eastAsia" w:ascii="宋体" w:hAnsi="宋体" w:eastAsia="宋体" w:cs="宋体"/>
          <w:sz w:val="30"/>
          <w:szCs w:val="30"/>
        </w:rPr>
      </w:pPr>
      <w:r>
        <w:rPr>
          <w:rFonts w:hint="eastAsia" w:ascii="宋体" w:hAnsi="宋体" w:eastAsia="宋体" w:cs="宋体"/>
          <w:b/>
          <w:sz w:val="30"/>
          <w:szCs w:val="30"/>
        </w:rPr>
        <w:t>四．谈判要求</w:t>
      </w:r>
    </w:p>
    <w:p>
      <w:pPr>
        <w:textAlignment w:val="baseline"/>
        <w:rPr>
          <w:rFonts w:hint="eastAsia" w:ascii="宋体" w:hAnsi="宋体" w:eastAsia="宋体" w:cs="宋体"/>
          <w:b/>
          <w:sz w:val="24"/>
        </w:rPr>
      </w:pPr>
      <w:r>
        <w:rPr>
          <w:rFonts w:hint="eastAsia" w:ascii="宋体" w:hAnsi="宋体" w:eastAsia="宋体" w:cs="宋体"/>
          <w:b/>
          <w:sz w:val="24"/>
        </w:rPr>
        <w:t>1．谈判内容</w:t>
      </w:r>
    </w:p>
    <w:p>
      <w:pPr>
        <w:spacing w:line="500" w:lineRule="exact"/>
        <w:ind w:firstLine="480" w:firstLineChars="200"/>
        <w:textAlignment w:val="baseline"/>
        <w:rPr>
          <w:rFonts w:hint="eastAsia" w:ascii="宋体" w:hAnsi="宋体" w:eastAsia="宋体" w:cs="宋体"/>
          <w:spacing w:val="-6"/>
          <w:sz w:val="24"/>
        </w:rPr>
      </w:pPr>
      <w:r>
        <w:rPr>
          <w:rFonts w:hint="eastAsia" w:ascii="宋体" w:hAnsi="宋体" w:eastAsia="宋体" w:cs="宋体"/>
          <w:sz w:val="24"/>
        </w:rPr>
        <w:t>本次谈判为：</w:t>
      </w:r>
      <w:r>
        <w:rPr>
          <w:rFonts w:hint="eastAsia" w:ascii="宋体" w:hAnsi="宋体" w:eastAsia="宋体" w:cs="宋体"/>
          <w:sz w:val="24"/>
          <w:lang w:val="en-US" w:eastAsia="zh-CN"/>
        </w:rPr>
        <w:t>府谷中学等物业项目消防维保费用</w:t>
      </w:r>
      <w:r>
        <w:rPr>
          <w:rFonts w:hint="eastAsia" w:ascii="宋体" w:hAnsi="宋体" w:eastAsia="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宋体" w:hAnsi="宋体" w:eastAsia="宋体" w:cs="宋体"/>
          <w:b/>
          <w:sz w:val="24"/>
        </w:rPr>
      </w:pPr>
      <w:r>
        <w:rPr>
          <w:rFonts w:hint="eastAsia" w:ascii="宋体" w:hAnsi="宋体" w:eastAsia="宋体" w:cs="宋体"/>
          <w:b/>
          <w:sz w:val="24"/>
        </w:rPr>
        <w:t>2．谈判供应商须提交</w:t>
      </w:r>
      <w:r>
        <w:rPr>
          <w:rFonts w:hint="eastAsia" w:ascii="宋体" w:hAnsi="宋体" w:eastAsia="宋体" w:cs="宋体"/>
          <w:b/>
          <w:sz w:val="24"/>
          <w:lang w:eastAsia="zh-CN"/>
        </w:rPr>
        <w:t>的</w:t>
      </w:r>
      <w:r>
        <w:rPr>
          <w:rFonts w:hint="eastAsia" w:ascii="宋体" w:hAnsi="宋体" w:eastAsia="宋体" w:cs="宋体"/>
          <w:b/>
          <w:sz w:val="24"/>
        </w:rPr>
        <w:t>资格证明文件</w:t>
      </w:r>
    </w:p>
    <w:p>
      <w:pPr>
        <w:spacing w:line="460" w:lineRule="exact"/>
        <w:textAlignment w:val="baseline"/>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   详见“</w:t>
      </w:r>
      <w:r>
        <w:rPr>
          <w:rFonts w:hint="eastAsia" w:ascii="宋体" w:hAnsi="宋体" w:eastAsia="宋体" w:cs="宋体"/>
          <w:b w:val="0"/>
          <w:bCs/>
          <w:sz w:val="24"/>
        </w:rPr>
        <w:t>供应商须</w:t>
      </w:r>
      <w:r>
        <w:rPr>
          <w:rFonts w:hint="eastAsia" w:ascii="宋体" w:hAnsi="宋体" w:eastAsia="宋体" w:cs="宋体"/>
          <w:b w:val="0"/>
          <w:bCs/>
          <w:sz w:val="24"/>
          <w:lang w:eastAsia="zh-CN"/>
        </w:rPr>
        <w:t>知前附表</w:t>
      </w:r>
      <w:r>
        <w:rPr>
          <w:rFonts w:hint="eastAsia" w:ascii="宋体" w:hAnsi="宋体" w:eastAsia="宋体" w:cs="宋体"/>
          <w:b w:val="0"/>
          <w:bCs/>
          <w:sz w:val="24"/>
          <w:lang w:val="en-US" w:eastAsia="zh-CN"/>
        </w:rPr>
        <w:t>”第4项。</w:t>
      </w:r>
    </w:p>
    <w:p>
      <w:pPr>
        <w:spacing w:line="460" w:lineRule="exact"/>
        <w:textAlignment w:val="baseline"/>
        <w:rPr>
          <w:rFonts w:hint="eastAsia" w:ascii="宋体" w:hAnsi="宋体" w:eastAsia="宋体" w:cs="宋体"/>
          <w:b/>
          <w:sz w:val="24"/>
        </w:rPr>
      </w:pPr>
      <w:r>
        <w:rPr>
          <w:rFonts w:hint="eastAsia" w:ascii="宋体" w:hAnsi="宋体" w:eastAsia="宋体" w:cs="宋体"/>
          <w:b/>
          <w:sz w:val="24"/>
        </w:rPr>
        <w:t>3．谈判响应文件的编制</w:t>
      </w:r>
    </w:p>
    <w:p>
      <w:pPr>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sz w:val="24"/>
        </w:rPr>
        <w:t>谈判响应文件必须根据谈判文件提供的内容及格式编制，并对谈判文件做出实质性</w:t>
      </w:r>
      <w:r>
        <w:rPr>
          <w:rFonts w:hint="eastAsia" w:ascii="宋体" w:hAnsi="宋体" w:eastAsia="宋体" w:cs="宋体"/>
          <w:color w:val="auto"/>
          <w:sz w:val="24"/>
        </w:rPr>
        <w:t>响应，具体内容包括：</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谈判函</w:t>
      </w:r>
      <w:r>
        <w:rPr>
          <w:rFonts w:hint="eastAsia" w:ascii="宋体" w:hAnsi="宋体" w:eastAsia="宋体" w:cs="宋体"/>
          <w:color w:val="auto"/>
          <w:sz w:val="24"/>
          <w:highlight w:val="none"/>
        </w:rPr>
        <w:t>；</w:t>
      </w:r>
    </w:p>
    <w:p>
      <w:pPr>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（2）响应报价表、分项报价表；</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（3）法定代表人证明书及授权书；</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（4）谈判供应商资格证明文件；</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供应商性质</w:t>
      </w:r>
      <w:r>
        <w:rPr>
          <w:rFonts w:hint="eastAsia" w:ascii="宋体" w:hAnsi="宋体" w:eastAsia="宋体" w:cs="宋体"/>
          <w:color w:val="auto"/>
          <w:sz w:val="24"/>
          <w:highlight w:val="none"/>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）封袋正面标识式样</w:t>
      </w:r>
    </w:p>
    <w:p>
      <w:pPr>
        <w:pStyle w:val="34"/>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宋体" w:hAnsi="宋体" w:eastAsia="宋体" w:cs="宋体"/>
          <w:b/>
          <w:sz w:val="24"/>
        </w:rPr>
      </w:pPr>
      <w:r>
        <w:rPr>
          <w:rFonts w:hint="eastAsia" w:ascii="宋体" w:hAnsi="宋体" w:eastAsia="宋体" w:cs="宋体"/>
          <w:b/>
          <w:sz w:val="24"/>
        </w:rPr>
        <w:t>4．谈判报价</w:t>
      </w:r>
    </w:p>
    <w:p>
      <w:pPr>
        <w:pStyle w:val="34"/>
        <w:spacing w:line="460" w:lineRule="exact"/>
        <w:ind w:firstLine="482"/>
        <w:textAlignment w:val="baseline"/>
        <w:rPr>
          <w:rFonts w:hint="eastAsia" w:ascii="宋体" w:hAnsi="宋体" w:eastAsia="宋体" w:cs="宋体"/>
          <w:b/>
          <w:sz w:val="24"/>
        </w:rPr>
      </w:pPr>
      <w:r>
        <w:rPr>
          <w:rFonts w:hint="eastAsia" w:ascii="宋体" w:hAnsi="宋体" w:eastAsia="宋体" w:cs="宋体"/>
          <w:b/>
          <w:sz w:val="24"/>
        </w:rPr>
        <w:t>本项目采购预算金额为：</w:t>
      </w:r>
      <w:r>
        <w:rPr>
          <w:rFonts w:hint="eastAsia" w:ascii="宋体" w:hAnsi="宋体" w:eastAsia="宋体" w:cs="宋体"/>
          <w:b/>
          <w:sz w:val="24"/>
          <w:lang w:eastAsia="zh-CN"/>
        </w:rPr>
        <w:t>354140.90</w:t>
      </w:r>
      <w:r>
        <w:rPr>
          <w:rFonts w:hint="eastAsia" w:ascii="宋体" w:hAnsi="宋体" w:eastAsia="宋体" w:cs="宋体"/>
          <w:b/>
          <w:sz w:val="24"/>
        </w:rPr>
        <w:t>元。</w:t>
      </w:r>
    </w:p>
    <w:p>
      <w:pPr>
        <w:spacing w:line="460" w:lineRule="exact"/>
        <w:ind w:firstLine="360" w:firstLineChars="150"/>
        <w:textAlignment w:val="baseline"/>
        <w:rPr>
          <w:rFonts w:hint="eastAsia" w:ascii="宋体" w:hAnsi="宋体" w:eastAsia="宋体" w:cs="宋体"/>
          <w:sz w:val="24"/>
        </w:rPr>
      </w:pPr>
      <w:r>
        <w:rPr>
          <w:rFonts w:hint="eastAsia" w:ascii="宋体" w:hAnsi="宋体" w:eastAsia="宋体" w:cs="宋体"/>
          <w:sz w:val="24"/>
        </w:rPr>
        <w:t>（1）谈判报价是指产品到达使用地点，达到正常使用条件下的所有费用，包括产品的报价及所发生的运杂费（含保险）及税费等，以谈判文件的内容和要求作为谈判依据；</w:t>
      </w:r>
      <w:r>
        <w:rPr>
          <w:rFonts w:hint="eastAsia" w:ascii="宋体" w:hAnsi="宋体" w:eastAsia="宋体" w:cs="宋体"/>
          <w:sz w:val="24"/>
          <w:lang w:val="en-US" w:eastAsia="zh-CN"/>
        </w:rPr>
        <w:t xml:space="preserve">         </w:t>
      </w: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hint="eastAsia" w:ascii="宋体" w:hAnsi="宋体" w:eastAsia="宋体" w:cs="宋体"/>
          <w:sz w:val="24"/>
        </w:rPr>
      </w:pPr>
      <w:r>
        <w:rPr>
          <w:rFonts w:hint="eastAsia" w:ascii="宋体" w:hAnsi="宋体" w:eastAsia="宋体" w:cs="宋体"/>
          <w:sz w:val="24"/>
        </w:rPr>
        <w:t>（3）谈判货币：人民币；单位：元（精确到小数点后两位）；</w:t>
      </w:r>
    </w:p>
    <w:p>
      <w:pPr>
        <w:spacing w:line="460" w:lineRule="exact"/>
        <w:ind w:firstLine="360" w:firstLineChars="150"/>
        <w:textAlignment w:val="baseline"/>
        <w:rPr>
          <w:rFonts w:hint="eastAsia" w:ascii="宋体" w:hAnsi="宋体" w:eastAsia="宋体" w:cs="宋体"/>
          <w:sz w:val="24"/>
        </w:rPr>
      </w:pPr>
      <w:r>
        <w:rPr>
          <w:rFonts w:hint="eastAsia" w:ascii="宋体" w:hAnsi="宋体" w:eastAsia="宋体" w:cs="宋体"/>
          <w:sz w:val="24"/>
        </w:rPr>
        <w:t>（4）响应报价表应有供应商公章及法定代表人或被授权人的签字；</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（5）谈判文件中的响应报价表为一次报价，供应商谈判现场提交的二次报价为最终报价。</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（6）合同价格：经谈判小组确认的某一供应商的最终报价，在合同执行过程中是固定不变的，不受外汇汇率及市场价格变化的影响；</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（7）凡因供应商对谈判文件阅读不深、理解不透、误解、疏漏、或因市场行情了解不清造成的后果和风险均由供应商自负；</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sz w:val="24"/>
        </w:rPr>
      </w:pPr>
      <w:r>
        <w:rPr>
          <w:rFonts w:hint="eastAsia" w:ascii="宋体" w:hAnsi="宋体" w:eastAsia="宋体" w:cs="宋体"/>
          <w:b/>
          <w:sz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w:t>
      </w:r>
      <w:r>
        <w:rPr>
          <w:rFonts w:hint="eastAsia" w:ascii="宋体" w:hAnsi="宋体" w:eastAsia="宋体" w:cs="宋体"/>
          <w:b w:val="0"/>
          <w:bCs w:val="0"/>
          <w:kern w:val="2"/>
          <w:sz w:val="24"/>
          <w:szCs w:val="24"/>
          <w:highlight w:val="none"/>
          <w:lang w:val="en-US" w:eastAsia="zh-CN" w:bidi="ar-SA"/>
        </w:rPr>
        <w:t>“投标信用承诺书”</w:t>
      </w:r>
      <w:r>
        <w:rPr>
          <w:rFonts w:hint="eastAsia" w:ascii="宋体" w:hAnsi="宋体" w:eastAsia="宋体" w:cs="宋体"/>
          <w:b w:val="0"/>
          <w:bCs w:val="0"/>
          <w:kern w:val="2"/>
          <w:sz w:val="24"/>
          <w:szCs w:val="24"/>
          <w:lang w:val="en-US" w:eastAsia="zh-CN" w:bidi="ar-SA"/>
        </w:rPr>
        <w:t>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6</w:t>
      </w:r>
      <w:r>
        <w:rPr>
          <w:rFonts w:hint="eastAsia" w:ascii="宋体" w:hAnsi="宋体" w:eastAsia="宋体" w:cs="宋体"/>
          <w:b/>
          <w:sz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宋体" w:hAnsi="宋体" w:eastAsia="宋体" w:cs="宋体"/>
          <w:kern w:val="2"/>
          <w:sz w:val="24"/>
          <w:szCs w:val="24"/>
        </w:rPr>
      </w:pPr>
      <w:r>
        <w:rPr>
          <w:rFonts w:hint="eastAsia" w:ascii="宋体" w:hAnsi="宋体" w:eastAsia="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．谈判响应文件的签署及规定</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（1）谈判供应商须依据谈判文件内容和谈判响应文件格式的要求编制谈判响应文件；</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（2）谈判响应文件的正本和所有的副本均需打印或用不褪色的蓝（黑）墨水填写，所有谈判响应文件正本和副本须按第五</w:t>
      </w:r>
      <w:r>
        <w:rPr>
          <w:rFonts w:hint="eastAsia" w:ascii="宋体" w:hAnsi="宋体" w:eastAsia="宋体" w:cs="宋体"/>
          <w:sz w:val="24"/>
          <w:lang w:eastAsia="zh-CN"/>
        </w:rPr>
        <w:t>章</w:t>
      </w:r>
      <w:r>
        <w:rPr>
          <w:rFonts w:hint="eastAsia" w:ascii="宋体" w:hAnsi="宋体" w:eastAsia="宋体" w:cs="宋体"/>
          <w:sz w:val="24"/>
        </w:rPr>
        <w:t>规定的顺序编排、并应编制目录、逐页标注连续页码及逐页加盖</w:t>
      </w:r>
      <w:r>
        <w:rPr>
          <w:rFonts w:hint="eastAsia" w:ascii="宋体" w:hAnsi="宋体" w:eastAsia="宋体" w:cs="宋体"/>
          <w:sz w:val="24"/>
          <w:lang w:eastAsia="zh-CN"/>
        </w:rPr>
        <w:t>供应商鲜章</w:t>
      </w:r>
      <w:r>
        <w:rPr>
          <w:rFonts w:hint="eastAsia" w:ascii="宋体" w:hAnsi="宋体" w:eastAsia="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eastAsia="宋体" w:cs="宋体"/>
          <w:sz w:val="24"/>
        </w:rPr>
        <w:t>在封面标明“正本”和“副本”字样，并分别胶装成册。</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（3）谈判供应商提供资格证明文件</w:t>
      </w:r>
      <w:r>
        <w:rPr>
          <w:rFonts w:hint="eastAsia" w:ascii="宋体" w:hAnsi="宋体" w:eastAsia="宋体" w:cs="宋体"/>
          <w:sz w:val="24"/>
          <w:lang w:eastAsia="zh-CN"/>
        </w:rPr>
        <w:t>及</w:t>
      </w:r>
      <w:r>
        <w:rPr>
          <w:rFonts w:hint="eastAsia" w:ascii="宋体" w:hAnsi="宋体" w:eastAsia="宋体" w:cs="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（4）谈判供应商在谈判响应文件中指定的页面落款处，必须按谈判文件要求加盖公章或签字；</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（5）谈判供应商名称应填写全称，同时加盖公章；</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（6）谈判响应文件的任何行间插字、涂改和增删，必须按谈判文件要求加盖公章或签字；</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（7）谈判响应文件因字迹潦草或表达不清所引起的后果由谈判供应商负责。</w:t>
      </w:r>
    </w:p>
    <w:p>
      <w:pPr>
        <w:spacing w:line="360" w:lineRule="auto"/>
        <w:textAlignment w:val="baseline"/>
        <w:rPr>
          <w:rFonts w:hint="eastAsia" w:ascii="宋体" w:hAnsi="宋体" w:eastAsia="宋体" w:cs="宋体"/>
          <w:b/>
          <w:sz w:val="24"/>
        </w:rPr>
      </w:pPr>
      <w:r>
        <w:rPr>
          <w:rFonts w:hint="eastAsia" w:ascii="宋体" w:hAnsi="宋体" w:eastAsia="宋体" w:cs="宋体"/>
          <w:b/>
          <w:sz w:val="24"/>
          <w:lang w:val="en-US" w:eastAsia="zh-CN"/>
        </w:rPr>
        <w:t>8</w:t>
      </w:r>
      <w:r>
        <w:rPr>
          <w:rFonts w:hint="eastAsia" w:ascii="宋体" w:hAnsi="宋体" w:eastAsia="宋体" w:cs="宋体"/>
          <w:b/>
          <w:sz w:val="24"/>
        </w:rPr>
        <w:t>．文字要求</w:t>
      </w:r>
    </w:p>
    <w:p>
      <w:pPr>
        <w:spacing w:line="360" w:lineRule="auto"/>
        <w:ind w:firstLine="360" w:firstLineChars="150"/>
        <w:textAlignment w:val="baseline"/>
        <w:rPr>
          <w:rFonts w:hint="eastAsia" w:ascii="宋体" w:hAnsi="宋体" w:eastAsia="宋体" w:cs="宋体"/>
          <w:b/>
          <w:sz w:val="30"/>
          <w:szCs w:val="30"/>
        </w:rPr>
      </w:pPr>
      <w:r>
        <w:rPr>
          <w:rFonts w:hint="eastAsia" w:ascii="宋体" w:hAnsi="宋体" w:eastAsia="宋体" w:cs="宋体"/>
          <w:sz w:val="24"/>
        </w:rPr>
        <w:t>本次谈判只接受简体中文文字的谈判响应文件。</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五．谈判响应文件封装、递交</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1．谈判响应文件的封装及标记</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pacing w:val="6"/>
          <w:sz w:val="24"/>
        </w:rPr>
        <w:t>谈判响应文件</w:t>
      </w:r>
      <w:r>
        <w:rPr>
          <w:rFonts w:hint="eastAsia" w:ascii="宋体" w:hAnsi="宋体" w:eastAsia="宋体" w:cs="宋体"/>
          <w:sz w:val="24"/>
        </w:rPr>
        <w:t>应按以下要求封装：</w:t>
      </w:r>
      <w:bookmarkStart w:id="43" w:name="_GoBack"/>
      <w:bookmarkEnd w:id="43"/>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eastAsia="宋体" w:cs="宋体"/>
          <w:sz w:val="24"/>
          <w:lang w:eastAsia="zh-CN"/>
        </w:rPr>
        <w:t>，</w:t>
      </w:r>
      <w:r>
        <w:rPr>
          <w:rFonts w:hint="eastAsia" w:ascii="宋体" w:hAnsi="宋体" w:eastAsia="宋体" w:cs="宋体"/>
          <w:sz w:val="24"/>
        </w:rPr>
        <w:t>谈判响应文件电子版U盘装于一个档案袋。</w:t>
      </w:r>
      <w:r>
        <w:rPr>
          <w:rFonts w:hint="eastAsia" w:ascii="宋体" w:hAnsi="宋体" w:cs="宋体"/>
          <w:sz w:val="24"/>
          <w:lang w:val="en-US" w:eastAsia="zh-CN"/>
        </w:rPr>
        <w:t>.0</w:t>
      </w:r>
      <w:r>
        <w:rPr>
          <w:rFonts w:hint="eastAsia" w:ascii="宋体" w:hAnsi="宋体" w:eastAsia="宋体" w:cs="宋体"/>
          <w:sz w:val="24"/>
        </w:rPr>
        <w:t>在</w:t>
      </w:r>
      <w:r>
        <w:rPr>
          <w:rFonts w:hint="eastAsia" w:ascii="宋体" w:hAnsi="宋体" w:cs="宋体"/>
          <w:sz w:val="24"/>
          <w:lang w:val="en-US" w:eastAsia="zh-CN"/>
        </w:rPr>
        <w:t>.</w:t>
      </w:r>
      <w:r>
        <w:rPr>
          <w:rFonts w:hint="eastAsia" w:ascii="宋体" w:hAnsi="宋体" w:eastAsia="宋体" w:cs="宋体"/>
          <w:sz w:val="24"/>
        </w:rPr>
        <w:t>封袋上标明“资格证明文件”、“谈判响应文件”</w:t>
      </w:r>
      <w:r>
        <w:rPr>
          <w:rFonts w:hint="eastAsia" w:ascii="宋体" w:hAnsi="宋体" w:eastAsia="宋体" w:cs="宋体"/>
          <w:sz w:val="24"/>
          <w:lang w:eastAsia="zh-CN"/>
        </w:rPr>
        <w:t>、“</w:t>
      </w:r>
      <w:r>
        <w:rPr>
          <w:rFonts w:hint="eastAsia" w:ascii="宋体" w:hAnsi="宋体" w:eastAsia="宋体" w:cs="宋体"/>
          <w:sz w:val="24"/>
        </w:rPr>
        <w:t>电子版</w:t>
      </w:r>
      <w:r>
        <w:rPr>
          <w:rFonts w:hint="eastAsia" w:ascii="宋体" w:hAnsi="宋体" w:eastAsia="宋体" w:cs="宋体"/>
          <w:sz w:val="24"/>
          <w:lang w:eastAsia="zh-CN"/>
        </w:rPr>
        <w:t>”</w:t>
      </w:r>
      <w:r>
        <w:rPr>
          <w:rFonts w:hint="eastAsia" w:ascii="宋体" w:hAnsi="宋体" w:eastAsia="宋体" w:cs="宋体"/>
          <w:sz w:val="24"/>
        </w:rPr>
        <w:t>，</w:t>
      </w:r>
      <w:r>
        <w:rPr>
          <w:rFonts w:hint="eastAsia" w:ascii="宋体" w:hAnsi="宋体" w:eastAsia="宋体" w:cs="宋体"/>
          <w:sz w:val="24"/>
          <w:szCs w:val="24"/>
        </w:rPr>
        <w:t>封套的封口处</w:t>
      </w:r>
      <w:r>
        <w:rPr>
          <w:rFonts w:hint="eastAsia" w:ascii="宋体" w:hAnsi="宋体" w:eastAsia="宋体" w:cs="宋体"/>
          <w:sz w:val="24"/>
        </w:rPr>
        <w:t>加盖谈判响应单位公章</w:t>
      </w:r>
      <w:r>
        <w:rPr>
          <w:rFonts w:hint="eastAsia" w:ascii="宋体" w:hAnsi="宋体" w:eastAsia="宋体" w:cs="宋体"/>
          <w:sz w:val="24"/>
          <w:lang w:eastAsia="zh-CN"/>
        </w:rPr>
        <w:t>及法人签章</w:t>
      </w:r>
      <w:r>
        <w:rPr>
          <w:rFonts w:hint="eastAsia" w:ascii="宋体" w:hAnsi="宋体" w:eastAsia="宋体" w:cs="宋体"/>
          <w:sz w:val="24"/>
        </w:rPr>
        <w:t>，封袋正面要粘贴标识</w:t>
      </w:r>
      <w:r>
        <w:rPr>
          <w:rFonts w:hint="eastAsia" w:ascii="宋体" w:hAnsi="宋体" w:eastAsia="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eastAsia="宋体" w:cs="宋体"/>
          <w:sz w:val="24"/>
        </w:rPr>
        <w:t>。</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B、封袋正面标识式样（参见响应文件</w:t>
      </w:r>
      <w:r>
        <w:rPr>
          <w:rFonts w:hint="eastAsia" w:ascii="宋体" w:hAnsi="宋体" w:eastAsia="宋体" w:cs="宋体"/>
          <w:b/>
          <w:bCs/>
          <w:sz w:val="24"/>
        </w:rPr>
        <w:t>第八部分 封袋正面标识式样</w:t>
      </w:r>
      <w:r>
        <w:rPr>
          <w:rFonts w:hint="eastAsia" w:ascii="宋体" w:hAnsi="宋体" w:eastAsia="宋体" w:cs="宋体"/>
          <w:sz w:val="24"/>
        </w:rPr>
        <w:t>）</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2．谈判响应文件递交</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（1）谈判供应商必须在谈判文件规定的截止递交时间前递交谈判响应文件；</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（4）无论</w:t>
      </w:r>
      <w:r>
        <w:rPr>
          <w:rFonts w:hint="eastAsia" w:ascii="宋体" w:hAnsi="宋体" w:eastAsia="宋体" w:cs="宋体"/>
          <w:spacing w:val="6"/>
          <w:sz w:val="24"/>
        </w:rPr>
        <w:t>谈判供应商</w:t>
      </w:r>
      <w:r>
        <w:rPr>
          <w:rFonts w:hint="eastAsia" w:ascii="宋体" w:hAnsi="宋体" w:eastAsia="宋体" w:cs="宋体"/>
          <w:sz w:val="24"/>
        </w:rPr>
        <w:t>成交与否或者废标，其</w:t>
      </w:r>
      <w:r>
        <w:rPr>
          <w:rFonts w:hint="eastAsia" w:ascii="宋体" w:hAnsi="宋体" w:eastAsia="宋体" w:cs="宋体"/>
          <w:spacing w:val="6"/>
          <w:sz w:val="24"/>
        </w:rPr>
        <w:t>谈判响应文件</w:t>
      </w:r>
      <w:r>
        <w:rPr>
          <w:rFonts w:hint="eastAsia" w:ascii="宋体" w:hAnsi="宋体" w:eastAsia="宋体" w:cs="宋体"/>
          <w:sz w:val="24"/>
        </w:rPr>
        <w:t>恕不退还。</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3．谈判响应文件递交截止时间</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（1）谈判供应商</w:t>
      </w:r>
      <w:r>
        <w:rPr>
          <w:rFonts w:hint="eastAsia" w:ascii="宋体" w:hAnsi="宋体" w:eastAsia="宋体" w:cs="宋体"/>
          <w:spacing w:val="6"/>
          <w:sz w:val="24"/>
        </w:rPr>
        <w:t>必须在谈判文件规定的递交截止时间之前递交谈判响应文件，</w:t>
      </w:r>
      <w:r>
        <w:rPr>
          <w:rFonts w:hint="eastAsia" w:ascii="宋体" w:hAnsi="宋体" w:eastAsia="宋体" w:cs="宋体"/>
          <w:sz w:val="24"/>
        </w:rPr>
        <w:t>采购代理机构在截止时间后拒绝接收任何谈判响应文件。</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4．谈判响应文件的修改和撤回</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宋体" w:hAnsi="宋体" w:eastAsia="宋体" w:cs="宋体"/>
          <w:b/>
          <w:sz w:val="30"/>
          <w:szCs w:val="30"/>
        </w:rPr>
      </w:pPr>
      <w:r>
        <w:rPr>
          <w:rFonts w:hint="eastAsia" w:ascii="宋体" w:hAnsi="宋体" w:eastAsia="宋体" w:cs="宋体"/>
          <w:sz w:val="24"/>
        </w:rPr>
        <w:t>（5）谈判供应商在谈判响应文件递交截止时间后，不得对其谈判响应文件做任何修改。</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六．谈判、澄清、成交</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1．谈判</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（1）采购代理机构按谈判文件规定的时间、地点组织谈判会议。</w:t>
      </w:r>
    </w:p>
    <w:p>
      <w:pPr>
        <w:spacing w:line="360" w:lineRule="auto"/>
        <w:ind w:firstLine="240" w:firstLineChars="100"/>
        <w:rPr>
          <w:rFonts w:hint="eastAsia" w:ascii="宋体" w:hAnsi="宋体" w:eastAsia="宋体" w:cs="宋体"/>
        </w:rPr>
      </w:pPr>
      <w:r>
        <w:rPr>
          <w:rFonts w:hint="eastAsia" w:ascii="宋体" w:hAnsi="宋体" w:eastAsia="宋体" w:cs="宋体"/>
          <w:sz w:val="24"/>
        </w:rPr>
        <w:t>（2）谈判大会由采购代理机构主持，</w:t>
      </w:r>
      <w:r>
        <w:rPr>
          <w:rFonts w:hint="eastAsia" w:ascii="宋体" w:hAnsi="宋体" w:eastAsia="宋体" w:cs="宋体"/>
          <w:color w:val="000000"/>
          <w:sz w:val="24"/>
        </w:rPr>
        <w:t>采购人参会人员、供应商代表及</w:t>
      </w:r>
      <w:r>
        <w:rPr>
          <w:rFonts w:hint="eastAsia" w:ascii="宋体" w:hAnsi="宋体" w:eastAsia="宋体" w:cs="宋体"/>
          <w:sz w:val="24"/>
        </w:rPr>
        <w:t>有关工作人员</w:t>
      </w:r>
      <w:r>
        <w:rPr>
          <w:rFonts w:hint="eastAsia" w:ascii="宋体" w:hAnsi="宋体" w:eastAsia="宋体" w:cs="宋体"/>
          <w:color w:val="000000"/>
          <w:sz w:val="24"/>
        </w:rPr>
        <w:t>参加</w:t>
      </w:r>
      <w:r>
        <w:rPr>
          <w:rFonts w:hint="eastAsia" w:ascii="宋体" w:hAnsi="宋体" w:eastAsia="宋体" w:cs="宋体"/>
          <w:sz w:val="24"/>
        </w:rPr>
        <w:t>，参加谈判的人员应签名报到，以证明其出席。</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（3）由监标人对投标供应商进行身份资格核验。</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）由供应商或者其推选的代表检查谈判响应文件的密封情况。</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宋体" w:hAnsi="宋体" w:eastAsia="宋体" w:cs="宋体"/>
          <w:sz w:val="24"/>
        </w:rPr>
      </w:pPr>
      <w:r>
        <w:rPr>
          <w:rFonts w:hint="eastAsia" w:ascii="宋体" w:hAnsi="宋体" w:eastAsia="宋体" w:cs="宋体"/>
          <w:b/>
          <w:sz w:val="24"/>
        </w:rPr>
        <w:t>2、谈判小组组成与职责</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eastAsia="宋体" w:cs="宋体"/>
          <w:spacing w:val="-6"/>
          <w:sz w:val="24"/>
        </w:rPr>
        <w:t>政府采购</w:t>
      </w:r>
      <w:r>
        <w:rPr>
          <w:rFonts w:hint="eastAsia" w:ascii="宋体" w:hAnsi="宋体" w:eastAsia="宋体" w:cs="宋体"/>
          <w:sz w:val="24"/>
        </w:rPr>
        <w:t>专家库中随机抽取，谈判小组成员应当遵守并履行下列责任和义务：</w:t>
      </w:r>
    </w:p>
    <w:p>
      <w:pPr>
        <w:spacing w:line="360" w:lineRule="auto"/>
        <w:ind w:left="839" w:leftChars="228" w:hanging="360" w:hangingChars="150"/>
        <w:textAlignment w:val="baseline"/>
        <w:rPr>
          <w:rFonts w:hint="eastAsia" w:ascii="宋体" w:hAnsi="宋体" w:eastAsia="宋体" w:cs="宋体"/>
          <w:sz w:val="24"/>
        </w:rPr>
      </w:pPr>
      <w:r>
        <w:rPr>
          <w:rFonts w:hint="eastAsia" w:ascii="宋体" w:hAnsi="宋体" w:eastAsia="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B、对所有谈判响应文件逐一进行符合性评审，并做出评价；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 xml:space="preserve">C、按谈判文件规定的评审方法和标准，进行比较和评价； </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D、要求谈判供应商对谈判响应文件有关事项作出解释或澄清；</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G、对评审情况以及在评审过程中获悉的国家秘密、商业秘密负有保密责任；</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H、配合财政部门的投诉处理工作；</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I、配合采购单位、采购代理机构答复谈判供应商提出的质疑。</w:t>
      </w:r>
    </w:p>
    <w:p>
      <w:pPr>
        <w:spacing w:line="360" w:lineRule="auto"/>
        <w:ind w:firstLine="480" w:firstLineChars="200"/>
        <w:textAlignment w:val="baseline"/>
        <w:rPr>
          <w:rFonts w:hint="eastAsia"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（4）谈判时，谈判响应文件中出现下列情况，修正原则为：</w:t>
      </w:r>
    </w:p>
    <w:p>
      <w:pPr>
        <w:spacing w:line="360" w:lineRule="auto"/>
        <w:ind w:left="120" w:leftChars="57" w:firstLine="360" w:firstLineChars="150"/>
        <w:textAlignment w:val="baseline"/>
        <w:rPr>
          <w:rFonts w:hint="eastAsia" w:ascii="宋体" w:hAnsi="宋体" w:eastAsia="宋体" w:cs="宋体"/>
          <w:sz w:val="24"/>
        </w:rPr>
      </w:pPr>
      <w:r>
        <w:rPr>
          <w:rFonts w:hint="eastAsia" w:ascii="宋体" w:hAnsi="宋体" w:eastAsia="宋体" w:cs="宋体"/>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B、谈判报价的大写金额和小写金额不一致的，以大写金额为准；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C、总价金额与按单价汇总金额不一致的，以单价金额计算结果为准；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D、单价金额小数点有明显错位的，以总价为准，并修改单价；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E、谈判响应文件正本与副本不一致的，以正本为准；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F、多处内容交叉不符时，以谈判小组成员评审结果为准；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G、文字与图表不符时以文字为准；</w:t>
      </w:r>
    </w:p>
    <w:p>
      <w:pPr>
        <w:spacing w:line="360" w:lineRule="auto"/>
        <w:ind w:left="120" w:leftChars="57" w:firstLine="600" w:firstLineChars="250"/>
        <w:textAlignment w:val="baseline"/>
        <w:rPr>
          <w:rFonts w:hint="eastAsia" w:ascii="宋体" w:hAnsi="宋体" w:eastAsia="宋体" w:cs="宋体"/>
          <w:sz w:val="24"/>
        </w:rPr>
      </w:pPr>
      <w:r>
        <w:rPr>
          <w:rFonts w:hint="eastAsia" w:ascii="宋体" w:hAnsi="宋体" w:eastAsia="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宋体" w:hAnsi="宋体" w:eastAsia="宋体" w:cs="宋体"/>
          <w:sz w:val="24"/>
        </w:rPr>
      </w:pPr>
      <w:r>
        <w:rPr>
          <w:rFonts w:hint="eastAsia" w:ascii="宋体" w:hAnsi="宋体" w:eastAsia="宋体" w:cs="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宋体" w:hAnsi="宋体" w:eastAsia="宋体" w:cs="宋体"/>
          <w:b/>
          <w:sz w:val="24"/>
        </w:rPr>
      </w:pPr>
      <w:r>
        <w:rPr>
          <w:rFonts w:hint="eastAsia" w:ascii="宋体" w:hAnsi="宋体" w:eastAsia="宋体" w:cs="宋体"/>
          <w:b/>
          <w:sz w:val="24"/>
          <w:lang w:val="en-US" w:eastAsia="zh-CN"/>
        </w:rPr>
        <w:t>3</w:t>
      </w:r>
      <w:r>
        <w:rPr>
          <w:rFonts w:hint="eastAsia" w:ascii="宋体" w:hAnsi="宋体" w:eastAsia="宋体" w:cs="宋体"/>
          <w:b/>
          <w:sz w:val="24"/>
        </w:rPr>
        <w:t>．谈判响应文件的初审</w:t>
      </w:r>
    </w:p>
    <w:p>
      <w:pPr>
        <w:spacing w:line="336" w:lineRule="auto"/>
        <w:ind w:firstLine="360" w:firstLineChars="150"/>
        <w:rPr>
          <w:rFonts w:hint="eastAsia" w:ascii="宋体" w:hAnsi="宋体" w:eastAsia="宋体" w:cs="宋体"/>
          <w:sz w:val="24"/>
        </w:rPr>
      </w:pPr>
      <w:r>
        <w:rPr>
          <w:rFonts w:hint="eastAsia" w:ascii="宋体" w:hAnsi="宋体" w:eastAsia="宋体" w:cs="宋体"/>
          <w:sz w:val="24"/>
        </w:rPr>
        <w:t>（1）初审分为资格性审查和符合性审查。</w:t>
      </w:r>
    </w:p>
    <w:p>
      <w:pPr>
        <w:spacing w:line="336" w:lineRule="auto"/>
        <w:ind w:firstLine="360" w:firstLineChars="150"/>
        <w:rPr>
          <w:rFonts w:hint="eastAsia" w:ascii="宋体" w:hAnsi="宋体" w:eastAsia="宋体" w:cs="宋体"/>
          <w:sz w:val="24"/>
        </w:rPr>
      </w:pPr>
      <w:r>
        <w:rPr>
          <w:rFonts w:hint="eastAsia" w:ascii="宋体" w:hAnsi="宋体" w:eastAsia="宋体" w:cs="宋体"/>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eastAsia="宋体" w:cs="宋体"/>
          <w:b/>
          <w:bCs/>
          <w:sz w:val="28"/>
          <w:szCs w:val="28"/>
        </w:rPr>
      </w:pPr>
      <w:r>
        <w:rPr>
          <w:rFonts w:hint="eastAsia" w:ascii="宋体" w:hAnsi="宋体" w:eastAsia="宋体" w:cs="宋体"/>
          <w:b/>
          <w:bCs/>
          <w:sz w:val="28"/>
          <w:szCs w:val="28"/>
        </w:rPr>
        <w:t>供应商资格审查一览表</w:t>
      </w:r>
    </w:p>
    <w:tbl>
      <w:tblPr>
        <w:tblStyle w:val="22"/>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51"/>
        <w:gridCol w:w="6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73" w:type="dxa"/>
            <w:noWrap w:val="0"/>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7866" w:type="dxa"/>
            <w:gridSpan w:val="2"/>
            <w:noWrap w:val="0"/>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资格性审查标准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1</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基本资格</w:t>
            </w:r>
          </w:p>
        </w:tc>
        <w:tc>
          <w:tcPr>
            <w:tcW w:w="61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供应商应符合《中华人民共和国政府采购法》第二十二条的规定；</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highlight w:val="none"/>
                <w:lang w:val="en-US" w:eastAsia="zh-CN" w:bidi="ar-SA"/>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2</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特定资格</w:t>
            </w:r>
          </w:p>
        </w:tc>
        <w:tc>
          <w:tcPr>
            <w:tcW w:w="61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应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3</w:t>
            </w:r>
          </w:p>
        </w:tc>
        <w:tc>
          <w:tcPr>
            <w:tcW w:w="1751" w:type="dxa"/>
            <w:noWrap w:val="0"/>
            <w:vAlign w:val="center"/>
          </w:tcPr>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b w:val="0"/>
                <w:bCs w:val="0"/>
                <w:sz w:val="24"/>
                <w:szCs w:val="24"/>
                <w:highlight w:val="none"/>
              </w:rPr>
              <w:t>社会保障资金缴纳证明</w:t>
            </w:r>
          </w:p>
        </w:tc>
        <w:tc>
          <w:tcPr>
            <w:tcW w:w="6115"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提供2023年1月至投标文件递交截止时间至少一个月的社会保障资金银行缴费单据或社保机构开具的社会保险参保缴费情况证明，依法不需要缴纳社会保障资金的单位应提供相关证明材料；</w:t>
            </w:r>
          </w:p>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4</w:t>
            </w:r>
          </w:p>
        </w:tc>
        <w:tc>
          <w:tcPr>
            <w:tcW w:w="1751" w:type="dxa"/>
            <w:noWrap w:val="0"/>
            <w:vAlign w:val="center"/>
          </w:tcPr>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税收缴纳证明</w:t>
            </w:r>
          </w:p>
        </w:tc>
        <w:tc>
          <w:tcPr>
            <w:tcW w:w="6115" w:type="dxa"/>
            <w:noWrap w:val="0"/>
            <w:vAlign w:val="center"/>
          </w:tcPr>
          <w:p>
            <w:pPr>
              <w:bidi w:val="0"/>
              <w:spacing w:line="360" w:lineRule="auto"/>
              <w:outlineLvl w:val="9"/>
              <w:rPr>
                <w:rFonts w:hint="eastAsia" w:ascii="宋体" w:hAnsi="宋体" w:eastAsia="宋体" w:cs="宋体"/>
                <w:kern w:val="2"/>
                <w:sz w:val="24"/>
                <w:szCs w:val="24"/>
                <w:highlight w:val="none"/>
                <w:lang w:bidi="ar-SA"/>
              </w:rPr>
            </w:pPr>
            <w:r>
              <w:rPr>
                <w:rFonts w:hint="eastAsia" w:ascii="宋体" w:hAnsi="宋体" w:eastAsia="宋体" w:cs="宋体"/>
                <w:color w:val="auto"/>
                <w:sz w:val="24"/>
                <w:szCs w:val="24"/>
                <w:highlight w:val="none"/>
                <w:lang w:val="en-US" w:eastAsia="zh-CN"/>
              </w:rPr>
              <w:t>提供2023年1月至投标文件递交截止时间已缴纳的至少一个月的纳税证明（银行缴费凭证）或完税证明，依法免税的单位应提供相关证明材料；</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5</w:t>
            </w:r>
          </w:p>
        </w:tc>
        <w:tc>
          <w:tcPr>
            <w:tcW w:w="1751" w:type="dxa"/>
            <w:noWrap w:val="0"/>
            <w:vAlign w:val="center"/>
          </w:tcPr>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rPr>
              <w:t>财务状况报告</w:t>
            </w:r>
          </w:p>
        </w:tc>
        <w:tc>
          <w:tcPr>
            <w:tcW w:w="6115" w:type="dxa"/>
            <w:noWrap w:val="0"/>
            <w:vAlign w:val="center"/>
          </w:tcPr>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6</w:t>
            </w:r>
          </w:p>
        </w:tc>
        <w:tc>
          <w:tcPr>
            <w:tcW w:w="1751" w:type="dxa"/>
            <w:noWrap w:val="0"/>
            <w:vAlign w:val="center"/>
          </w:tcPr>
          <w:p>
            <w:pPr>
              <w:bidi w:val="0"/>
              <w:spacing w:line="360" w:lineRule="auto"/>
              <w:outlineLvl w:val="9"/>
              <w:rPr>
                <w:rFonts w:hint="eastAsia" w:ascii="宋体" w:hAnsi="宋体" w:eastAsia="宋体" w:cs="宋体"/>
                <w:sz w:val="24"/>
                <w:highlight w:val="none"/>
              </w:rPr>
            </w:pPr>
            <w:r>
              <w:rPr>
                <w:rFonts w:hint="eastAsia" w:ascii="宋体" w:hAnsi="宋体" w:eastAsia="宋体" w:cs="宋体"/>
                <w:sz w:val="24"/>
                <w:szCs w:val="24"/>
                <w:highlight w:val="none"/>
              </w:rPr>
              <w:t>信用记录</w:t>
            </w:r>
          </w:p>
        </w:tc>
        <w:tc>
          <w:tcPr>
            <w:tcW w:w="6115" w:type="dxa"/>
            <w:noWrap w:val="0"/>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lang w:val="en-US" w:eastAsia="zh-CN"/>
              </w:rPr>
            </w:pPr>
            <w:r>
              <w:rPr>
                <w:rFonts w:hint="eastAsia"/>
                <w:lang w:val="en-US" w:eastAsia="zh-CN"/>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17"/>
              <w:rPr>
                <w:rFonts w:hint="eastAsia"/>
                <w:lang w:val="en-US" w:eastAsia="zh-CN"/>
              </w:rPr>
            </w:pPr>
            <w:r>
              <w:rPr>
                <w:rFonts w:hint="eastAsia" w:ascii="宋体" w:hAnsi="宋体" w:eastAsia="宋体" w:cs="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7</w:t>
            </w:r>
          </w:p>
        </w:tc>
        <w:tc>
          <w:tcPr>
            <w:tcW w:w="1751" w:type="dxa"/>
            <w:noWrap w:val="0"/>
            <w:vAlign w:val="center"/>
          </w:tcPr>
          <w:p>
            <w:pPr>
              <w:bidi w:val="0"/>
              <w:spacing w:line="360" w:lineRule="auto"/>
              <w:outlineLvl w:val="9"/>
              <w:rPr>
                <w:rFonts w:hint="eastAsia" w:ascii="宋体" w:hAnsi="宋体" w:eastAsia="宋体" w:cs="宋体"/>
                <w:b w:val="0"/>
                <w:bCs w:val="0"/>
                <w:sz w:val="24"/>
                <w:szCs w:val="24"/>
                <w:highlight w:val="none"/>
                <w:lang w:val="zh-CN"/>
              </w:rPr>
            </w:pPr>
            <w:r>
              <w:rPr>
                <w:rFonts w:hint="eastAsia" w:ascii="宋体" w:hAnsi="宋体" w:eastAsia="宋体" w:cs="宋体"/>
                <w:b w:val="0"/>
                <w:bCs w:val="0"/>
                <w:sz w:val="24"/>
                <w:szCs w:val="24"/>
                <w:highlight w:val="none"/>
                <w:lang w:val="zh-CN"/>
              </w:rPr>
              <w:t>投标保证金</w:t>
            </w:r>
          </w:p>
        </w:tc>
        <w:tc>
          <w:tcPr>
            <w:tcW w:w="6115" w:type="dxa"/>
            <w:noWrap w:val="0"/>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用投标信用承诺书代替（提供投标信用承诺书及信用中国（陕西榆林）主动承诺网页截图）；</w:t>
            </w:r>
          </w:p>
          <w:p>
            <w:pPr>
              <w:pStyle w:val="1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lang w:val="en-US" w:eastAsia="zh-CN"/>
              </w:rPr>
            </w:pPr>
            <w:r>
              <w:rPr>
                <w:rFonts w:hint="eastAsia" w:ascii="宋体" w:hAnsi="宋体" w:eastAsia="宋体" w:cs="宋体"/>
                <w:color w:val="333333"/>
                <w:sz w:val="24"/>
                <w:szCs w:val="24"/>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8</w:t>
            </w:r>
          </w:p>
        </w:tc>
        <w:tc>
          <w:tcPr>
            <w:tcW w:w="1751" w:type="dxa"/>
            <w:noWrap w:val="0"/>
            <w:vAlign w:val="center"/>
          </w:tcPr>
          <w:p>
            <w:pPr>
              <w:bidi w:val="0"/>
              <w:spacing w:line="360" w:lineRule="auto"/>
              <w:outlineLvl w:val="9"/>
              <w:rPr>
                <w:rFonts w:hint="eastAsia" w:ascii="宋体" w:hAnsi="宋体" w:eastAsia="宋体" w:cs="宋体"/>
                <w:sz w:val="24"/>
                <w:highlight w:val="none"/>
                <w:lang w:val="en-US" w:eastAsia="zh-CN"/>
              </w:rPr>
            </w:pPr>
            <w:r>
              <w:rPr>
                <w:rFonts w:hint="eastAsia" w:ascii="宋体" w:hAnsi="宋体" w:eastAsia="宋体" w:cs="宋体"/>
                <w:b w:val="0"/>
                <w:bCs w:val="0"/>
                <w:sz w:val="24"/>
                <w:szCs w:val="24"/>
                <w:highlight w:val="none"/>
                <w:lang w:val="zh-CN"/>
              </w:rPr>
              <w:t>书面声明</w:t>
            </w:r>
          </w:p>
        </w:tc>
        <w:tc>
          <w:tcPr>
            <w:tcW w:w="6115" w:type="dxa"/>
            <w:noWrap w:val="0"/>
            <w:vAlign w:val="center"/>
          </w:tcPr>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参加本次政府采购活动前三年内在经营活动中没有重大违法记录的声明函； </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9</w:t>
            </w:r>
          </w:p>
        </w:tc>
        <w:tc>
          <w:tcPr>
            <w:tcW w:w="1751" w:type="dxa"/>
            <w:noWrap w:val="0"/>
            <w:vAlign w:val="center"/>
          </w:tcPr>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b w:val="0"/>
                <w:bCs w:val="0"/>
                <w:sz w:val="24"/>
                <w:szCs w:val="24"/>
                <w:highlight w:val="none"/>
                <w:lang w:val="en-US" w:eastAsia="zh-CN"/>
              </w:rPr>
              <w:t>政府采购信用承诺</w:t>
            </w:r>
          </w:p>
        </w:tc>
        <w:tc>
          <w:tcPr>
            <w:tcW w:w="6115" w:type="dxa"/>
            <w:noWrap w:val="0"/>
            <w:vAlign w:val="center"/>
          </w:tcPr>
          <w:p>
            <w:pPr>
              <w:bidi w:val="0"/>
              <w:spacing w:line="360" w:lineRule="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提供榆林市政府采购货物类项目供应商信用承诺书及信用中国（陕西榆林）主动承诺网页截图；</w:t>
            </w:r>
          </w:p>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9</w:t>
            </w:r>
          </w:p>
        </w:tc>
        <w:tc>
          <w:tcPr>
            <w:tcW w:w="1751" w:type="dxa"/>
            <w:noWrap w:val="0"/>
            <w:vAlign w:val="center"/>
          </w:tcPr>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供应商关系</w:t>
            </w:r>
          </w:p>
        </w:tc>
        <w:tc>
          <w:tcPr>
            <w:tcW w:w="6115" w:type="dxa"/>
            <w:noWrap w:val="0"/>
            <w:vAlign w:val="center"/>
          </w:tcPr>
          <w:p>
            <w:pPr>
              <w:bidi w:val="0"/>
              <w:spacing w:line="360" w:lineRule="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单位负责人为同一人或者存在直接控股、管理关系的不同供应商，不得同时参加本项目投标活动，提供《供应商企业关系关联承诺书》；</w:t>
            </w:r>
          </w:p>
          <w:p>
            <w:pPr>
              <w:bidi w:val="0"/>
              <w:spacing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10</w:t>
            </w:r>
          </w:p>
        </w:tc>
        <w:tc>
          <w:tcPr>
            <w:tcW w:w="1751" w:type="dxa"/>
            <w:noWrap w:val="0"/>
            <w:vAlign w:val="center"/>
          </w:tcPr>
          <w:p>
            <w:pPr>
              <w:bidi w:val="0"/>
              <w:spacing w:line="360" w:lineRule="auto"/>
              <w:outlineLvl w:val="9"/>
              <w:rPr>
                <w:rFonts w:hint="eastAsia" w:ascii="宋体" w:hAnsi="宋体" w:eastAsia="宋体" w:cs="宋体"/>
                <w:color w:val="auto"/>
                <w:sz w:val="24"/>
                <w:highlight w:val="none"/>
                <w:lang w:val="en-US" w:eastAsia="zh-CN"/>
              </w:rPr>
            </w:pPr>
            <w:r>
              <w:rPr>
                <w:rFonts w:hint="eastAsia" w:ascii="宋体" w:hAnsi="宋体" w:eastAsia="宋体" w:cs="宋体"/>
                <w:b w:val="0"/>
                <w:bCs w:val="0"/>
                <w:sz w:val="24"/>
                <w:szCs w:val="24"/>
                <w:highlight w:val="none"/>
                <w:lang w:val="en-US" w:eastAsia="zh-CN"/>
              </w:rPr>
              <w:t>非联合体承诺</w:t>
            </w:r>
          </w:p>
        </w:tc>
        <w:tc>
          <w:tcPr>
            <w:tcW w:w="6115" w:type="dxa"/>
            <w:noWrap w:val="0"/>
            <w:vAlign w:val="center"/>
          </w:tcPr>
          <w:p>
            <w:pPr>
              <w:bidi w:val="0"/>
              <w:spacing w:line="360" w:lineRule="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本项目不接受联合体投标。</w:t>
            </w:r>
          </w:p>
          <w:p>
            <w:pPr>
              <w:bidi w:val="0"/>
              <w:spacing w:line="360" w:lineRule="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11</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sz w:val="24"/>
                <w:highlight w:val="none"/>
                <w:lang w:val="en-US" w:eastAsia="zh-CN"/>
              </w:rPr>
              <w:t>本项目专门面向中小企业招标</w:t>
            </w:r>
          </w:p>
        </w:tc>
        <w:tc>
          <w:tcPr>
            <w:tcW w:w="6115"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注：以谈判响应文件中所附加盖单位公章的《中小企业声明函》为准。</w:t>
            </w:r>
          </w:p>
        </w:tc>
      </w:tr>
    </w:tbl>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采购人代表</w:t>
      </w:r>
      <w:r>
        <w:rPr>
          <w:rFonts w:hint="eastAsia" w:ascii="宋体" w:hAnsi="宋体" w:eastAsia="宋体" w:cs="宋体"/>
          <w:sz w:val="24"/>
          <w:lang w:eastAsia="zh-CN"/>
        </w:rPr>
        <w:t>或采购代理机构</w:t>
      </w:r>
      <w:r>
        <w:rPr>
          <w:rFonts w:hint="eastAsia" w:ascii="宋体" w:hAnsi="宋体" w:eastAsia="宋体" w:cs="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宋体" w:hAnsi="宋体" w:eastAsia="宋体" w:cs="宋体"/>
          <w:sz w:val="24"/>
          <w:highlight w:val="yellow"/>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符合性审查：依据谈判文件规定，从谈判响应文件的有效性、完整性和对谈判文件的响应程度进行审查。</w:t>
      </w:r>
      <w:r>
        <w:rPr>
          <w:rFonts w:hint="eastAsia" w:ascii="宋体" w:hAnsi="宋体" w:eastAsia="宋体" w:cs="宋体"/>
          <w:sz w:val="24"/>
          <w:lang w:val="en-US" w:eastAsia="zh-CN"/>
        </w:rPr>
        <w:t>有一项不符合以下评审的供应商按无效投标处理，不得进入下一步的评审，</w:t>
      </w:r>
      <w:r>
        <w:rPr>
          <w:rFonts w:hint="eastAsia" w:ascii="宋体" w:hAnsi="宋体" w:eastAsia="宋体" w:cs="宋体"/>
          <w:sz w:val="24"/>
          <w:lang w:eastAsia="zh-CN"/>
        </w:rPr>
        <w:t>但不限于</w:t>
      </w:r>
      <w:r>
        <w:rPr>
          <w:rFonts w:hint="eastAsia" w:ascii="宋体" w:hAnsi="宋体" w:eastAsia="宋体" w:cs="宋体"/>
          <w:sz w:val="24"/>
        </w:rPr>
        <w:t>：</w:t>
      </w:r>
    </w:p>
    <w:tbl>
      <w:tblPr>
        <w:tblStyle w:val="22"/>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1</w:t>
            </w:r>
          </w:p>
        </w:tc>
        <w:tc>
          <w:tcPr>
            <w:tcW w:w="3671" w:type="dxa"/>
            <w:noWrap w:val="0"/>
            <w:vAlign w:val="center"/>
          </w:tcPr>
          <w:p>
            <w:pPr>
              <w:bidi w:val="0"/>
              <w:spacing w:line="360" w:lineRule="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4"/>
                <w:szCs w:val="24"/>
                <w:highlight w:val="none"/>
              </w:rPr>
              <w:t>纸质响应文件正、副本数量及装订方式</w:t>
            </w:r>
          </w:p>
        </w:tc>
        <w:tc>
          <w:tcPr>
            <w:tcW w:w="3617"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均符合竞争性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2</w:t>
            </w:r>
          </w:p>
        </w:tc>
        <w:tc>
          <w:tcPr>
            <w:tcW w:w="3671"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lang w:val="zh-CN"/>
              </w:rPr>
              <w:t>合同主要条款响应</w:t>
            </w:r>
          </w:p>
        </w:tc>
        <w:tc>
          <w:tcPr>
            <w:tcW w:w="3617"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工期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质量标准</w:t>
            </w:r>
            <w:r>
              <w:rPr>
                <w:rFonts w:hint="eastAsia" w:ascii="宋体" w:hAnsi="宋体" w:eastAsia="宋体" w:cs="宋体"/>
                <w:color w:val="auto"/>
                <w:sz w:val="24"/>
                <w:szCs w:val="24"/>
                <w:highlight w:val="none"/>
              </w:rPr>
              <w:t>”等实质性内容进行响应</w:t>
            </w:r>
            <w:r>
              <w:rPr>
                <w:rFonts w:hint="eastAsia" w:ascii="宋体" w:hAnsi="宋体" w:eastAsia="宋体" w:cs="宋体"/>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4"/>
                <w:szCs w:val="24"/>
                <w:highlight w:val="none"/>
              </w:rPr>
              <w:t>3</w:t>
            </w:r>
          </w:p>
        </w:tc>
        <w:tc>
          <w:tcPr>
            <w:tcW w:w="3671" w:type="dxa"/>
            <w:noWrap w:val="0"/>
            <w:vAlign w:val="center"/>
          </w:tcPr>
          <w:p>
            <w:pPr>
              <w:bidi w:val="0"/>
              <w:spacing w:line="360" w:lineRule="auto"/>
              <w:outlineLvl w:val="9"/>
              <w:rPr>
                <w:rFonts w:hint="eastAsia" w:ascii="宋体" w:hAnsi="宋体" w:eastAsia="宋体" w:cs="宋体"/>
                <w:sz w:val="22"/>
                <w:szCs w:val="22"/>
                <w:highlight w:val="none"/>
              </w:rPr>
            </w:pPr>
            <w:r>
              <w:rPr>
                <w:rFonts w:hint="eastAsia" w:ascii="宋体" w:hAnsi="宋体" w:eastAsia="宋体" w:cs="宋体"/>
                <w:color w:val="auto"/>
                <w:sz w:val="24"/>
                <w:szCs w:val="24"/>
                <w:highlight w:val="none"/>
              </w:rPr>
              <w:t>响应文件签署、盖章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格式</w:t>
            </w:r>
          </w:p>
        </w:tc>
        <w:tc>
          <w:tcPr>
            <w:tcW w:w="3617"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均按竞争性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4"/>
                <w:szCs w:val="24"/>
                <w:highlight w:val="none"/>
                <w:lang w:val="en-US" w:eastAsia="zh-CN"/>
              </w:rPr>
              <w:t>4</w:t>
            </w:r>
          </w:p>
        </w:tc>
        <w:tc>
          <w:tcPr>
            <w:tcW w:w="3671" w:type="dxa"/>
            <w:noWrap w:val="0"/>
            <w:vAlign w:val="center"/>
          </w:tcPr>
          <w:p>
            <w:pPr>
              <w:spacing w:line="320" w:lineRule="exact"/>
              <w:jc w:val="left"/>
              <w:rPr>
                <w:rFonts w:hint="eastAsia" w:ascii="宋体" w:hAnsi="宋体" w:eastAsia="宋体" w:cs="宋体"/>
                <w:color w:val="auto"/>
                <w:sz w:val="22"/>
                <w:szCs w:val="22"/>
                <w:highlight w:val="none"/>
              </w:rPr>
            </w:pPr>
            <w:r>
              <w:rPr>
                <w:rFonts w:hint="eastAsia" w:ascii="宋体" w:hAnsi="宋体" w:eastAsia="宋体" w:cs="宋体"/>
                <w:sz w:val="24"/>
                <w:szCs w:val="22"/>
              </w:rPr>
              <w:t>响应内容</w:t>
            </w:r>
          </w:p>
        </w:tc>
        <w:tc>
          <w:tcPr>
            <w:tcW w:w="3617" w:type="dxa"/>
            <w:noWrap w:val="0"/>
            <w:vAlign w:val="center"/>
          </w:tcPr>
          <w:p>
            <w:pPr>
              <w:spacing w:line="320" w:lineRule="exact"/>
              <w:jc w:val="left"/>
              <w:rPr>
                <w:rFonts w:hint="eastAsia" w:ascii="宋体" w:hAnsi="宋体" w:eastAsia="宋体" w:cs="宋体"/>
                <w:color w:val="auto"/>
                <w:sz w:val="22"/>
                <w:szCs w:val="22"/>
                <w:highlight w:val="none"/>
              </w:rPr>
            </w:pPr>
            <w:r>
              <w:rPr>
                <w:rFonts w:hint="eastAsia" w:ascii="宋体" w:hAnsi="宋体" w:eastAsia="宋体" w:cs="宋体"/>
                <w:sz w:val="24"/>
                <w:szCs w:val="22"/>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7"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4"/>
                <w:szCs w:val="24"/>
                <w:highlight w:val="none"/>
                <w:lang w:val="en-US" w:eastAsia="zh-CN"/>
              </w:rPr>
              <w:t>5</w:t>
            </w:r>
          </w:p>
        </w:tc>
        <w:tc>
          <w:tcPr>
            <w:tcW w:w="3671"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响应文件有效期</w:t>
            </w:r>
          </w:p>
        </w:tc>
        <w:tc>
          <w:tcPr>
            <w:tcW w:w="3617"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响应文件有效期符合竞争性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671" w:type="dxa"/>
            <w:noWrap w:val="0"/>
            <w:vAlign w:val="center"/>
          </w:tcPr>
          <w:p>
            <w:pPr>
              <w:bidi w:val="0"/>
              <w:spacing w:line="360" w:lineRule="auto"/>
              <w:outlineLvl w:val="9"/>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4"/>
                <w:szCs w:val="24"/>
                <w:highlight w:val="none"/>
                <w:lang w:eastAsia="zh-CN"/>
              </w:rPr>
              <w:t>首次</w:t>
            </w:r>
            <w:r>
              <w:rPr>
                <w:rFonts w:hint="eastAsia" w:ascii="宋体" w:hAnsi="宋体" w:eastAsia="宋体" w:cs="宋体"/>
                <w:color w:val="auto"/>
                <w:sz w:val="24"/>
                <w:szCs w:val="24"/>
                <w:highlight w:val="none"/>
              </w:rPr>
              <w:t>报价</w:t>
            </w:r>
          </w:p>
        </w:tc>
        <w:tc>
          <w:tcPr>
            <w:tcW w:w="3617" w:type="dxa"/>
            <w:noWrap w:val="0"/>
            <w:vAlign w:val="center"/>
          </w:tcPr>
          <w:p>
            <w:pPr>
              <w:bidi w:val="0"/>
              <w:spacing w:line="360" w:lineRule="auto"/>
              <w:outlineLvl w:val="9"/>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首次</w:t>
            </w:r>
            <w:r>
              <w:rPr>
                <w:rFonts w:hint="eastAsia" w:ascii="宋体" w:hAnsi="宋体" w:eastAsia="宋体" w:cs="宋体"/>
                <w:color w:val="auto"/>
                <w:sz w:val="24"/>
                <w:szCs w:val="24"/>
                <w:highlight w:val="none"/>
              </w:rPr>
              <w:t>报价符合唯一性要求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（2）报价一览表填写符合要求； （3）计量单位、报价货币均符合竞争性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文件要求； （4）未超出采购预算或竞争性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文件规定的</w:t>
            </w:r>
            <w:r>
              <w:rPr>
                <w:rFonts w:hint="eastAsia" w:ascii="宋体" w:hAnsi="宋体" w:eastAsia="宋体" w:cs="宋体"/>
                <w:color w:val="auto"/>
                <w:sz w:val="24"/>
                <w:szCs w:val="24"/>
                <w:highlight w:val="none"/>
                <w:lang w:val="en-US" w:eastAsia="zh-CN"/>
              </w:rPr>
              <w:t>最高限价</w:t>
            </w:r>
            <w:r>
              <w:rPr>
                <w:rFonts w:hint="eastAsia" w:ascii="宋体" w:hAnsi="宋体" w:eastAsia="宋体" w:cs="宋体"/>
                <w:color w:val="auto"/>
                <w:sz w:val="24"/>
                <w:szCs w:val="24"/>
                <w:highlight w:val="none"/>
              </w:rPr>
              <w:t>。</w:t>
            </w:r>
          </w:p>
        </w:tc>
      </w:tr>
    </w:tbl>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）出现下列情况之一者（但不限于），按无效文件处理：</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color w:val="000000"/>
          <w:sz w:val="24"/>
        </w:rPr>
        <w:t>A、</w:t>
      </w:r>
      <w:r>
        <w:rPr>
          <w:rFonts w:hint="eastAsia" w:ascii="宋体" w:hAnsi="宋体" w:eastAsia="宋体" w:cs="宋体"/>
          <w:sz w:val="24"/>
        </w:rPr>
        <w:t>供应商的谈判报价超过采购预算或最高限价的；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B、供应商未经过正常渠道购买谈判文件，或供应商名称与购买谈判文件时登记的供应商名称不符的；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C、不同供应商单位负责人为同一人或者存在控股、管理关系的；</w:t>
      </w:r>
    </w:p>
    <w:p>
      <w:pPr>
        <w:kinsoku w:val="0"/>
        <w:spacing w:line="500" w:lineRule="exact"/>
        <w:ind w:firstLine="600" w:firstLineChars="250"/>
        <w:rPr>
          <w:rFonts w:hint="eastAsia" w:ascii="宋体" w:hAnsi="宋体" w:eastAsia="宋体" w:cs="宋体"/>
          <w:color w:val="FF0000"/>
          <w:sz w:val="24"/>
        </w:rPr>
      </w:pPr>
      <w:r>
        <w:rPr>
          <w:rFonts w:hint="eastAsia" w:ascii="宋体" w:hAnsi="宋体" w:eastAsia="宋体" w:cs="宋体"/>
          <w:sz w:val="24"/>
        </w:rPr>
        <w:t>D、谈判响应文件的有效性和符合性不符合要求的；</w:t>
      </w:r>
    </w:p>
    <w:p>
      <w:pPr>
        <w:wordWrap w:val="0"/>
        <w:topLinePunct/>
        <w:spacing w:line="500" w:lineRule="exact"/>
        <w:ind w:firstLine="600" w:firstLineChars="250"/>
        <w:rPr>
          <w:rFonts w:hint="eastAsia" w:ascii="宋体" w:hAnsi="宋体" w:eastAsia="宋体" w:cs="宋体"/>
          <w:color w:val="FF0000"/>
          <w:sz w:val="24"/>
        </w:rPr>
      </w:pPr>
      <w:r>
        <w:rPr>
          <w:rFonts w:hint="eastAsia" w:ascii="宋体" w:hAnsi="宋体" w:eastAsia="宋体" w:cs="宋体"/>
          <w:sz w:val="24"/>
        </w:rPr>
        <w:t>E、实质性内容不满足或未响应的；</w:t>
      </w:r>
    </w:p>
    <w:p>
      <w:pPr>
        <w:wordWrap w:val="0"/>
        <w:topLinePunct/>
        <w:spacing w:line="500" w:lineRule="exact"/>
        <w:ind w:firstLine="600" w:firstLineChars="250"/>
        <w:rPr>
          <w:rFonts w:hint="eastAsia" w:ascii="宋体" w:hAnsi="宋体" w:eastAsia="宋体" w:cs="宋体"/>
          <w:sz w:val="24"/>
        </w:rPr>
      </w:pPr>
      <w:r>
        <w:rPr>
          <w:rFonts w:hint="eastAsia" w:ascii="宋体" w:hAnsi="宋体" w:eastAsia="宋体" w:cs="宋体"/>
          <w:color w:val="000000"/>
          <w:sz w:val="24"/>
        </w:rPr>
        <w:t>F、</w:t>
      </w:r>
      <w:r>
        <w:rPr>
          <w:rFonts w:hint="eastAsia" w:ascii="宋体" w:hAnsi="宋体" w:eastAsia="宋体" w:cs="宋体"/>
          <w:sz w:val="24"/>
        </w:rPr>
        <w:t>谈判响应文件未按谈判文件要求的数量、计量单位、报价货币及签字盖章的；</w:t>
      </w:r>
    </w:p>
    <w:p>
      <w:pPr>
        <w:wordWrap w:val="0"/>
        <w:topLinePunct/>
        <w:spacing w:line="500" w:lineRule="exact"/>
        <w:ind w:firstLine="600" w:firstLineChars="250"/>
        <w:rPr>
          <w:rFonts w:hint="eastAsia" w:ascii="宋体" w:hAnsi="宋体" w:eastAsia="宋体" w:cs="宋体"/>
          <w:sz w:val="24"/>
        </w:rPr>
      </w:pPr>
      <w:r>
        <w:rPr>
          <w:rFonts w:hint="eastAsia" w:ascii="宋体" w:hAnsi="宋体" w:eastAsia="宋体" w:cs="宋体"/>
          <w:sz w:val="24"/>
        </w:rPr>
        <w:t>G、无谈判有效期或有效期达不到谈判文件要求的；</w:t>
      </w:r>
    </w:p>
    <w:p>
      <w:pPr>
        <w:kinsoku w:val="0"/>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I、</w:t>
      </w:r>
      <w:r>
        <w:rPr>
          <w:rFonts w:hint="eastAsia" w:ascii="宋体" w:hAnsi="宋体" w:eastAsia="宋体" w:cs="宋体"/>
          <w:sz w:val="24"/>
        </w:rPr>
        <w:t>供应商有串通投标、弄虚作假（包括但不限于虚假资质、虚假证明、虚假应答等）、行贿等违法行为的；</w:t>
      </w:r>
    </w:p>
    <w:p>
      <w:pPr>
        <w:kinsoku w:val="0"/>
        <w:spacing w:line="500" w:lineRule="exact"/>
        <w:ind w:firstLine="600" w:firstLineChars="250"/>
        <w:rPr>
          <w:rFonts w:hint="eastAsia" w:ascii="宋体" w:hAnsi="宋体" w:eastAsia="宋体" w:cs="宋体"/>
          <w:color w:val="000000"/>
          <w:sz w:val="24"/>
        </w:rPr>
      </w:pPr>
      <w:r>
        <w:rPr>
          <w:rFonts w:hint="eastAsia" w:ascii="宋体" w:hAnsi="宋体" w:eastAsia="宋体" w:cs="宋体"/>
          <w:sz w:val="24"/>
        </w:rPr>
        <w:t>J、</w:t>
      </w:r>
      <w:r>
        <w:rPr>
          <w:rFonts w:hint="eastAsia" w:ascii="宋体" w:hAnsi="宋体" w:eastAsia="宋体" w:cs="宋体"/>
          <w:color w:val="000000"/>
          <w:sz w:val="24"/>
        </w:rPr>
        <w:t>谈判响应文件</w:t>
      </w:r>
      <w:r>
        <w:rPr>
          <w:rFonts w:hint="eastAsia" w:ascii="宋体" w:hAnsi="宋体" w:eastAsia="宋体" w:cs="宋体"/>
          <w:sz w:val="24"/>
        </w:rPr>
        <w:t>附加了采购人难以接受的条件或条款的；</w:t>
      </w:r>
    </w:p>
    <w:p>
      <w:pPr>
        <w:topLinePunct/>
        <w:spacing w:line="500" w:lineRule="exact"/>
        <w:ind w:firstLine="600" w:firstLineChars="250"/>
        <w:rPr>
          <w:rFonts w:hint="eastAsia" w:ascii="宋体" w:hAnsi="宋体" w:eastAsia="宋体" w:cs="宋体"/>
          <w:sz w:val="24"/>
        </w:rPr>
      </w:pPr>
      <w:r>
        <w:rPr>
          <w:rFonts w:hint="eastAsia" w:ascii="宋体" w:hAnsi="宋体" w:eastAsia="宋体" w:cs="宋体"/>
          <w:color w:val="000000"/>
          <w:sz w:val="24"/>
        </w:rPr>
        <w:t>K、在政府采购或其他重大项目履约过程中有不良记录，未能按期履约的；</w:t>
      </w:r>
    </w:p>
    <w:p>
      <w:pPr>
        <w:topLinePunct/>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L、谈判报价与市场价格偏离较大、低于成本、形成不正当竞争的；</w:t>
      </w:r>
    </w:p>
    <w:p>
      <w:pPr>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M、谈判报价子目出现漏项或报价数量与要求不符的；</w:t>
      </w:r>
    </w:p>
    <w:p>
      <w:pPr>
        <w:kinsoku w:val="0"/>
        <w:spacing w:line="500" w:lineRule="exact"/>
        <w:ind w:right="-286" w:rightChars="-136" w:firstLine="600" w:firstLineChars="250"/>
        <w:rPr>
          <w:rFonts w:hint="eastAsia" w:ascii="宋体" w:hAnsi="宋体" w:eastAsia="宋体" w:cs="宋体"/>
          <w:sz w:val="24"/>
        </w:rPr>
      </w:pPr>
      <w:r>
        <w:rPr>
          <w:rFonts w:hint="eastAsia" w:ascii="宋体" w:hAnsi="宋体" w:eastAsia="宋体" w:cs="宋体"/>
          <w:color w:val="000000"/>
          <w:sz w:val="24"/>
        </w:rPr>
        <w:t>N、谈判</w:t>
      </w:r>
      <w:r>
        <w:rPr>
          <w:rFonts w:hint="eastAsia" w:ascii="宋体" w:hAnsi="宋体" w:eastAsia="宋体" w:cs="宋体"/>
          <w:sz w:val="24"/>
        </w:rPr>
        <w:t>响应产品的技术参数、性能指标与谈判文件要求出现重大负偏差的；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O、谈判响应文件未实质性响应谈判文件要求的；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P、提供虚假技术性能指标的。</w:t>
      </w:r>
    </w:p>
    <w:p>
      <w:pPr>
        <w:topLinePunct/>
        <w:spacing w:line="500" w:lineRule="exact"/>
        <w:ind w:firstLine="600" w:firstLineChars="250"/>
        <w:rPr>
          <w:rFonts w:hint="eastAsia" w:ascii="宋体" w:hAnsi="宋体" w:eastAsia="宋体" w:cs="宋体"/>
          <w:color w:val="000000"/>
          <w:sz w:val="24"/>
        </w:rPr>
      </w:pPr>
      <w:r>
        <w:rPr>
          <w:rFonts w:hint="eastAsia" w:ascii="宋体" w:hAnsi="宋体" w:eastAsia="宋体" w:cs="宋体"/>
          <w:sz w:val="24"/>
          <w:lang w:val="en-US" w:eastAsia="zh-CN"/>
        </w:rPr>
        <w:t>（5）</w:t>
      </w:r>
      <w:r>
        <w:rPr>
          <w:rFonts w:hint="eastAsia" w:ascii="宋体" w:hAnsi="宋体" w:eastAsia="宋体" w:cs="宋体"/>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A、不同供应商的谈判响应文件由同一单位或者个人编制；</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xml:space="preserve">　　 B、不同供应商委托同一单位或者个人办理谈判事宜； </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D、不同供应商的谈判响应文件异常一致或者谈判报价呈规律性差异；</w:t>
      </w:r>
    </w:p>
    <w:p>
      <w:pPr>
        <w:kinsoku w:val="0"/>
        <w:spacing w:line="500" w:lineRule="exact"/>
        <w:ind w:left="0" w:leftChars="0" w:firstLine="0" w:firstLineChars="0"/>
        <w:rPr>
          <w:rFonts w:hint="eastAsia" w:ascii="宋体" w:hAnsi="宋体" w:eastAsia="宋体" w:cs="宋体"/>
          <w:lang w:val="en-US" w:eastAsia="zh-CN"/>
        </w:rPr>
      </w:pPr>
      <w:r>
        <w:rPr>
          <w:rFonts w:hint="eastAsia" w:ascii="宋体" w:hAnsi="宋体" w:eastAsia="宋体" w:cs="宋体"/>
          <w:color w:val="000000"/>
          <w:sz w:val="24"/>
        </w:rPr>
        <w:t>　　 E、不同供应商的谈判响应文件相互混装；</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3．谈判澄清</w:t>
      </w:r>
    </w:p>
    <w:p>
      <w:pPr>
        <w:widowControl/>
        <w:spacing w:line="360" w:lineRule="auto"/>
        <w:ind w:firstLine="360" w:firstLineChars="150"/>
        <w:rPr>
          <w:rFonts w:hint="eastAsia" w:ascii="宋体" w:hAnsi="宋体" w:eastAsia="宋体" w:cs="宋体"/>
          <w:sz w:val="24"/>
        </w:rPr>
      </w:pPr>
      <w:r>
        <w:rPr>
          <w:rFonts w:hint="eastAsia" w:ascii="宋体" w:hAnsi="宋体" w:eastAsia="宋体" w:cs="宋体"/>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（2）实质性内容包括但不限于：</w:t>
      </w:r>
      <w:r>
        <w:rPr>
          <w:rFonts w:hint="eastAsia" w:ascii="宋体" w:hAnsi="宋体" w:cs="宋体"/>
          <w:sz w:val="24"/>
          <w:lang w:eastAsia="zh-CN"/>
        </w:rPr>
        <w:t>服务期</w:t>
      </w:r>
      <w:r>
        <w:rPr>
          <w:rFonts w:hint="eastAsia" w:ascii="宋体" w:hAnsi="宋体" w:eastAsia="宋体" w:cs="宋体"/>
          <w:sz w:val="24"/>
        </w:rPr>
        <w:t>、付款方式</w:t>
      </w:r>
      <w:r>
        <w:rPr>
          <w:rFonts w:hint="eastAsia" w:ascii="宋体" w:hAnsi="宋体" w:eastAsia="宋体" w:cs="宋体"/>
          <w:sz w:val="24"/>
          <w:lang w:eastAsia="zh-CN"/>
        </w:rPr>
        <w:t>、</w:t>
      </w:r>
      <w:r>
        <w:rPr>
          <w:rFonts w:hint="eastAsia" w:ascii="宋体" w:hAnsi="宋体" w:eastAsia="宋体" w:cs="宋体"/>
          <w:sz w:val="24"/>
        </w:rPr>
        <w:t>主要技术指标等。</w:t>
      </w:r>
    </w:p>
    <w:p>
      <w:pPr>
        <w:widowControl/>
        <w:spacing w:line="360" w:lineRule="auto"/>
        <w:ind w:firstLine="240" w:firstLineChars="100"/>
        <w:rPr>
          <w:rFonts w:hint="eastAsia" w:ascii="宋体" w:hAnsi="宋体" w:eastAsia="宋体" w:cs="宋体"/>
          <w:color w:val="auto"/>
          <w:sz w:val="24"/>
        </w:rPr>
      </w:pPr>
      <w:r>
        <w:rPr>
          <w:rFonts w:hint="eastAsia" w:ascii="宋体" w:hAnsi="宋体" w:eastAsia="宋体" w:cs="宋体"/>
          <w:sz w:val="24"/>
        </w:rPr>
        <w:t>（3）谈判小组要求供应商澄清、说明或者更正谈判响应文件应当以书面形式作出，并</w:t>
      </w:r>
      <w:r>
        <w:rPr>
          <w:rFonts w:hint="eastAsia" w:ascii="宋体" w:hAnsi="宋体" w:eastAsia="宋体" w:cs="宋体"/>
          <w:color w:val="auto"/>
          <w:sz w:val="24"/>
        </w:rPr>
        <w:t>由其法定代表人或被授权人签字。</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宋体" w:hAnsi="宋体" w:eastAsia="宋体" w:cs="宋体"/>
          <w:b/>
          <w:bCs/>
          <w:color w:val="auto"/>
          <w:sz w:val="24"/>
        </w:rPr>
      </w:pPr>
      <w:r>
        <w:rPr>
          <w:rFonts w:hint="eastAsia" w:ascii="宋体" w:hAnsi="宋体" w:eastAsia="宋体" w:cs="宋体"/>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．谈判方法</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6.谈判内容</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（2）谈判小组在评定时，将主要考虑供应商谈判方案；</w:t>
      </w:r>
    </w:p>
    <w:p>
      <w:pPr>
        <w:spacing w:line="360" w:lineRule="auto"/>
        <w:ind w:firstLine="240"/>
        <w:textAlignment w:val="baseline"/>
        <w:rPr>
          <w:rFonts w:hint="eastAsia" w:ascii="宋体" w:hAnsi="宋体" w:eastAsia="宋体" w:cs="宋体"/>
          <w:sz w:val="24"/>
        </w:rPr>
      </w:pPr>
      <w:r>
        <w:rPr>
          <w:rFonts w:hint="eastAsia" w:ascii="宋体" w:hAnsi="宋体" w:eastAsia="宋体" w:cs="宋体"/>
          <w:sz w:val="24"/>
        </w:rPr>
        <w:t>（3）竞争性谈判确定的最终价格及</w:t>
      </w:r>
      <w:r>
        <w:rPr>
          <w:rFonts w:hint="eastAsia" w:ascii="宋体" w:hAnsi="宋体" w:eastAsia="宋体" w:cs="宋体"/>
          <w:sz w:val="24"/>
          <w:lang w:eastAsia="zh-CN"/>
        </w:rPr>
        <w:t>货物</w:t>
      </w:r>
      <w:r>
        <w:rPr>
          <w:rFonts w:hint="eastAsia" w:ascii="宋体" w:hAnsi="宋体" w:eastAsia="宋体" w:cs="宋体"/>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sz w:val="24"/>
          <w:lang w:val="en-US" w:eastAsia="zh-CN"/>
        </w:rPr>
        <w:t>法的政府采购货物类项目，</w:t>
      </w:r>
      <w:r>
        <w:rPr>
          <w:rFonts w:hint="eastAsia" w:ascii="宋体" w:hAnsi="宋体" w:eastAsia="宋体" w:cs="宋体"/>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宋体" w:hAnsi="宋体" w:eastAsia="宋体" w:cs="宋体"/>
          <w:sz w:val="24"/>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rFonts w:hint="eastAsia" w:ascii="宋体" w:hAnsi="宋体" w:eastAsia="宋体" w:cs="宋体"/>
        </w:rPr>
      </w:pPr>
      <w:r>
        <w:rPr>
          <w:rFonts w:hint="eastAsia" w:ascii="宋体" w:hAnsi="宋体" w:eastAsia="宋体" w:cs="宋体"/>
          <w:b/>
          <w:bCs/>
          <w:sz w:val="24"/>
          <w:lang w:val="en-US" w:eastAsia="zh-CN"/>
        </w:rPr>
        <w:t>本次采购为专门面向中小企业采购项目，故不再执行价格评审优惠的扶持政策。</w:t>
      </w:r>
    </w:p>
    <w:p>
      <w:pPr>
        <w:pStyle w:val="17"/>
        <w:rPr>
          <w:rFonts w:hint="eastAsia" w:ascii="宋体" w:hAnsi="宋体" w:eastAsia="宋体" w:cs="宋体"/>
          <w:lang w:val="en-US" w:eastAsia="zh-CN"/>
        </w:rPr>
      </w:pPr>
    </w:p>
    <w:p>
      <w:pPr>
        <w:spacing w:line="500" w:lineRule="exact"/>
        <w:rPr>
          <w:rFonts w:hint="eastAsia" w:ascii="宋体" w:hAnsi="宋体" w:eastAsia="宋体" w:cs="宋体"/>
          <w:b/>
          <w:sz w:val="24"/>
        </w:rPr>
      </w:pPr>
      <w:r>
        <w:rPr>
          <w:rFonts w:hint="eastAsia" w:ascii="宋体" w:hAnsi="宋体" w:eastAsia="宋体" w:cs="宋体"/>
          <w:b/>
          <w:sz w:val="24"/>
          <w:lang w:val="en-US" w:eastAsia="zh-CN"/>
        </w:rPr>
        <w:t>8.</w:t>
      </w:r>
      <w:r>
        <w:rPr>
          <w:rFonts w:hint="eastAsia" w:ascii="宋体" w:hAnsi="宋体" w:eastAsia="宋体" w:cs="宋体"/>
          <w:b/>
          <w:sz w:val="24"/>
        </w:rPr>
        <w:t>其他事项说明：（落实的相关政策）</w:t>
      </w:r>
    </w:p>
    <w:p>
      <w:pPr>
        <w:pStyle w:val="19"/>
        <w:spacing w:before="0" w:beforeAutospacing="0" w:after="0" w:afterAutospacing="0" w:line="360" w:lineRule="auto"/>
        <w:ind w:firstLine="480" w:firstLineChars="200"/>
        <w:rPr>
          <w:rFonts w:hint="eastAsia" w:ascii="宋体" w:hAnsi="宋体" w:eastAsia="宋体" w:cs="宋体"/>
          <w:kern w:val="2"/>
        </w:rPr>
      </w:pPr>
      <w:r>
        <w:rPr>
          <w:rFonts w:hint="eastAsia" w:ascii="宋体" w:hAnsi="宋体" w:eastAsia="宋体" w:cs="宋体"/>
          <w:kern w:val="2"/>
        </w:rPr>
        <w:t>采购项目需要落实的政府采购政策：依据《中华人民共和国政府采购法》、《中华人民共和国政府采购法实施条例》和</w:t>
      </w:r>
      <w:r>
        <w:rPr>
          <w:rFonts w:hint="eastAsia" w:ascii="宋体" w:hAnsi="宋体" w:eastAsia="宋体" w:cs="宋体"/>
        </w:rPr>
        <w:t>《政府采购非招标采购方式管理办法》</w:t>
      </w:r>
      <w:r>
        <w:rPr>
          <w:rFonts w:hint="eastAsia" w:ascii="宋体" w:hAnsi="宋体" w:eastAsia="宋体" w:cs="宋体"/>
          <w:kern w:val="2"/>
        </w:rPr>
        <w:t xml:space="preserve">的有关规定，落实政府采购政策。 </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①、《政府采购促进中小企业发展管理办法》（财库〔2020〕46号）； </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②、《三部门联合发布关于促进残疾人就业政府采购政策的通知》（财库[2017] 141号）； </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③、《财政部司法部关于政府采购支持监狱企业发展有关问题的通知》（财库〔2014〕68号）；</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④、《国务院办公厅关于建立政府强制采购节能产品制度的通知》（国办发[2007]51号）； </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⑤、《环境标志产品政府采购实施的意见》（财库[2006]90号）； </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⑥、《节能产品政府采购实施意见》（财库[2004]185号）；</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⑦、《财政部发展改革委生态环境部市场监管总局关于调整优化节能产品、环境标志产品政府采购执行机制的通知》（财库〔2019〕9号）；</w:t>
      </w:r>
    </w:p>
    <w:p>
      <w:pPr>
        <w:pStyle w:val="19"/>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⑧、《陕西省中小企业政府采购信用融资办法》（陕财办采〔2018〕23号）</w:t>
      </w:r>
    </w:p>
    <w:p>
      <w:pPr>
        <w:pStyle w:val="19"/>
        <w:spacing w:before="0" w:beforeAutospacing="0" w:after="0" w:afterAutospacing="0" w:line="360" w:lineRule="auto"/>
        <w:rPr>
          <w:rFonts w:hint="eastAsia" w:ascii="宋体" w:hAnsi="宋体" w:eastAsia="宋体" w:cs="宋体"/>
          <w:kern w:val="2"/>
        </w:rPr>
      </w:pPr>
      <w:r>
        <w:rPr>
          <w:rFonts w:hint="eastAsia" w:ascii="宋体" w:hAnsi="宋体" w:eastAsia="宋体" w:cs="宋体"/>
          <w:kern w:val="2"/>
        </w:rPr>
        <w:t>⑨、《关于进一步加大政府采购支持中小企业力度的通知》（财库〔2022〕19号）；</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9</w:t>
      </w:r>
      <w:r>
        <w:rPr>
          <w:rFonts w:hint="eastAsia" w:ascii="宋体" w:hAnsi="宋体" w:eastAsia="宋体" w:cs="宋体"/>
          <w:b/>
          <w:sz w:val="24"/>
        </w:rPr>
        <w:t>．成交</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（1）采购代理机构在谈判结束后</w:t>
      </w:r>
      <w:r>
        <w:rPr>
          <w:rFonts w:hint="eastAsia" w:ascii="宋体" w:hAnsi="宋体" w:eastAsia="宋体" w:cs="宋体"/>
          <w:sz w:val="24"/>
          <w:lang w:val="en-US" w:eastAsia="zh-CN"/>
        </w:rPr>
        <w:t>2</w:t>
      </w:r>
      <w:r>
        <w:rPr>
          <w:rFonts w:hint="eastAsia" w:ascii="宋体" w:hAnsi="宋体" w:eastAsia="宋体" w:cs="宋体"/>
          <w:sz w:val="24"/>
        </w:rPr>
        <w:t>个工作日内将谈判结果报告送达采购单位，采购单位在收到谈判结果报告后</w:t>
      </w:r>
      <w:r>
        <w:rPr>
          <w:rFonts w:hint="eastAsia" w:ascii="宋体" w:hAnsi="宋体" w:eastAsia="宋体" w:cs="宋体"/>
          <w:sz w:val="24"/>
          <w:lang w:val="en-US" w:eastAsia="zh-CN"/>
        </w:rPr>
        <w:t>5</w:t>
      </w:r>
      <w:r>
        <w:rPr>
          <w:rFonts w:hint="eastAsia" w:ascii="宋体" w:hAnsi="宋体" w:eastAsia="宋体" w:cs="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eastAsia="宋体" w:cs="宋体"/>
          <w:sz w:val="24"/>
          <w:lang w:eastAsia="zh-CN"/>
        </w:rPr>
      </w:pPr>
      <w:r>
        <w:rPr>
          <w:rFonts w:hint="eastAsia" w:ascii="宋体" w:hAnsi="宋体" w:eastAsia="宋体" w:cs="宋体"/>
          <w:sz w:val="24"/>
        </w:rPr>
        <w:t>（2）采购代理机构在收到采购人的“成交复函”后，2个工作日内发出成交公告的同时向成交人发出《成交通知书》</w:t>
      </w:r>
      <w:r>
        <w:rPr>
          <w:rFonts w:hint="eastAsia" w:ascii="宋体" w:hAnsi="宋体" w:eastAsia="宋体" w:cs="宋体"/>
          <w:sz w:val="24"/>
          <w:lang w:eastAsia="zh-CN"/>
        </w:rPr>
        <w:t>；</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七．签订合同</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2、采购人和成交供应商应当自成交通知书发出之日起30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4、成交供应商无正当理由拒签合同的,或接到成交通知书后在规定的时间内,借故拖延、拒签合同者,采购人取消其成交资格；给采购人造成</w:t>
      </w:r>
      <w:r>
        <w:rPr>
          <w:rFonts w:hint="eastAsia" w:ascii="宋体" w:hAnsi="宋体" w:eastAsia="宋体" w:cs="宋体"/>
          <w:sz w:val="24"/>
          <w:lang w:eastAsia="zh-CN"/>
        </w:rPr>
        <w:t>巨大</w:t>
      </w:r>
      <w:r>
        <w:rPr>
          <w:rFonts w:hint="eastAsia" w:ascii="宋体" w:hAnsi="宋体" w:eastAsia="宋体" w:cs="宋体"/>
          <w:sz w:val="24"/>
        </w:rPr>
        <w:t>损失</w:t>
      </w:r>
      <w:r>
        <w:rPr>
          <w:rFonts w:hint="eastAsia" w:ascii="宋体" w:hAnsi="宋体" w:eastAsia="宋体" w:cs="宋体"/>
          <w:sz w:val="24"/>
          <w:lang w:eastAsia="zh-CN"/>
        </w:rPr>
        <w:t>时</w:t>
      </w:r>
      <w:r>
        <w:rPr>
          <w:rFonts w:hint="eastAsia" w:ascii="宋体" w:hAnsi="宋体" w:eastAsia="宋体" w:cs="宋体"/>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发出成交通知书后,采购人无正当理由拒签合同，给成交供应商造成损失的,应当赔偿损失。</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逾期未签订合同,按照有关法律规定承担相应的法律责任。</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5、成交供应商应当按照合同约定履行义务，完成成交的项目。成交供应商不得向他人转让成交的项目。</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6、根据需要，采购代理机构可会同采购人负责监督、协调和处理履约过程中出现的问题；</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八．代理服务费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ascii="宋体" w:hAnsi="宋体" w:eastAsia="宋体" w:cs="宋体"/>
        </w:rPr>
      </w:pPr>
      <w:r>
        <w:rPr>
          <w:rFonts w:hint="eastAsia" w:ascii="宋体" w:hAnsi="宋体" w:eastAsia="宋体" w:cs="宋体"/>
          <w:sz w:val="24"/>
        </w:rPr>
        <w:t>2、</w:t>
      </w:r>
      <w:r>
        <w:rPr>
          <w:rFonts w:hint="eastAsia" w:ascii="宋体" w:hAnsi="宋体" w:eastAsia="宋体" w:cs="宋体"/>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成交供应商应依据成交金额向采购代理机构交纳成交服务费，交费金额参照国家计委颁布的《招标代理服务收费管理暂行办法》（计价格[2002]1980号）及发改办价格[2003]857号文件的服务类规定标准收取。</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九．其它事项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宋体" w:hAnsi="宋体" w:eastAsia="宋体" w:cs="宋体"/>
          <w:sz w:val="24"/>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0"/>
        </w:numPr>
        <w:spacing w:line="400" w:lineRule="exact"/>
        <w:jc w:val="center"/>
        <w:textAlignment w:val="baseline"/>
        <w:outlineLvl w:val="0"/>
        <w:rPr>
          <w:rFonts w:hint="eastAsia" w:ascii="宋体" w:hAnsi="宋体" w:eastAsia="宋体" w:cs="宋体"/>
          <w:sz w:val="30"/>
          <w:szCs w:val="30"/>
        </w:rPr>
      </w:pPr>
      <w:bookmarkStart w:id="15" w:name="_Toc11708"/>
      <w:bookmarkStart w:id="16" w:name="_Toc14646"/>
      <w:r>
        <w:rPr>
          <w:rFonts w:hint="eastAsia" w:ascii="宋体" w:hAnsi="宋体" w:eastAsia="宋体" w:cs="宋体"/>
          <w:sz w:val="30"/>
          <w:szCs w:val="30"/>
          <w:lang w:val="en-US" w:eastAsia="zh-CN"/>
        </w:rPr>
        <w:t xml:space="preserve">第三章   </w:t>
      </w:r>
      <w:r>
        <w:rPr>
          <w:rFonts w:hint="eastAsia" w:ascii="宋体" w:hAnsi="宋体" w:eastAsia="宋体" w:cs="宋体"/>
          <w:sz w:val="30"/>
          <w:szCs w:val="30"/>
        </w:rPr>
        <w:t>采购内容和</w:t>
      </w:r>
      <w:r>
        <w:rPr>
          <w:rFonts w:hint="eastAsia" w:ascii="宋体" w:hAnsi="宋体" w:eastAsia="宋体" w:cs="宋体"/>
          <w:sz w:val="30"/>
          <w:szCs w:val="30"/>
          <w:lang w:eastAsia="zh-CN"/>
        </w:rPr>
        <w:t>技术</w:t>
      </w:r>
      <w:r>
        <w:rPr>
          <w:rFonts w:hint="eastAsia" w:ascii="宋体" w:hAnsi="宋体" w:eastAsia="宋体" w:cs="宋体"/>
          <w:sz w:val="30"/>
          <w:szCs w:val="30"/>
        </w:rPr>
        <w:t>要求</w:t>
      </w:r>
      <w:bookmarkEnd w:id="15"/>
      <w:bookmarkEnd w:id="16"/>
    </w:p>
    <w:p>
      <w:pPr>
        <w:spacing w:line="480" w:lineRule="exact"/>
        <w:ind w:firstLine="480"/>
        <w:textAlignment w:val="baseline"/>
        <w:rPr>
          <w:rFonts w:hint="eastAsia" w:ascii="宋体" w:hAnsi="宋体" w:eastAsia="宋体" w:cs="宋体"/>
          <w:sz w:val="24"/>
        </w:rPr>
      </w:pPr>
    </w:p>
    <w:p>
      <w:pPr>
        <w:spacing w:line="360" w:lineRule="auto"/>
        <w:ind w:firstLine="480"/>
        <w:textAlignment w:val="baseline"/>
        <w:rPr>
          <w:rFonts w:hint="eastAsia" w:ascii="宋体" w:hAnsi="宋体" w:eastAsia="宋体" w:cs="宋体"/>
          <w:b/>
          <w:bCs/>
          <w:color w:val="000000"/>
          <w:sz w:val="24"/>
          <w:lang w:eastAsia="zh-CN"/>
        </w:rPr>
      </w:pPr>
      <w:r>
        <w:rPr>
          <w:rFonts w:hint="eastAsia" w:ascii="宋体" w:hAnsi="宋体" w:eastAsia="宋体" w:cs="宋体"/>
          <w:b/>
          <w:bCs/>
          <w:color w:val="000000"/>
          <w:sz w:val="24"/>
          <w:lang w:eastAsia="zh-CN"/>
        </w:rPr>
        <w:t xml:space="preserve">一、采购内容： </w:t>
      </w:r>
    </w:p>
    <w:p>
      <w:pPr>
        <w:spacing w:line="360" w:lineRule="auto"/>
        <w:ind w:firstLine="480"/>
        <w:textAlignment w:val="baseline"/>
        <w:rPr>
          <w:rFonts w:hint="eastAsia" w:ascii="宋体" w:hAnsi="宋体" w:eastAsia="宋体" w:cs="宋体"/>
          <w:color w:val="auto"/>
          <w:sz w:val="24"/>
          <w:szCs w:val="24"/>
          <w:rtl w:val="0"/>
          <w:lang w:val="en-US" w:eastAsia="zh-CN"/>
        </w:rPr>
      </w:pPr>
      <w:r>
        <w:rPr>
          <w:rFonts w:hint="eastAsia" w:ascii="宋体" w:hAnsi="宋体" w:eastAsia="宋体" w:cs="宋体"/>
          <w:color w:val="auto"/>
          <w:sz w:val="24"/>
          <w:szCs w:val="24"/>
          <w:rtl w:val="0"/>
          <w:lang w:val="zh-TW" w:eastAsia="zh-CN"/>
        </w:rPr>
        <w:t>1</w:t>
      </w:r>
      <w:r>
        <w:rPr>
          <w:rFonts w:hint="eastAsia" w:ascii="宋体" w:hAnsi="宋体" w:eastAsia="宋体" w:cs="宋体"/>
          <w:color w:val="auto"/>
          <w:sz w:val="24"/>
          <w:szCs w:val="24"/>
          <w:rtl w:val="0"/>
          <w:lang w:val="en-US" w:eastAsia="zh-CN"/>
        </w:rPr>
        <w:t>、项目名称：府谷中学等物业项目消防维保费用</w:t>
      </w:r>
    </w:p>
    <w:p>
      <w:pPr>
        <w:spacing w:line="360" w:lineRule="auto"/>
        <w:ind w:firstLine="480" w:firstLineChars="200"/>
        <w:textAlignment w:val="baseline"/>
        <w:rPr>
          <w:rFonts w:hint="eastAsia" w:ascii="宋体" w:hAnsi="宋体" w:eastAsia="宋体" w:cs="宋体"/>
          <w:color w:val="000000"/>
          <w:sz w:val="24"/>
          <w:lang w:eastAsia="zh-CN"/>
        </w:rPr>
      </w:pPr>
      <w:r>
        <w:rPr>
          <w:rFonts w:hint="eastAsia" w:ascii="宋体" w:hAnsi="宋体" w:eastAsia="宋体" w:cs="宋体"/>
          <w:color w:val="000000"/>
          <w:sz w:val="24"/>
          <w:lang w:eastAsia="zh-CN"/>
        </w:rPr>
        <w:t>2、预算金额：</w:t>
      </w:r>
      <w:r>
        <w:rPr>
          <w:rFonts w:hint="eastAsia" w:ascii="宋体" w:hAnsi="宋体" w:eastAsia="宋体" w:cs="宋体"/>
          <w:color w:val="000000"/>
          <w:sz w:val="24"/>
          <w:lang w:val="en-US" w:eastAsia="zh-CN"/>
        </w:rPr>
        <w:t>354140.90</w:t>
      </w:r>
      <w:r>
        <w:rPr>
          <w:rFonts w:hint="eastAsia" w:ascii="宋体" w:hAnsi="宋体" w:eastAsia="宋体" w:cs="宋体"/>
          <w:color w:val="000000"/>
          <w:sz w:val="24"/>
          <w:lang w:eastAsia="zh-CN"/>
        </w:rPr>
        <w:t xml:space="preserve"> 元</w:t>
      </w:r>
    </w:p>
    <w:p>
      <w:pPr>
        <w:pStyle w:val="34"/>
        <w:keepNext w:val="0"/>
        <w:keepLines w:val="0"/>
        <w:pageBreakBefore w:val="0"/>
        <w:widowControl w:val="0"/>
        <w:kinsoku/>
        <w:wordWrap/>
        <w:overflowPunct/>
        <w:topLinePunct w:val="0"/>
        <w:autoSpaceDE/>
        <w:autoSpaceDN/>
        <w:bidi w:val="0"/>
        <w:adjustRightInd/>
        <w:spacing w:line="408" w:lineRule="auto"/>
        <w:ind w:firstLine="640"/>
        <w:textAlignment w:val="auto"/>
        <w:rPr>
          <w:rFonts w:hint="eastAsia" w:ascii="宋体" w:hAnsi="宋体" w:eastAsia="宋体" w:cs="宋体"/>
          <w:color w:val="000000" w:themeColor="text1"/>
          <w:sz w:val="24"/>
          <w:szCs w:val="24"/>
          <w:highlight w:val="none"/>
          <w:shd w:val="clear" w:color="auto" w:fill="auto"/>
          <w:rtl w:val="0"/>
          <w:lang w:val="en-US" w:eastAsia="zh-CN"/>
          <w14:textFill>
            <w14:solidFill>
              <w14:schemeClr w14:val="tx1"/>
            </w14:solidFill>
          </w14:textFill>
        </w:rPr>
      </w:pPr>
      <w:r>
        <w:rPr>
          <w:rFonts w:hint="eastAsia" w:ascii="宋体" w:hAnsi="宋体" w:eastAsia="宋体" w:cs="宋体"/>
          <w:color w:val="000000"/>
          <w:sz w:val="24"/>
          <w:lang w:eastAsia="zh-CN"/>
        </w:rPr>
        <w:t>3、采购需求：</w:t>
      </w:r>
      <w:r>
        <w:rPr>
          <w:rFonts w:hint="eastAsia" w:ascii="宋体" w:hAnsi="宋体" w:eastAsia="宋体" w:cs="宋体"/>
          <w:color w:val="auto"/>
          <w:sz w:val="24"/>
          <w:szCs w:val="24"/>
          <w:rtl w:val="0"/>
          <w:lang w:val="en-US" w:eastAsia="zh-CN"/>
        </w:rPr>
        <w:t>灭火器更换及检验，每年度消防检测，含500元以下材料费，含6%专票。</w:t>
      </w:r>
    </w:p>
    <w:p>
      <w:pPr>
        <w:spacing w:line="360" w:lineRule="auto"/>
        <w:ind w:firstLine="480"/>
        <w:textAlignment w:val="baseline"/>
        <w:rPr>
          <w:rFonts w:hint="eastAsia" w:ascii="宋体" w:hAnsi="宋体" w:eastAsia="宋体" w:cs="宋体"/>
          <w:b/>
          <w:bCs/>
          <w:color w:val="000000"/>
          <w:sz w:val="24"/>
          <w:lang w:eastAsia="zh-CN"/>
        </w:rPr>
      </w:pPr>
      <w:r>
        <w:rPr>
          <w:rFonts w:hint="eastAsia" w:ascii="宋体" w:hAnsi="宋体" w:eastAsia="宋体" w:cs="宋体"/>
          <w:b/>
          <w:bCs/>
          <w:color w:val="000000"/>
          <w:sz w:val="24"/>
          <w:lang w:eastAsia="zh-CN"/>
        </w:rPr>
        <w:t>二、商务要求：</w:t>
      </w:r>
    </w:p>
    <w:p>
      <w:pPr>
        <w:spacing w:line="360" w:lineRule="auto"/>
        <w:ind w:firstLine="480"/>
        <w:textAlignment w:val="baseline"/>
        <w:rPr>
          <w:rFonts w:hint="eastAsia" w:ascii="宋体" w:hAnsi="宋体" w:eastAsia="宋体" w:cs="宋体"/>
          <w:color w:val="000000"/>
          <w:sz w:val="24"/>
          <w:lang w:eastAsia="zh-CN"/>
        </w:rPr>
      </w:pPr>
      <w:r>
        <w:rPr>
          <w:rFonts w:hint="eastAsia" w:ascii="宋体" w:hAnsi="宋体" w:eastAsia="宋体" w:cs="宋体"/>
          <w:color w:val="000000"/>
          <w:sz w:val="24"/>
          <w:lang w:eastAsia="zh-CN"/>
        </w:rPr>
        <w:t>1、项目地点：采购人指定地点</w:t>
      </w:r>
    </w:p>
    <w:p>
      <w:pPr>
        <w:spacing w:line="360" w:lineRule="auto"/>
        <w:ind w:firstLine="480"/>
        <w:textAlignment w:val="baseline"/>
        <w:rPr>
          <w:rFonts w:hint="eastAsia" w:ascii="宋体" w:hAnsi="宋体" w:eastAsia="宋体" w:cs="宋体"/>
          <w:color w:val="000000"/>
          <w:sz w:val="24"/>
          <w:lang w:eastAsia="zh-CN"/>
        </w:rPr>
      </w:pPr>
      <w:r>
        <w:rPr>
          <w:rFonts w:hint="eastAsia" w:ascii="宋体" w:hAnsi="宋体" w:eastAsia="宋体" w:cs="宋体"/>
          <w:color w:val="000000"/>
          <w:sz w:val="24"/>
          <w:lang w:eastAsia="zh-CN"/>
        </w:rPr>
        <w:t>2、服务期：</w:t>
      </w:r>
      <w:r>
        <w:rPr>
          <w:rFonts w:hint="eastAsia" w:ascii="宋体" w:hAnsi="宋体" w:cs="宋体"/>
          <w:color w:val="000000"/>
          <w:sz w:val="24"/>
          <w:lang w:val="en-US" w:eastAsia="zh-CN"/>
        </w:rPr>
        <w:t>一</w:t>
      </w:r>
      <w:r>
        <w:rPr>
          <w:rFonts w:hint="eastAsia" w:ascii="宋体" w:hAnsi="宋体" w:eastAsia="宋体" w:cs="宋体"/>
          <w:color w:val="000000"/>
          <w:sz w:val="24"/>
          <w:lang w:val="en-US" w:eastAsia="zh-CN"/>
        </w:rPr>
        <w:t>年</w:t>
      </w:r>
    </w:p>
    <w:p>
      <w:pPr>
        <w:spacing w:line="360" w:lineRule="auto"/>
        <w:ind w:firstLine="480"/>
        <w:textAlignment w:val="baseline"/>
        <w:rPr>
          <w:rFonts w:hint="eastAsia" w:ascii="宋体" w:hAnsi="宋体" w:eastAsia="宋体" w:cs="宋体"/>
          <w:color w:val="000000"/>
          <w:sz w:val="24"/>
          <w:lang w:eastAsia="zh-CN"/>
        </w:rPr>
      </w:pPr>
      <w:r>
        <w:rPr>
          <w:rFonts w:hint="eastAsia" w:ascii="宋体" w:hAnsi="宋体" w:eastAsia="宋体" w:cs="宋体"/>
          <w:color w:val="000000"/>
          <w:sz w:val="24"/>
          <w:lang w:eastAsia="zh-CN"/>
        </w:rPr>
        <w:t>3、款项结算：</w:t>
      </w:r>
      <w:r>
        <w:rPr>
          <w:rFonts w:hint="eastAsia" w:ascii="宋体" w:hAnsi="宋体" w:eastAsia="宋体" w:cs="宋体"/>
          <w:color w:val="000000"/>
          <w:sz w:val="24"/>
          <w:lang w:val="en-US" w:eastAsia="zh-CN"/>
        </w:rPr>
        <w:t>由采购人负责结算，付款前，供应商必须向给采购人开具全额发票。付款方式:维修保养费用以实际维保时间为准，据实结算。</w:t>
      </w:r>
    </w:p>
    <w:bookmarkEnd w:id="10"/>
    <w:p>
      <w:pPr>
        <w:spacing w:line="360" w:lineRule="auto"/>
        <w:ind w:firstLine="480"/>
        <w:textAlignment w:val="baseline"/>
        <w:rPr>
          <w:rFonts w:hint="eastAsia" w:ascii="宋体" w:hAnsi="宋体" w:eastAsia="宋体" w:cs="宋体"/>
          <w:color w:val="000000"/>
          <w:sz w:val="24"/>
          <w:lang w:val="en-US" w:eastAsia="zh-CN"/>
        </w:rPr>
      </w:pPr>
      <w:bookmarkStart w:id="17" w:name="_Toc20106"/>
      <w:bookmarkStart w:id="18" w:name="_Toc179632806"/>
      <w:r>
        <w:rPr>
          <w:rFonts w:hint="eastAsia" w:ascii="宋体" w:hAnsi="宋体" w:eastAsia="宋体" w:cs="宋体"/>
          <w:b/>
          <w:bCs/>
          <w:color w:val="000000"/>
          <w:sz w:val="24"/>
          <w:lang w:val="en-US" w:eastAsia="zh-CN"/>
        </w:rPr>
        <w:t>三、技术要求：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所有消防系统的维修保养。包括：1、火灾自动报警系统、消防联动控制系统；2、消防供水设施；3、消火栓(消防炮)灭火系统；4、自动喷水灭火系统；5、泡沫灭火系统；6、气体灭火系统；7、防排烟系统 ；8、火灾应急照明和疏散指示标志；9、应急广播系统；10、消防专用电话；11、防火分隔设施；12、消防电梯；13、干粉灭火统；14、电气火灾监控系统；15、可燃气体探测报警系统；16、灭火器年度检验，充装更换。17、每年至少进行一次消防演练等。18、每年一次消防设施设备检测检验。 </w:t>
      </w:r>
    </w:p>
    <w:p>
      <w:pPr>
        <w:spacing w:line="360" w:lineRule="auto"/>
        <w:jc w:val="center"/>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p>
      <w:pPr>
        <w:spacing w:line="360" w:lineRule="auto"/>
        <w:jc w:val="both"/>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bookmarkEnd w:id="17"/>
    <w:p>
      <w:pPr>
        <w:pStyle w:val="12"/>
        <w:rPr>
          <w:rFonts w:hint="eastAsia" w:ascii="宋体" w:hAnsi="宋体" w:eastAsia="宋体" w:cs="宋体"/>
          <w:lang w:val="zh-CN"/>
        </w:rPr>
      </w:pPr>
    </w:p>
    <w:p>
      <w:pPr>
        <w:spacing w:line="220" w:lineRule="atLeast"/>
        <w:ind w:firstLine="4480" w:firstLineChars="1400"/>
        <w:rPr>
          <w:rFonts w:hint="eastAsia" w:ascii="宋体" w:hAnsi="宋体" w:eastAsia="宋体" w:cs="宋体"/>
          <w:sz w:val="32"/>
          <w:szCs w:val="32"/>
          <w:u w:val="single"/>
          <w:lang w:val="en-US"/>
        </w:rPr>
      </w:pPr>
      <w:r>
        <w:rPr>
          <w:rFonts w:hint="eastAsia" w:ascii="宋体" w:hAnsi="宋体" w:eastAsia="宋体" w:cs="宋体"/>
          <w:sz w:val="32"/>
          <w:szCs w:val="32"/>
        </w:rPr>
        <w:t>合同编号</w:t>
      </w:r>
      <w:r>
        <w:rPr>
          <w:rFonts w:hint="eastAsia" w:ascii="宋体" w:hAnsi="宋体" w:eastAsia="宋体" w:cs="宋体"/>
          <w:sz w:val="32"/>
          <w:szCs w:val="32"/>
          <w:lang w:val="en-US" w:eastAsia="zh-CN"/>
        </w:rPr>
        <w:t>:</w:t>
      </w:r>
      <w:r>
        <w:rPr>
          <w:rFonts w:hint="eastAsia" w:ascii="宋体" w:hAnsi="宋体" w:eastAsia="宋体" w:cs="宋体"/>
          <w:sz w:val="32"/>
          <w:szCs w:val="32"/>
          <w:u w:val="single"/>
          <w:lang w:val="en-US" w:eastAsia="zh-CN"/>
        </w:rPr>
        <w:t xml:space="preserve">               </w:t>
      </w:r>
    </w:p>
    <w:p>
      <w:pPr>
        <w:spacing w:line="220" w:lineRule="atLeast"/>
        <w:jc w:val="center"/>
        <w:rPr>
          <w:rFonts w:hint="eastAsia" w:ascii="宋体" w:hAnsi="宋体" w:eastAsia="宋体" w:cs="宋体"/>
          <w:sz w:val="40"/>
        </w:rPr>
      </w:pPr>
    </w:p>
    <w:p>
      <w:pPr>
        <w:spacing w:line="220" w:lineRule="atLeast"/>
        <w:ind w:firstLine="1560" w:firstLineChars="300"/>
        <w:jc w:val="both"/>
        <w:rPr>
          <w:rFonts w:hint="eastAsia" w:ascii="宋体" w:hAnsi="宋体" w:eastAsia="宋体" w:cs="宋体"/>
          <w:sz w:val="52"/>
          <w:szCs w:val="52"/>
          <w:lang w:val="en-US" w:eastAsia="zh-CN"/>
        </w:rPr>
      </w:pPr>
    </w:p>
    <w:p>
      <w:pPr>
        <w:spacing w:line="220" w:lineRule="atLeast"/>
        <w:ind w:firstLine="1560" w:firstLineChars="300"/>
        <w:jc w:val="both"/>
        <w:rPr>
          <w:rFonts w:hint="eastAsia" w:ascii="宋体" w:hAnsi="宋体" w:eastAsia="宋体" w:cs="宋体"/>
          <w:sz w:val="52"/>
          <w:szCs w:val="52"/>
        </w:rPr>
      </w:pPr>
      <w:r>
        <w:rPr>
          <w:rFonts w:hint="eastAsia" w:ascii="宋体" w:hAnsi="宋体" w:eastAsia="宋体" w:cs="宋体"/>
          <w:sz w:val="52"/>
          <w:szCs w:val="52"/>
          <w:lang w:val="en-US" w:eastAsia="zh-CN"/>
        </w:rPr>
        <w:t>建筑</w:t>
      </w:r>
      <w:r>
        <w:rPr>
          <w:rFonts w:hint="eastAsia" w:ascii="宋体" w:hAnsi="宋体" w:eastAsia="宋体" w:cs="宋体"/>
          <w:sz w:val="52"/>
          <w:szCs w:val="52"/>
        </w:rPr>
        <w:t>消防设施维</w:t>
      </w:r>
      <w:r>
        <w:rPr>
          <w:rFonts w:hint="eastAsia" w:ascii="宋体" w:hAnsi="宋体" w:eastAsia="宋体" w:cs="宋体"/>
          <w:sz w:val="52"/>
          <w:szCs w:val="52"/>
          <w:lang w:val="en-US" w:eastAsia="zh-CN"/>
        </w:rPr>
        <w:t>修</w:t>
      </w:r>
      <w:r>
        <w:rPr>
          <w:rFonts w:hint="eastAsia" w:ascii="宋体" w:hAnsi="宋体" w:eastAsia="宋体" w:cs="宋体"/>
          <w:sz w:val="52"/>
          <w:szCs w:val="52"/>
        </w:rPr>
        <w:t>保养</w:t>
      </w:r>
    </w:p>
    <w:p>
      <w:pPr>
        <w:spacing w:line="220" w:lineRule="atLeast"/>
        <w:jc w:val="center"/>
        <w:rPr>
          <w:rFonts w:hint="eastAsia" w:ascii="宋体" w:hAnsi="宋体" w:eastAsia="宋体" w:cs="宋体"/>
          <w:sz w:val="44"/>
          <w:szCs w:val="24"/>
          <w:lang w:val="en-US" w:eastAsia="zh-CN"/>
        </w:rPr>
      </w:pPr>
    </w:p>
    <w:p>
      <w:pPr>
        <w:spacing w:line="220" w:lineRule="atLeast"/>
        <w:jc w:val="center"/>
        <w:rPr>
          <w:rFonts w:hint="eastAsia" w:ascii="宋体" w:hAnsi="宋体" w:eastAsia="宋体" w:cs="宋体"/>
          <w:b w:val="0"/>
          <w:bCs w:val="0"/>
          <w:sz w:val="48"/>
          <w:szCs w:val="28"/>
          <w:lang w:val="en-US" w:eastAsia="zh-CN"/>
        </w:rPr>
      </w:pPr>
    </w:p>
    <w:p>
      <w:pPr>
        <w:spacing w:line="220" w:lineRule="atLeast"/>
        <w:jc w:val="center"/>
        <w:rPr>
          <w:rFonts w:hint="eastAsia" w:ascii="宋体" w:hAnsi="宋体" w:eastAsia="宋体" w:cs="宋体"/>
          <w:b w:val="0"/>
          <w:bCs w:val="0"/>
          <w:sz w:val="48"/>
          <w:szCs w:val="28"/>
          <w:lang w:val="en-US" w:eastAsia="zh-CN"/>
        </w:rPr>
      </w:pPr>
    </w:p>
    <w:p>
      <w:pPr>
        <w:spacing w:line="220" w:lineRule="atLeast"/>
        <w:jc w:val="center"/>
        <w:rPr>
          <w:rFonts w:hint="eastAsia" w:ascii="宋体" w:hAnsi="宋体" w:eastAsia="宋体" w:cs="宋体"/>
          <w:b w:val="0"/>
          <w:bCs w:val="0"/>
          <w:sz w:val="48"/>
          <w:szCs w:val="28"/>
          <w:lang w:val="en-US" w:eastAsia="zh-CN"/>
        </w:rPr>
      </w:pPr>
      <w:r>
        <w:rPr>
          <w:rFonts w:hint="eastAsia" w:ascii="宋体" w:hAnsi="宋体" w:eastAsia="宋体" w:cs="宋体"/>
          <w:b w:val="0"/>
          <w:bCs w:val="0"/>
          <w:sz w:val="48"/>
          <w:szCs w:val="28"/>
          <w:lang w:val="en-US" w:eastAsia="zh-CN"/>
        </w:rPr>
        <w:t>委</w:t>
      </w:r>
    </w:p>
    <w:p>
      <w:pPr>
        <w:spacing w:line="220" w:lineRule="atLeast"/>
        <w:jc w:val="center"/>
        <w:rPr>
          <w:rFonts w:hint="eastAsia" w:ascii="宋体" w:hAnsi="宋体" w:eastAsia="宋体" w:cs="宋体"/>
          <w:b w:val="0"/>
          <w:bCs w:val="0"/>
          <w:sz w:val="48"/>
          <w:szCs w:val="28"/>
        </w:rPr>
      </w:pPr>
      <w:r>
        <w:rPr>
          <w:rFonts w:hint="eastAsia" w:ascii="宋体" w:hAnsi="宋体" w:eastAsia="宋体" w:cs="宋体"/>
          <w:b w:val="0"/>
          <w:bCs w:val="0"/>
          <w:sz w:val="48"/>
          <w:szCs w:val="28"/>
          <w:lang w:val="en-US" w:eastAsia="zh-CN"/>
        </w:rPr>
        <w:t>托</w:t>
      </w:r>
    </w:p>
    <w:p>
      <w:pPr>
        <w:spacing w:line="220" w:lineRule="atLeast"/>
        <w:jc w:val="center"/>
        <w:rPr>
          <w:rFonts w:hint="eastAsia" w:ascii="宋体" w:hAnsi="宋体" w:eastAsia="宋体" w:cs="宋体"/>
          <w:b w:val="0"/>
          <w:bCs w:val="0"/>
          <w:sz w:val="48"/>
          <w:szCs w:val="28"/>
        </w:rPr>
      </w:pPr>
      <w:r>
        <w:rPr>
          <w:rFonts w:hint="eastAsia" w:ascii="宋体" w:hAnsi="宋体" w:eastAsia="宋体" w:cs="宋体"/>
          <w:b w:val="0"/>
          <w:bCs w:val="0"/>
          <w:sz w:val="48"/>
          <w:szCs w:val="28"/>
        </w:rPr>
        <w:t>合</w:t>
      </w:r>
    </w:p>
    <w:p>
      <w:pPr>
        <w:spacing w:line="220" w:lineRule="atLeast"/>
        <w:jc w:val="center"/>
        <w:rPr>
          <w:rFonts w:hint="eastAsia" w:ascii="宋体" w:hAnsi="宋体" w:eastAsia="宋体" w:cs="宋体"/>
          <w:b w:val="0"/>
          <w:bCs w:val="0"/>
          <w:sz w:val="48"/>
          <w:szCs w:val="28"/>
        </w:rPr>
      </w:pPr>
      <w:r>
        <w:rPr>
          <w:rFonts w:hint="eastAsia" w:ascii="宋体" w:hAnsi="宋体" w:eastAsia="宋体" w:cs="宋体"/>
          <w:b w:val="0"/>
          <w:bCs w:val="0"/>
          <w:sz w:val="48"/>
          <w:szCs w:val="28"/>
        </w:rPr>
        <w:t>同</w:t>
      </w:r>
    </w:p>
    <w:p>
      <w:pPr>
        <w:spacing w:line="220" w:lineRule="atLeast"/>
        <w:rPr>
          <w:rFonts w:hint="eastAsia" w:ascii="宋体" w:hAnsi="宋体" w:eastAsia="宋体" w:cs="宋体"/>
          <w:b w:val="0"/>
          <w:bCs w:val="0"/>
          <w:sz w:val="28"/>
          <w:szCs w:val="28"/>
        </w:rPr>
      </w:pPr>
    </w:p>
    <w:p>
      <w:pPr>
        <w:spacing w:line="220" w:lineRule="atLeast"/>
        <w:rPr>
          <w:rFonts w:hint="eastAsia" w:ascii="宋体" w:hAnsi="宋体" w:eastAsia="宋体" w:cs="宋体"/>
        </w:rPr>
      </w:pPr>
    </w:p>
    <w:p>
      <w:pPr>
        <w:spacing w:line="220" w:lineRule="atLeast"/>
        <w:rPr>
          <w:rFonts w:hint="eastAsia" w:ascii="宋体" w:hAnsi="宋体" w:eastAsia="宋体" w:cs="宋体"/>
        </w:rPr>
      </w:pPr>
    </w:p>
    <w:p>
      <w:pPr>
        <w:spacing w:line="220" w:lineRule="atLeast"/>
        <w:rPr>
          <w:rFonts w:hint="eastAsia" w:ascii="宋体" w:hAnsi="宋体" w:eastAsia="宋体" w:cs="宋体"/>
        </w:rPr>
      </w:pPr>
    </w:p>
    <w:p>
      <w:pPr>
        <w:spacing w:line="220" w:lineRule="atLeast"/>
        <w:rPr>
          <w:rFonts w:hint="eastAsia" w:ascii="宋体" w:hAnsi="宋体" w:eastAsia="宋体" w:cs="宋体"/>
        </w:rPr>
      </w:pPr>
    </w:p>
    <w:p>
      <w:pPr>
        <w:spacing w:line="220" w:lineRule="atLeast"/>
        <w:rPr>
          <w:rFonts w:hint="eastAsia" w:ascii="宋体" w:hAnsi="宋体" w:eastAsia="宋体" w:cs="宋体"/>
        </w:rPr>
      </w:pPr>
    </w:p>
    <w:p>
      <w:pPr>
        <w:spacing w:line="220" w:lineRule="atLeast"/>
        <w:ind w:firstLine="960" w:firstLineChars="300"/>
        <w:rPr>
          <w:rFonts w:hint="eastAsia" w:ascii="宋体" w:hAnsi="宋体" w:eastAsia="宋体" w:cs="宋体"/>
          <w:sz w:val="32"/>
          <w:szCs w:val="32"/>
          <w:lang w:val="en-US" w:eastAsia="zh-CN"/>
        </w:rPr>
      </w:pPr>
    </w:p>
    <w:p>
      <w:pPr>
        <w:spacing w:line="220" w:lineRule="atLeast"/>
        <w:ind w:firstLine="960" w:firstLineChars="300"/>
        <w:rPr>
          <w:rFonts w:hint="eastAsia" w:ascii="宋体" w:hAnsi="宋体" w:eastAsia="宋体" w:cs="宋体"/>
          <w:sz w:val="32"/>
          <w:szCs w:val="32"/>
          <w:lang w:val="en-US" w:eastAsia="zh-CN"/>
        </w:rPr>
      </w:pPr>
    </w:p>
    <w:p>
      <w:pPr>
        <w:spacing w:line="220" w:lineRule="atLeast"/>
        <w:ind w:firstLine="960" w:firstLineChars="300"/>
        <w:rPr>
          <w:rFonts w:hint="eastAsia" w:ascii="宋体" w:hAnsi="宋体" w:eastAsia="宋体" w:cs="宋体"/>
          <w:sz w:val="32"/>
          <w:szCs w:val="32"/>
          <w:lang w:val="en-US" w:eastAsia="zh-CN"/>
        </w:rPr>
      </w:pPr>
    </w:p>
    <w:p>
      <w:pPr>
        <w:spacing w:line="220" w:lineRule="atLeast"/>
        <w:ind w:firstLine="960" w:firstLineChars="300"/>
        <w:rPr>
          <w:rFonts w:hint="eastAsia" w:ascii="宋体" w:hAnsi="宋体" w:eastAsia="宋体" w:cs="宋体"/>
          <w:sz w:val="32"/>
          <w:szCs w:val="32"/>
        </w:rPr>
      </w:pPr>
      <w:r>
        <w:rPr>
          <w:rFonts w:hint="eastAsia" w:ascii="宋体" w:hAnsi="宋体" w:eastAsia="宋体" w:cs="宋体"/>
          <w:sz w:val="32"/>
          <w:szCs w:val="32"/>
          <w:lang w:val="en-US" w:eastAsia="zh-CN"/>
        </w:rPr>
        <w:t>工程</w:t>
      </w:r>
      <w:r>
        <w:rPr>
          <w:rFonts w:hint="eastAsia" w:ascii="宋体" w:hAnsi="宋体" w:eastAsia="宋体" w:cs="宋体"/>
          <w:sz w:val="32"/>
          <w:szCs w:val="32"/>
        </w:rPr>
        <w:t>名称:</w:t>
      </w:r>
      <w:r>
        <w:rPr>
          <w:rFonts w:hint="eastAsia" w:ascii="宋体" w:hAnsi="宋体" w:eastAsia="宋体" w:cs="宋体"/>
          <w:sz w:val="32"/>
          <w:szCs w:val="32"/>
          <w:u w:val="single"/>
          <w:lang w:val="en-US" w:eastAsia="zh-CN"/>
        </w:rPr>
        <w:t xml:space="preserve">府谷中学等物业项目消防维保 </w:t>
      </w:r>
    </w:p>
    <w:p>
      <w:pPr>
        <w:spacing w:line="220" w:lineRule="atLeast"/>
        <w:ind w:firstLine="960" w:firstLineChars="300"/>
        <w:rPr>
          <w:rFonts w:hint="eastAsia" w:ascii="宋体" w:hAnsi="宋体" w:eastAsia="宋体" w:cs="宋体"/>
          <w:sz w:val="32"/>
          <w:szCs w:val="32"/>
          <w:u w:val="single"/>
          <w:lang w:val="en-US" w:eastAsia="zh-CN"/>
        </w:rPr>
      </w:pPr>
      <w:r>
        <w:rPr>
          <w:rFonts w:hint="eastAsia" w:ascii="宋体" w:hAnsi="宋体" w:eastAsia="宋体" w:cs="宋体"/>
          <w:sz w:val="32"/>
          <w:szCs w:val="32"/>
        </w:rPr>
        <w:t>签订地点:</w:t>
      </w:r>
      <w:r>
        <w:rPr>
          <w:rFonts w:hint="eastAsia" w:ascii="宋体" w:hAnsi="宋体" w:cs="宋体"/>
          <w:sz w:val="32"/>
          <w:szCs w:val="32"/>
          <w:u w:val="single"/>
          <w:lang w:val="en-US" w:eastAsia="zh-CN"/>
        </w:rPr>
        <w:t>府谷县城投物业服务有限公司</w:t>
      </w:r>
      <w:r>
        <w:rPr>
          <w:rFonts w:hint="eastAsia" w:ascii="宋体" w:hAnsi="宋体" w:eastAsia="宋体" w:cs="宋体"/>
          <w:sz w:val="32"/>
          <w:szCs w:val="32"/>
          <w:u w:val="single"/>
          <w:lang w:val="en-US" w:eastAsia="zh-CN"/>
        </w:rPr>
        <w:t xml:space="preserve">           </w:t>
      </w:r>
    </w:p>
    <w:p>
      <w:pPr>
        <w:spacing w:line="220" w:lineRule="atLeast"/>
        <w:ind w:firstLine="960" w:firstLineChars="300"/>
        <w:rPr>
          <w:rFonts w:hint="eastAsia" w:ascii="宋体" w:hAnsi="宋体" w:eastAsia="宋体" w:cs="宋体"/>
          <w:sz w:val="32"/>
          <w:szCs w:val="32"/>
        </w:rPr>
      </w:pPr>
      <w:r>
        <w:rPr>
          <w:rFonts w:hint="eastAsia" w:ascii="宋体" w:hAnsi="宋体" w:eastAsia="宋体" w:cs="宋体"/>
          <w:sz w:val="32"/>
          <w:szCs w:val="32"/>
        </w:rPr>
        <w:t>签订时间:</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年    月    日</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p>
    <w:p>
      <w:pPr>
        <w:spacing w:line="220" w:lineRule="atLeast"/>
        <w:jc w:val="both"/>
        <w:rPr>
          <w:rFonts w:hint="eastAsia" w:ascii="宋体" w:hAnsi="宋体" w:eastAsia="宋体" w:cs="宋体"/>
          <w:sz w:val="32"/>
          <w:szCs w:val="32"/>
        </w:rPr>
      </w:pPr>
    </w:p>
    <w:p>
      <w:pPr>
        <w:spacing w:line="220" w:lineRule="atLeast"/>
        <w:ind w:firstLine="880" w:firstLineChars="200"/>
        <w:jc w:val="center"/>
        <w:rPr>
          <w:rFonts w:hint="eastAsia" w:ascii="宋体" w:hAnsi="宋体" w:eastAsia="宋体" w:cs="宋体"/>
          <w:b w:val="0"/>
          <w:bCs w:val="0"/>
          <w:sz w:val="44"/>
          <w:szCs w:val="44"/>
        </w:rPr>
      </w:pPr>
    </w:p>
    <w:p>
      <w:pPr>
        <w:spacing w:line="360" w:lineRule="auto"/>
        <w:ind w:firstLine="1320" w:firstLineChars="300"/>
        <w:jc w:val="both"/>
        <w:rPr>
          <w:rFonts w:hint="eastAsia" w:ascii="宋体" w:hAnsi="宋体" w:eastAsia="宋体" w:cs="宋体"/>
          <w:b w:val="0"/>
          <w:bCs w:val="0"/>
          <w:sz w:val="44"/>
          <w:szCs w:val="44"/>
        </w:rPr>
        <w:sectPr>
          <w:pgSz w:w="11906" w:h="16838"/>
          <w:pgMar w:top="1440" w:right="1800" w:bottom="1440" w:left="1800" w:header="708" w:footer="708" w:gutter="0"/>
          <w:pgNumType w:fmt="decimal"/>
          <w:cols w:space="708" w:num="1"/>
          <w:docGrid w:linePitch="360" w:charSpace="0"/>
        </w:sectPr>
      </w:pPr>
    </w:p>
    <w:p>
      <w:pPr>
        <w:spacing w:line="360" w:lineRule="auto"/>
        <w:ind w:firstLine="1760" w:firstLineChars="400"/>
        <w:jc w:val="both"/>
        <w:rPr>
          <w:rFonts w:hint="eastAsia" w:ascii="宋体" w:hAnsi="宋体" w:eastAsia="宋体" w:cs="宋体"/>
          <w:sz w:val="28"/>
          <w:szCs w:val="28"/>
        </w:rPr>
      </w:pPr>
      <w:r>
        <w:rPr>
          <w:rFonts w:hint="eastAsia" w:ascii="宋体" w:hAnsi="宋体" w:eastAsia="宋体" w:cs="宋体"/>
          <w:b w:val="0"/>
          <w:bCs w:val="0"/>
          <w:sz w:val="44"/>
          <w:szCs w:val="44"/>
          <w:lang w:val="en-US" w:eastAsia="zh-CN"/>
        </w:rPr>
        <w:t>建筑</w:t>
      </w:r>
      <w:r>
        <w:rPr>
          <w:rFonts w:hint="eastAsia" w:ascii="宋体" w:hAnsi="宋体" w:eastAsia="宋体" w:cs="宋体"/>
          <w:b w:val="0"/>
          <w:bCs w:val="0"/>
          <w:sz w:val="44"/>
          <w:szCs w:val="44"/>
        </w:rPr>
        <w:t>消防设施维修保养合同</w:t>
      </w:r>
    </w:p>
    <w:p>
      <w:pPr>
        <w:keepNext w:val="0"/>
        <w:keepLines w:val="0"/>
        <w:pageBreakBefore w:val="0"/>
        <w:kinsoku/>
        <w:wordWrap/>
        <w:overflowPunct/>
        <w:topLinePunct w:val="0"/>
        <w:autoSpaceDE/>
        <w:autoSpaceDN/>
        <w:bidi w:val="0"/>
        <w:spacing w:after="0" w:line="360" w:lineRule="auto"/>
        <w:ind w:left="0" w:leftChars="0"/>
        <w:textAlignment w:val="auto"/>
        <w:rPr>
          <w:rFonts w:hint="eastAsia" w:ascii="宋体" w:hAnsi="宋体" w:eastAsia="宋体" w:cs="宋体"/>
          <w:sz w:val="32"/>
          <w:szCs w:val="32"/>
          <w:lang w:val="en-US" w:eastAsia="zh-CN"/>
        </w:rPr>
      </w:pPr>
    </w:p>
    <w:p>
      <w:pPr>
        <w:keepNext w:val="0"/>
        <w:keepLines w:val="0"/>
        <w:pageBreakBefore w:val="0"/>
        <w:kinsoku/>
        <w:wordWrap/>
        <w:overflowPunct/>
        <w:topLinePunct w:val="0"/>
        <w:autoSpaceDE/>
        <w:autoSpaceDN/>
        <w:bidi w:val="0"/>
        <w:spacing w:after="0" w:line="360" w:lineRule="auto"/>
        <w:ind w:left="0" w:leftChars="0"/>
        <w:textAlignment w:val="auto"/>
        <w:rPr>
          <w:rFonts w:hint="eastAsia" w:ascii="宋体" w:hAnsi="宋体" w:eastAsia="宋体" w:cs="宋体"/>
          <w:sz w:val="32"/>
          <w:szCs w:val="32"/>
          <w:lang w:val="en-US"/>
        </w:rPr>
      </w:pPr>
      <w:r>
        <w:rPr>
          <w:rFonts w:hint="eastAsia" w:ascii="宋体" w:hAnsi="宋体" w:eastAsia="宋体" w:cs="宋体"/>
          <w:sz w:val="32"/>
          <w:szCs w:val="32"/>
          <w:lang w:val="en-US" w:eastAsia="zh-CN"/>
        </w:rPr>
        <w:t>委托人</w:t>
      </w:r>
      <w:r>
        <w:rPr>
          <w:rFonts w:hint="eastAsia" w:ascii="宋体" w:hAnsi="宋体" w:eastAsia="宋体" w:cs="宋体"/>
          <w:sz w:val="32"/>
          <w:szCs w:val="32"/>
        </w:rPr>
        <w:t>:</w:t>
      </w:r>
      <w:r>
        <w:rPr>
          <w:rFonts w:hint="eastAsia" w:ascii="宋体" w:hAnsi="宋体" w:eastAsia="宋体" w:cs="宋体"/>
          <w:sz w:val="32"/>
          <w:szCs w:val="32"/>
          <w:u w:val="single"/>
          <w:lang w:val="en-US" w:eastAsia="zh-CN"/>
        </w:rPr>
        <w:t xml:space="preserve">府谷县城投物业服务有限公司 （以下简称甲方）  </w:t>
      </w:r>
    </w:p>
    <w:p>
      <w:pPr>
        <w:keepNext w:val="0"/>
        <w:keepLines w:val="0"/>
        <w:pageBreakBefore w:val="0"/>
        <w:kinsoku/>
        <w:wordWrap/>
        <w:overflowPunct/>
        <w:topLinePunct w:val="0"/>
        <w:autoSpaceDE/>
        <w:autoSpaceDN/>
        <w:bidi w:val="0"/>
        <w:spacing w:after="0" w:line="360" w:lineRule="auto"/>
        <w:ind w:left="0" w:leftChars="0"/>
        <w:textAlignment w:val="auto"/>
        <w:rPr>
          <w:rFonts w:hint="eastAsia" w:ascii="宋体" w:hAnsi="宋体" w:eastAsia="宋体" w:cs="宋体"/>
          <w:color w:val="auto"/>
          <w:sz w:val="32"/>
          <w:szCs w:val="32"/>
          <w:u w:val="single"/>
          <w:lang w:val="en-US" w:eastAsia="zh-CN"/>
        </w:rPr>
      </w:pPr>
      <w:r>
        <w:rPr>
          <w:rFonts w:hint="eastAsia" w:ascii="宋体" w:hAnsi="宋体" w:eastAsia="宋体" w:cs="宋体"/>
          <w:sz w:val="32"/>
          <w:szCs w:val="32"/>
          <w:lang w:val="en-US" w:eastAsia="zh-CN"/>
        </w:rPr>
        <w:t>受托</w:t>
      </w:r>
      <w:r>
        <w:rPr>
          <w:rFonts w:hint="eastAsia" w:ascii="宋体" w:hAnsi="宋体" w:eastAsia="宋体" w:cs="宋体"/>
          <w:color w:val="auto"/>
          <w:sz w:val="32"/>
          <w:szCs w:val="32"/>
          <w:lang w:val="en-US" w:eastAsia="zh-CN"/>
        </w:rPr>
        <w:t>人:</w:t>
      </w:r>
      <w:r>
        <w:rPr>
          <w:rFonts w:hint="eastAsia" w:ascii="宋体" w:hAnsi="宋体" w:eastAsia="宋体" w:cs="宋体"/>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color w:val="auto"/>
          <w:sz w:val="32"/>
          <w:szCs w:val="32"/>
        </w:rPr>
        <w:t>甲乙双方根</w:t>
      </w:r>
      <w:r>
        <w:rPr>
          <w:rFonts w:hint="eastAsia" w:ascii="宋体" w:hAnsi="宋体" w:eastAsia="宋体" w:cs="宋体"/>
          <w:sz w:val="32"/>
          <w:szCs w:val="32"/>
        </w:rPr>
        <w:t>据《中华人民共和国</w:t>
      </w:r>
      <w:r>
        <w:rPr>
          <w:rFonts w:hint="eastAsia" w:ascii="宋体" w:hAnsi="宋体" w:eastAsia="宋体" w:cs="宋体"/>
          <w:sz w:val="32"/>
          <w:szCs w:val="32"/>
          <w:lang w:val="en-US" w:eastAsia="zh-CN"/>
        </w:rPr>
        <w:t>民法典</w:t>
      </w:r>
      <w:r>
        <w:rPr>
          <w:rFonts w:hint="eastAsia" w:ascii="宋体" w:hAnsi="宋体" w:eastAsia="宋体" w:cs="宋体"/>
          <w:sz w:val="32"/>
          <w:szCs w:val="32"/>
        </w:rPr>
        <w:t>》、《中华人民共和国消防法》等规定，结合具体情况，经</w:t>
      </w:r>
      <w:r>
        <w:rPr>
          <w:rFonts w:hint="eastAsia" w:ascii="宋体" w:hAnsi="宋体" w:eastAsia="宋体" w:cs="宋体"/>
          <w:sz w:val="32"/>
          <w:szCs w:val="32"/>
          <w:lang w:val="en-US" w:eastAsia="zh-CN"/>
        </w:rPr>
        <w:t>双方</w:t>
      </w:r>
      <w:r>
        <w:rPr>
          <w:rFonts w:hint="eastAsia" w:ascii="宋体" w:hAnsi="宋体" w:eastAsia="宋体" w:cs="宋体"/>
          <w:sz w:val="32"/>
          <w:szCs w:val="32"/>
        </w:rPr>
        <w:t>协商达成如下协议，</w:t>
      </w:r>
      <w:r>
        <w:rPr>
          <w:rFonts w:hint="eastAsia" w:ascii="宋体" w:hAnsi="宋体" w:eastAsia="宋体" w:cs="宋体"/>
          <w:sz w:val="32"/>
          <w:szCs w:val="32"/>
          <w:lang w:val="en-US" w:eastAsia="zh-CN"/>
        </w:rPr>
        <w:t>以资</w:t>
      </w:r>
      <w:r>
        <w:rPr>
          <w:rFonts w:hint="eastAsia" w:ascii="宋体" w:hAnsi="宋体" w:eastAsia="宋体" w:cs="宋体"/>
          <w:sz w:val="32"/>
          <w:szCs w:val="32"/>
        </w:rPr>
        <w:t>共同遵守：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640" w:firstLineChars="200"/>
        <w:jc w:val="left"/>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t>一、</w:t>
      </w:r>
      <w:r>
        <w:rPr>
          <w:rFonts w:hint="eastAsia" w:ascii="宋体" w:hAnsi="宋体" w:eastAsia="宋体" w:cs="宋体"/>
          <w:sz w:val="32"/>
          <w:szCs w:val="32"/>
        </w:rPr>
        <w:t>维修保养</w:t>
      </w:r>
      <w:r>
        <w:rPr>
          <w:rFonts w:hint="eastAsia" w:ascii="宋体" w:hAnsi="宋体" w:eastAsia="宋体" w:cs="宋体"/>
          <w:sz w:val="32"/>
          <w:szCs w:val="32"/>
          <w:lang w:val="en-US" w:eastAsia="zh-CN"/>
        </w:rPr>
        <w:t>工程</w:t>
      </w:r>
      <w:r>
        <w:rPr>
          <w:rFonts w:hint="eastAsia" w:ascii="宋体" w:hAnsi="宋体" w:eastAsia="宋体" w:cs="宋体"/>
          <w:sz w:val="32"/>
          <w:szCs w:val="32"/>
        </w:rPr>
        <w:t>名称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640" w:firstLineChars="200"/>
        <w:jc w:val="left"/>
        <w:textAlignment w:val="auto"/>
        <w:rPr>
          <w:rFonts w:hint="eastAsia" w:ascii="宋体" w:hAnsi="宋体" w:eastAsia="宋体" w:cs="宋体"/>
          <w:sz w:val="32"/>
          <w:szCs w:val="32"/>
          <w:lang w:eastAsia="zh-CN"/>
        </w:rPr>
      </w:pP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府谷中学等物业项目消防维保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jc w:val="left"/>
        <w:textAlignment w:val="auto"/>
        <w:rPr>
          <w:rFonts w:hint="eastAsia" w:ascii="宋体" w:hAnsi="宋体" w:eastAsia="宋体" w:cs="宋体"/>
          <w:sz w:val="32"/>
          <w:szCs w:val="32"/>
          <w:lang w:eastAsia="zh-CN"/>
        </w:rPr>
      </w:pPr>
      <w:r>
        <w:rPr>
          <w:rFonts w:hint="eastAsia" w:ascii="宋体" w:hAnsi="宋体" w:eastAsia="宋体" w:cs="宋体"/>
          <w:sz w:val="32"/>
          <w:szCs w:val="32"/>
        </w:rPr>
        <w:t>二、维修保养</w:t>
      </w:r>
      <w:r>
        <w:rPr>
          <w:rFonts w:hint="eastAsia" w:ascii="宋体" w:hAnsi="宋体" w:eastAsia="宋体" w:cs="宋体"/>
          <w:sz w:val="32"/>
          <w:szCs w:val="32"/>
          <w:lang w:val="en-US" w:eastAsia="zh-CN"/>
        </w:rPr>
        <w:t>工程</w:t>
      </w:r>
      <w:r>
        <w:rPr>
          <w:rFonts w:hint="eastAsia" w:ascii="宋体" w:hAnsi="宋体" w:eastAsia="宋体" w:cs="宋体"/>
          <w:sz w:val="32"/>
          <w:szCs w:val="32"/>
        </w:rPr>
        <w:t>范围</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jc w:val="both"/>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合同约定范围内所有消防系统的维修保养。包括：1</w:t>
      </w:r>
      <w:r>
        <w:rPr>
          <w:rFonts w:hint="eastAsia" w:ascii="宋体" w:hAnsi="宋体" w:eastAsia="宋体" w:cs="宋体"/>
          <w:sz w:val="32"/>
          <w:szCs w:val="32"/>
        </w:rPr>
        <w:t>、火灾自动报警系统</w:t>
      </w:r>
      <w:r>
        <w:rPr>
          <w:rFonts w:hint="eastAsia" w:ascii="宋体" w:hAnsi="宋体" w:eastAsia="宋体" w:cs="宋体"/>
          <w:sz w:val="32"/>
          <w:szCs w:val="32"/>
          <w:lang w:eastAsia="zh-CN"/>
        </w:rPr>
        <w:t>、</w:t>
      </w:r>
      <w:r>
        <w:rPr>
          <w:rFonts w:hint="eastAsia" w:ascii="宋体" w:hAnsi="宋体" w:eastAsia="宋体" w:cs="宋体"/>
          <w:color w:val="000000" w:themeColor="text1"/>
          <w:sz w:val="32"/>
          <w:szCs w:val="32"/>
          <w:lang w:val="en-US" w:eastAsia="zh-CN"/>
          <w14:textFill>
            <w14:solidFill>
              <w14:schemeClr w14:val="tx1"/>
            </w14:solidFill>
          </w14:textFill>
        </w:rPr>
        <w:t>消防联动控制系统</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宋体" w:hAnsi="宋体" w:eastAsia="宋体" w:cs="宋体"/>
          <w:sz w:val="32"/>
          <w:szCs w:val="32"/>
        </w:rPr>
        <w:t>、消防供水设施</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3</w:t>
      </w:r>
      <w:r>
        <w:rPr>
          <w:rFonts w:hint="eastAsia" w:ascii="宋体" w:hAnsi="宋体" w:eastAsia="宋体" w:cs="宋体"/>
          <w:sz w:val="32"/>
          <w:szCs w:val="32"/>
        </w:rPr>
        <w:t>、消火栓(消防炮)灭火系统</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4</w:t>
      </w:r>
      <w:r>
        <w:rPr>
          <w:rFonts w:hint="eastAsia" w:ascii="宋体" w:hAnsi="宋体" w:eastAsia="宋体" w:cs="宋体"/>
          <w:sz w:val="32"/>
          <w:szCs w:val="32"/>
        </w:rPr>
        <w:t>、自动喷水灭火系统</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5</w:t>
      </w:r>
      <w:r>
        <w:rPr>
          <w:rFonts w:hint="eastAsia" w:ascii="宋体" w:hAnsi="宋体" w:eastAsia="宋体" w:cs="宋体"/>
          <w:sz w:val="32"/>
          <w:szCs w:val="32"/>
        </w:rPr>
        <w:t>、泡沫灭火系统</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6</w:t>
      </w:r>
      <w:r>
        <w:rPr>
          <w:rFonts w:hint="eastAsia" w:ascii="宋体" w:hAnsi="宋体" w:eastAsia="宋体" w:cs="宋体"/>
          <w:sz w:val="32"/>
          <w:szCs w:val="32"/>
        </w:rPr>
        <w:t>、</w:t>
      </w:r>
      <w:r>
        <w:rPr>
          <w:rFonts w:hint="eastAsia" w:ascii="宋体" w:hAnsi="宋体" w:eastAsia="宋体" w:cs="宋体"/>
          <w:sz w:val="32"/>
          <w:szCs w:val="32"/>
          <w:lang w:val="en-US" w:eastAsia="zh-CN"/>
        </w:rPr>
        <w:t>气</w:t>
      </w:r>
      <w:r>
        <w:rPr>
          <w:rFonts w:hint="eastAsia" w:ascii="宋体" w:hAnsi="宋体" w:eastAsia="宋体" w:cs="宋体"/>
          <w:sz w:val="32"/>
          <w:szCs w:val="32"/>
        </w:rPr>
        <w:t>体灭火系统</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7</w:t>
      </w:r>
      <w:r>
        <w:rPr>
          <w:rFonts w:hint="eastAsia" w:ascii="宋体" w:hAnsi="宋体" w:eastAsia="宋体" w:cs="宋体"/>
          <w:sz w:val="32"/>
          <w:szCs w:val="32"/>
        </w:rPr>
        <w:t xml:space="preserve">、防排烟系统 </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8</w:t>
      </w:r>
      <w:r>
        <w:rPr>
          <w:rFonts w:hint="eastAsia" w:ascii="宋体" w:hAnsi="宋体" w:eastAsia="宋体" w:cs="宋体"/>
          <w:sz w:val="32"/>
          <w:szCs w:val="32"/>
        </w:rPr>
        <w:t>、火灾应急照明和疏散指示标志</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9</w:t>
      </w:r>
      <w:r>
        <w:rPr>
          <w:rFonts w:hint="eastAsia" w:ascii="宋体" w:hAnsi="宋体" w:eastAsia="宋体" w:cs="宋体"/>
          <w:sz w:val="32"/>
          <w:szCs w:val="32"/>
        </w:rPr>
        <w:t>、应急广播系统</w:t>
      </w:r>
      <w:r>
        <w:rPr>
          <w:rFonts w:hint="eastAsia" w:ascii="宋体" w:hAnsi="宋体" w:eastAsia="宋体" w:cs="宋体"/>
          <w:sz w:val="32"/>
          <w:szCs w:val="32"/>
          <w:lang w:eastAsia="zh-CN"/>
        </w:rPr>
        <w:t>；</w:t>
      </w:r>
      <w:r>
        <w:rPr>
          <w:rFonts w:hint="eastAsia" w:ascii="宋体" w:hAnsi="宋体" w:eastAsia="宋体" w:cs="宋体"/>
          <w:sz w:val="32"/>
          <w:szCs w:val="32"/>
        </w:rPr>
        <w:t>1</w:t>
      </w:r>
      <w:r>
        <w:rPr>
          <w:rFonts w:hint="eastAsia" w:ascii="宋体" w:hAnsi="宋体" w:eastAsia="宋体" w:cs="宋体"/>
          <w:sz w:val="32"/>
          <w:szCs w:val="32"/>
          <w:lang w:val="en-US" w:eastAsia="zh-CN"/>
        </w:rPr>
        <w:t>0</w:t>
      </w:r>
      <w:r>
        <w:rPr>
          <w:rFonts w:hint="eastAsia" w:ascii="宋体" w:hAnsi="宋体" w:eastAsia="宋体" w:cs="宋体"/>
          <w:sz w:val="32"/>
          <w:szCs w:val="32"/>
        </w:rPr>
        <w:t>、消防专用电话</w:t>
      </w:r>
      <w:r>
        <w:rPr>
          <w:rFonts w:hint="eastAsia" w:ascii="宋体" w:hAnsi="宋体" w:eastAsia="宋体" w:cs="宋体"/>
          <w:sz w:val="32"/>
          <w:szCs w:val="32"/>
          <w:lang w:eastAsia="zh-CN"/>
        </w:rPr>
        <w:t>；</w:t>
      </w:r>
      <w:r>
        <w:rPr>
          <w:rFonts w:hint="eastAsia" w:ascii="宋体" w:hAnsi="宋体" w:eastAsia="宋体" w:cs="宋体"/>
          <w:sz w:val="32"/>
          <w:szCs w:val="32"/>
        </w:rPr>
        <w:t>1</w:t>
      </w:r>
      <w:r>
        <w:rPr>
          <w:rFonts w:hint="eastAsia" w:ascii="宋体" w:hAnsi="宋体" w:eastAsia="宋体" w:cs="宋体"/>
          <w:sz w:val="32"/>
          <w:szCs w:val="32"/>
          <w:lang w:val="en-US" w:eastAsia="zh-CN"/>
        </w:rPr>
        <w:t>1</w:t>
      </w:r>
      <w:r>
        <w:rPr>
          <w:rFonts w:hint="eastAsia" w:ascii="宋体" w:hAnsi="宋体" w:eastAsia="宋体" w:cs="宋体"/>
          <w:sz w:val="32"/>
          <w:szCs w:val="32"/>
        </w:rPr>
        <w:t>、防火分隔设施</w:t>
      </w:r>
      <w:r>
        <w:rPr>
          <w:rFonts w:hint="eastAsia" w:ascii="宋体" w:hAnsi="宋体" w:eastAsia="宋体" w:cs="宋体"/>
          <w:sz w:val="32"/>
          <w:szCs w:val="32"/>
          <w:lang w:eastAsia="zh-CN"/>
        </w:rPr>
        <w:t>；</w:t>
      </w:r>
      <w:r>
        <w:rPr>
          <w:rFonts w:hint="eastAsia" w:ascii="宋体" w:hAnsi="宋体" w:eastAsia="宋体" w:cs="宋体"/>
          <w:sz w:val="32"/>
          <w:szCs w:val="32"/>
        </w:rPr>
        <w:t>1</w:t>
      </w:r>
      <w:r>
        <w:rPr>
          <w:rFonts w:hint="eastAsia" w:ascii="宋体" w:hAnsi="宋体" w:eastAsia="宋体" w:cs="宋体"/>
          <w:sz w:val="32"/>
          <w:szCs w:val="32"/>
          <w:lang w:val="en-US" w:eastAsia="zh-CN"/>
        </w:rPr>
        <w:t>2</w:t>
      </w:r>
      <w:r>
        <w:rPr>
          <w:rFonts w:hint="eastAsia" w:ascii="宋体" w:hAnsi="宋体" w:eastAsia="宋体" w:cs="宋体"/>
          <w:sz w:val="32"/>
          <w:szCs w:val="32"/>
        </w:rPr>
        <w:t>、消防电梯</w:t>
      </w:r>
      <w:r>
        <w:rPr>
          <w:rFonts w:hint="eastAsia" w:ascii="宋体" w:hAnsi="宋体" w:eastAsia="宋体" w:cs="宋体"/>
          <w:sz w:val="32"/>
          <w:szCs w:val="32"/>
          <w:lang w:eastAsia="zh-CN"/>
        </w:rPr>
        <w:t>；</w:t>
      </w:r>
      <w:r>
        <w:rPr>
          <w:rFonts w:hint="eastAsia" w:ascii="宋体" w:hAnsi="宋体" w:eastAsia="宋体" w:cs="宋体"/>
          <w:sz w:val="32"/>
          <w:szCs w:val="32"/>
        </w:rPr>
        <w:t>1</w:t>
      </w:r>
      <w:r>
        <w:rPr>
          <w:rFonts w:hint="eastAsia" w:ascii="宋体" w:hAnsi="宋体" w:eastAsia="宋体" w:cs="宋体"/>
          <w:sz w:val="32"/>
          <w:szCs w:val="32"/>
          <w:lang w:val="en-US" w:eastAsia="zh-CN"/>
        </w:rPr>
        <w:t>3</w:t>
      </w:r>
      <w:r>
        <w:rPr>
          <w:rFonts w:hint="eastAsia" w:ascii="宋体" w:hAnsi="宋体" w:eastAsia="宋体" w:cs="宋体"/>
          <w:sz w:val="32"/>
          <w:szCs w:val="32"/>
        </w:rPr>
        <w:t>、干粉灭火统</w:t>
      </w:r>
      <w:r>
        <w:rPr>
          <w:rFonts w:hint="eastAsia" w:ascii="宋体" w:hAnsi="宋体" w:eastAsia="宋体" w:cs="宋体"/>
          <w:sz w:val="32"/>
          <w:szCs w:val="32"/>
          <w:lang w:eastAsia="zh-CN"/>
        </w:rPr>
        <w:t>；</w:t>
      </w:r>
      <w:r>
        <w:rPr>
          <w:rFonts w:hint="eastAsia" w:ascii="宋体" w:hAnsi="宋体" w:eastAsia="宋体" w:cs="宋体"/>
          <w:sz w:val="32"/>
          <w:szCs w:val="32"/>
        </w:rPr>
        <w:t>1</w:t>
      </w:r>
      <w:r>
        <w:rPr>
          <w:rFonts w:hint="eastAsia" w:ascii="宋体" w:hAnsi="宋体" w:eastAsia="宋体" w:cs="宋体"/>
          <w:sz w:val="32"/>
          <w:szCs w:val="32"/>
          <w:lang w:val="en-US" w:eastAsia="zh-CN"/>
        </w:rPr>
        <w:t>4</w:t>
      </w:r>
      <w:r>
        <w:rPr>
          <w:rFonts w:hint="eastAsia" w:ascii="宋体" w:hAnsi="宋体" w:eastAsia="宋体" w:cs="宋体"/>
          <w:sz w:val="32"/>
          <w:szCs w:val="32"/>
        </w:rPr>
        <w:t>、电气火灾监控系统</w:t>
      </w:r>
      <w:r>
        <w:rPr>
          <w:rFonts w:hint="eastAsia" w:ascii="宋体" w:hAnsi="宋体" w:eastAsia="宋体" w:cs="宋体"/>
          <w:sz w:val="32"/>
          <w:szCs w:val="32"/>
          <w:lang w:eastAsia="zh-CN"/>
        </w:rPr>
        <w:t>；</w:t>
      </w:r>
      <w:r>
        <w:rPr>
          <w:rFonts w:hint="eastAsia" w:ascii="宋体" w:hAnsi="宋体" w:eastAsia="宋体" w:cs="宋体"/>
          <w:sz w:val="32"/>
          <w:szCs w:val="32"/>
        </w:rPr>
        <w:t>1</w:t>
      </w:r>
      <w:r>
        <w:rPr>
          <w:rFonts w:hint="eastAsia" w:ascii="宋体" w:hAnsi="宋体" w:eastAsia="宋体" w:cs="宋体"/>
          <w:sz w:val="32"/>
          <w:szCs w:val="32"/>
          <w:lang w:val="en-US" w:eastAsia="zh-CN"/>
        </w:rPr>
        <w:t>5</w:t>
      </w:r>
      <w:r>
        <w:rPr>
          <w:rFonts w:hint="eastAsia" w:ascii="宋体" w:hAnsi="宋体" w:eastAsia="宋体" w:cs="宋体"/>
          <w:sz w:val="32"/>
          <w:szCs w:val="32"/>
        </w:rPr>
        <w:t>、可燃气体探</w:t>
      </w:r>
      <w:r>
        <w:rPr>
          <w:rFonts w:hint="eastAsia" w:ascii="宋体" w:hAnsi="宋体" w:eastAsia="宋体" w:cs="宋体"/>
          <w:sz w:val="32"/>
          <w:szCs w:val="32"/>
          <w:lang w:eastAsia="zh-CN"/>
        </w:rPr>
        <w:t>测</w:t>
      </w:r>
      <w:r>
        <w:rPr>
          <w:rFonts w:hint="eastAsia" w:ascii="宋体" w:hAnsi="宋体" w:eastAsia="宋体" w:cs="宋体"/>
          <w:sz w:val="32"/>
          <w:szCs w:val="32"/>
        </w:rPr>
        <w:t>报警系统</w:t>
      </w:r>
      <w:r>
        <w:rPr>
          <w:rFonts w:hint="eastAsia" w:ascii="宋体" w:hAnsi="宋体" w:eastAsia="宋体" w:cs="宋体"/>
          <w:sz w:val="32"/>
          <w:szCs w:val="32"/>
          <w:lang w:eastAsia="zh-CN"/>
        </w:rPr>
        <w:t>；</w:t>
      </w:r>
      <w:r>
        <w:rPr>
          <w:rFonts w:hint="eastAsia" w:ascii="宋体" w:hAnsi="宋体" w:eastAsia="宋体" w:cs="宋体"/>
          <w:sz w:val="32"/>
          <w:szCs w:val="32"/>
        </w:rPr>
        <w:t>1</w:t>
      </w:r>
      <w:r>
        <w:rPr>
          <w:rFonts w:hint="eastAsia" w:ascii="宋体" w:hAnsi="宋体" w:eastAsia="宋体" w:cs="宋体"/>
          <w:sz w:val="32"/>
          <w:szCs w:val="32"/>
          <w:lang w:val="en-US" w:eastAsia="zh-CN"/>
        </w:rPr>
        <w:t>6</w:t>
      </w:r>
      <w:r>
        <w:rPr>
          <w:rFonts w:hint="eastAsia" w:ascii="宋体" w:hAnsi="宋体" w:eastAsia="宋体" w:cs="宋体"/>
          <w:sz w:val="32"/>
          <w:szCs w:val="32"/>
        </w:rPr>
        <w:t>、</w:t>
      </w:r>
      <w:r>
        <w:rPr>
          <w:rFonts w:hint="eastAsia" w:ascii="宋体" w:hAnsi="宋体" w:eastAsia="宋体" w:cs="宋体"/>
          <w:sz w:val="32"/>
          <w:szCs w:val="32"/>
          <w:highlight w:val="none"/>
        </w:rPr>
        <w:t>灭火器</w:t>
      </w:r>
      <w:r>
        <w:rPr>
          <w:rFonts w:hint="eastAsia" w:ascii="宋体" w:hAnsi="宋体" w:eastAsia="宋体" w:cs="宋体"/>
          <w:sz w:val="32"/>
          <w:szCs w:val="32"/>
          <w:highlight w:val="none"/>
          <w:lang w:val="en-US" w:eastAsia="zh-CN"/>
        </w:rPr>
        <w:t>年度检验，充装更换。17、每年至少进行一次消防演练</w:t>
      </w:r>
      <w:r>
        <w:rPr>
          <w:rFonts w:hint="eastAsia" w:ascii="宋体" w:hAnsi="宋体" w:eastAsia="宋体" w:cs="宋体"/>
          <w:sz w:val="32"/>
          <w:szCs w:val="32"/>
          <w:lang w:val="en-US" w:eastAsia="zh-CN"/>
        </w:rPr>
        <w:t>等。</w:t>
      </w:r>
      <w:r>
        <w:rPr>
          <w:rFonts w:hint="eastAsia" w:ascii="宋体" w:hAnsi="宋体" w:eastAsia="宋体" w:cs="宋体"/>
          <w:sz w:val="32"/>
          <w:szCs w:val="32"/>
          <w:u w:val="none"/>
          <w:lang w:val="en-US" w:eastAsia="zh-CN"/>
        </w:rPr>
        <w:t xml:space="preserve">18、每年一次消防设施设备检测检验。 </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维修保养</w:t>
      </w:r>
      <w:r>
        <w:rPr>
          <w:rFonts w:hint="eastAsia" w:ascii="宋体" w:hAnsi="宋体" w:eastAsia="宋体" w:cs="宋体"/>
          <w:color w:val="auto"/>
          <w:sz w:val="32"/>
          <w:szCs w:val="32"/>
          <w:lang w:val="en-US" w:eastAsia="zh-CN"/>
        </w:rPr>
        <w:t>工程</w:t>
      </w:r>
      <w:r>
        <w:rPr>
          <w:rFonts w:hint="eastAsia" w:ascii="宋体" w:hAnsi="宋体" w:eastAsia="宋体" w:cs="宋体"/>
          <w:color w:val="auto"/>
          <w:sz w:val="32"/>
          <w:szCs w:val="32"/>
        </w:rPr>
        <w:t>期限</w:t>
      </w:r>
      <w:r>
        <w:rPr>
          <w:rFonts w:hint="eastAsia" w:ascii="宋体" w:hAnsi="宋体" w:eastAsia="宋体" w:cs="宋体"/>
          <w:color w:val="auto"/>
          <w:sz w:val="32"/>
          <w:szCs w:val="32"/>
          <w:lang w:val="en-US" w:eastAsia="zh-CN"/>
        </w:rPr>
        <w:t>及费用</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rPr>
        <w:t>本合同有效期限</w:t>
      </w:r>
      <w:r>
        <w:rPr>
          <w:rFonts w:hint="eastAsia" w:ascii="宋体" w:hAnsi="宋体" w:eastAsia="宋体" w:cs="宋体"/>
          <w:color w:val="auto"/>
          <w:sz w:val="32"/>
          <w:szCs w:val="32"/>
          <w:lang w:val="en-US" w:eastAsia="zh-CN"/>
        </w:rPr>
        <w:t>从</w:t>
      </w:r>
      <w:r>
        <w:rPr>
          <w:rFonts w:hint="eastAsia" w:ascii="宋体" w:hAnsi="宋体" w:eastAsia="宋体" w:cs="宋体"/>
          <w:color w:val="auto"/>
          <w:sz w:val="32"/>
          <w:szCs w:val="32"/>
          <w:u w:val="single"/>
          <w:lang w:val="en-US" w:eastAsia="zh-CN"/>
        </w:rPr>
        <w:t xml:space="preserve">  年  月  日</w:t>
      </w:r>
      <w:r>
        <w:rPr>
          <w:rFonts w:hint="eastAsia" w:ascii="宋体" w:hAnsi="宋体" w:eastAsia="宋体" w:cs="宋体"/>
          <w:color w:val="auto"/>
          <w:sz w:val="32"/>
          <w:szCs w:val="32"/>
          <w:u w:val="single"/>
        </w:rPr>
        <w:t>起至</w:t>
      </w:r>
      <w:r>
        <w:rPr>
          <w:rFonts w:hint="eastAsia" w:ascii="宋体" w:hAnsi="宋体" w:eastAsia="宋体" w:cs="宋体"/>
          <w:color w:val="auto"/>
          <w:sz w:val="32"/>
          <w:szCs w:val="32"/>
          <w:u w:val="single"/>
          <w:lang w:val="en-US" w:eastAsia="zh-CN"/>
        </w:rPr>
        <w:t xml:space="preserve">  年  月  日止</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维保费用按具体维保延续时间为准。</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jc w:val="both"/>
        <w:textAlignment w:val="auto"/>
        <w:outlineLvl w:val="9"/>
        <w:rPr>
          <w:rFonts w:hint="eastAsia" w:ascii="宋体" w:hAnsi="宋体" w:eastAsia="宋体" w:cs="宋体"/>
          <w:color w:val="FF0000"/>
          <w:sz w:val="32"/>
          <w:szCs w:val="32"/>
          <w:u w:val="none"/>
          <w:vertAlign w:val="baseline"/>
          <w:lang w:val="en-US" w:eastAsia="zh-CN"/>
        </w:rPr>
      </w:pPr>
      <w:r>
        <w:rPr>
          <w:rFonts w:hint="eastAsia" w:ascii="宋体" w:hAnsi="宋体" w:eastAsia="宋体" w:cs="宋体"/>
          <w:color w:val="auto"/>
          <w:sz w:val="32"/>
          <w:szCs w:val="32"/>
          <w:lang w:val="en-US" w:eastAsia="zh-CN"/>
        </w:rPr>
        <w:t>本合同总价款为</w:t>
      </w:r>
      <w:r>
        <w:rPr>
          <w:rFonts w:hint="eastAsia" w:ascii="宋体" w:hAnsi="宋体" w:eastAsia="宋体" w:cs="宋体"/>
          <w:color w:val="auto"/>
          <w:sz w:val="32"/>
          <w:szCs w:val="32"/>
          <w:u w:val="none"/>
          <w:vertAlign w:val="baseline"/>
          <w:lang w:val="en-US" w:eastAsia="zh-CN"/>
        </w:rPr>
        <w:t>人民币（大写）：</w:t>
      </w:r>
      <w:r>
        <w:rPr>
          <w:rFonts w:hint="eastAsia" w:ascii="宋体" w:hAnsi="宋体" w:eastAsia="宋体" w:cs="宋体"/>
          <w:color w:val="auto"/>
          <w:sz w:val="32"/>
          <w:szCs w:val="32"/>
          <w:u w:val="single"/>
          <w:vertAlign w:val="baseline"/>
          <w:lang w:val="en-US" w:eastAsia="zh-CN"/>
        </w:rPr>
        <w:t xml:space="preserve">               </w:t>
      </w:r>
      <w:r>
        <w:rPr>
          <w:rFonts w:hint="eastAsia" w:ascii="宋体" w:hAnsi="宋体" w:eastAsia="宋体" w:cs="宋体"/>
          <w:color w:val="auto"/>
          <w:sz w:val="32"/>
          <w:szCs w:val="32"/>
          <w:u w:val="none"/>
          <w:vertAlign w:val="baseline"/>
          <w:lang w:val="en-US" w:eastAsia="zh-CN"/>
        </w:rPr>
        <w:t>小写：</w:t>
      </w:r>
      <w:r>
        <w:rPr>
          <w:rFonts w:hint="eastAsia" w:ascii="宋体" w:hAnsi="宋体" w:eastAsia="宋体" w:cs="宋体"/>
          <w:color w:val="auto"/>
          <w:sz w:val="32"/>
          <w:szCs w:val="32"/>
          <w:u w:val="single"/>
          <w:vertAlign w:val="baseline"/>
          <w:lang w:val="en-US" w:eastAsia="zh-CN"/>
        </w:rPr>
        <w:t>（      ）</w:t>
      </w:r>
      <w:r>
        <w:rPr>
          <w:rFonts w:hint="eastAsia" w:ascii="宋体" w:hAnsi="宋体" w:eastAsia="宋体" w:cs="宋体"/>
          <w:color w:val="FF0000"/>
          <w:sz w:val="32"/>
          <w:szCs w:val="32"/>
          <w:u w:val="none"/>
          <w:vertAlign w:val="baseli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lang w:eastAsia="zh-CN"/>
        </w:rPr>
      </w:pPr>
      <w:r>
        <w:rPr>
          <w:rFonts w:hint="eastAsia" w:ascii="宋体" w:hAnsi="宋体" w:eastAsia="宋体" w:cs="宋体"/>
          <w:sz w:val="32"/>
          <w:szCs w:val="32"/>
        </w:rPr>
        <w:t>四、甲方的权利、义务</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1、有权核査乙方维修保养</w:t>
      </w:r>
      <w:r>
        <w:rPr>
          <w:rFonts w:hint="eastAsia" w:ascii="宋体" w:hAnsi="宋体" w:eastAsia="宋体" w:cs="宋体"/>
          <w:sz w:val="32"/>
          <w:szCs w:val="32"/>
          <w:lang w:eastAsia="zh-CN"/>
        </w:rPr>
        <w:t>单位</w:t>
      </w:r>
      <w:r>
        <w:rPr>
          <w:rFonts w:hint="eastAsia" w:ascii="宋体" w:hAnsi="宋体" w:eastAsia="宋体" w:cs="宋体"/>
          <w:sz w:val="32"/>
          <w:szCs w:val="32"/>
        </w:rPr>
        <w:t>资质证书和现场维修保养人员执业资格证书。</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2、按规定配备值班和管理人员，落实值班和管理措施。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3、掌握建筑消防设施的使用</w:t>
      </w:r>
      <w:r>
        <w:rPr>
          <w:rFonts w:hint="eastAsia" w:ascii="宋体" w:hAnsi="宋体" w:eastAsia="宋体" w:cs="宋体"/>
          <w:sz w:val="32"/>
          <w:szCs w:val="32"/>
          <w:lang w:eastAsia="zh-CN"/>
        </w:rPr>
        <w:t>、</w:t>
      </w:r>
      <w:r>
        <w:rPr>
          <w:rFonts w:hint="eastAsia" w:ascii="宋体" w:hAnsi="宋体" w:eastAsia="宋体" w:cs="宋体"/>
          <w:sz w:val="32"/>
          <w:szCs w:val="32"/>
        </w:rPr>
        <w:t>操作规程，发现消防设施存在问题和故障并及时通知乙方修复。</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4、根据需要及时组织更换建筑消防设施配件，承担建筑消防设施换件和维修保养费用。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5、维修保养期限届满前三十日内，甲方应当明确是否继续与乙方签订维保合同。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五、乙方的权利、义务</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1、具备消防设施维修保养的相应资质、资格，依照法律法规、技术标准和执业准则，开展建筑消防设施维修保养技术服务活动，对维修保养质量负责。</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2、根据维修保养对象的具体情况，拟定具体的维修保养方案，明确项目负责人，至少指定2名以上执业人员负责实施。执业人员维修保养时应当认真如实填写维修保养记录。</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3、按照《建筑消防设施的维护管理》(GB25201)等消防技术标准规定的内容、程序、周期等要求，对合同约定范围内的建筑消防设施开展检査、维修、保养、测试等技术服务。</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4、每</w:t>
      </w:r>
      <w:r>
        <w:rPr>
          <w:rFonts w:hint="eastAsia" w:ascii="宋体" w:hAnsi="宋体" w:eastAsia="宋体" w:cs="宋体"/>
          <w:sz w:val="32"/>
          <w:szCs w:val="32"/>
          <w:lang w:val="en-US" w:eastAsia="zh-CN"/>
        </w:rPr>
        <w:t>月</w:t>
      </w:r>
      <w:r>
        <w:rPr>
          <w:rFonts w:hint="eastAsia" w:ascii="宋体" w:hAnsi="宋体" w:eastAsia="宋体" w:cs="宋体"/>
          <w:sz w:val="32"/>
          <w:szCs w:val="32"/>
        </w:rPr>
        <w:t>对承担维修保养的建筑消防设施至少进行1次全面检查测试。</w:t>
      </w:r>
      <w:r>
        <w:rPr>
          <w:rFonts w:hint="eastAsia" w:ascii="宋体" w:hAnsi="宋体" w:eastAsia="宋体" w:cs="宋体"/>
          <w:sz w:val="32"/>
          <w:szCs w:val="32"/>
          <w:lang w:val="en-US" w:eastAsia="zh-CN"/>
        </w:rPr>
        <w:t>月</w:t>
      </w:r>
      <w:r>
        <w:rPr>
          <w:rFonts w:hint="eastAsia" w:ascii="宋体" w:hAnsi="宋体" w:eastAsia="宋体" w:cs="宋体"/>
          <w:sz w:val="32"/>
          <w:szCs w:val="32"/>
        </w:rPr>
        <w:t>检査测试报告应当按规定送达甲方。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5、在巡查、巡检中发现建筑消防设施存在问题、故障，或接到甲方通知要求维修的，能够当场修复的应当立即修复解决没有条件立即修复解决的，应当在24小时内组织维修，尽快排除故障。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000000" w:themeColor="text1"/>
          <w:sz w:val="32"/>
          <w:szCs w:val="32"/>
          <w:lang w:eastAsia="zh-CN"/>
          <w14:textFill>
            <w14:solidFill>
              <w14:schemeClr w14:val="tx1"/>
            </w14:solidFill>
          </w14:textFill>
        </w:rPr>
      </w:pPr>
      <w:r>
        <w:rPr>
          <w:rFonts w:hint="eastAsia" w:ascii="宋体" w:hAnsi="宋体" w:eastAsia="宋体" w:cs="宋体"/>
          <w:sz w:val="32"/>
          <w:szCs w:val="32"/>
        </w:rPr>
        <w:t>6、对故障零部件提供临时备件，保障消防设施能够在紧急状态下发挥作用;对故障零部件确需更换的，向甲方提出建议并出示</w:t>
      </w:r>
      <w:r>
        <w:rPr>
          <w:rFonts w:hint="eastAsia" w:ascii="宋体" w:hAnsi="宋体" w:eastAsia="宋体" w:cs="宋体"/>
          <w:color w:val="000000" w:themeColor="text1"/>
          <w:sz w:val="32"/>
          <w:szCs w:val="32"/>
          <w14:textFill>
            <w14:solidFill>
              <w14:schemeClr w14:val="tx1"/>
            </w14:solidFill>
          </w14:textFill>
        </w:rPr>
        <w:t>更换部件报废证明</w:t>
      </w:r>
      <w:r>
        <w:rPr>
          <w:rFonts w:hint="eastAsia" w:ascii="宋体" w:hAnsi="宋体" w:eastAsia="宋体" w:cs="宋体"/>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7、合同生效一个月内乙方负责对甲方消防值班人员进行一次培训，详细介绍系统的组成，日常操作，注意事项等，使每位值班人员可以正确和熟练操作设备，掌握发生火灾或故障时处理方法。乙方再维护保养期间负责各消防设备的清洁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8</w:t>
      </w:r>
      <w:r>
        <w:rPr>
          <w:rFonts w:hint="eastAsia" w:ascii="宋体" w:hAnsi="宋体" w:eastAsia="宋体" w:cs="宋体"/>
          <w:color w:val="000000" w:themeColor="text1"/>
          <w:sz w:val="32"/>
          <w:szCs w:val="32"/>
          <w14:textFill>
            <w14:solidFill>
              <w14:schemeClr w14:val="tx1"/>
            </w14:solidFill>
          </w14:textFill>
        </w:rPr>
        <w:t>、对甲方值班或者管理人员进行专业技术指导。</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六、</w:t>
      </w:r>
      <w:r>
        <w:rPr>
          <w:rFonts w:hint="eastAsia" w:ascii="宋体" w:hAnsi="宋体" w:eastAsia="宋体" w:cs="宋体"/>
          <w:color w:val="auto"/>
          <w:sz w:val="32"/>
          <w:szCs w:val="32"/>
          <w:lang w:val="en-US" w:eastAsia="zh-CN"/>
        </w:rPr>
        <w:t>维修保养</w:t>
      </w:r>
      <w:r>
        <w:rPr>
          <w:rFonts w:hint="eastAsia" w:ascii="宋体" w:hAnsi="宋体" w:eastAsia="宋体" w:cs="宋体"/>
          <w:color w:val="auto"/>
          <w:sz w:val="32"/>
          <w:szCs w:val="32"/>
        </w:rPr>
        <w:t>费用支付方式</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lang w:val="en-US" w:eastAsia="zh-CN"/>
        </w:rPr>
        <w:t>1、经双方协商，单件/次设备或配件不足500元（含500元）的由乙方采购、安装，单件/次设备或配件超出500元的由甲方进行采购，乙方负责免费安装调试。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300"/>
        <w:textAlignment w:val="auto"/>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sz w:val="32"/>
          <w:szCs w:val="32"/>
          <w:lang w:val="en-US" w:eastAsia="zh-CN"/>
        </w:rPr>
        <w:t>2、维护费用按季度支付，</w:t>
      </w:r>
      <w:r>
        <w:rPr>
          <w:rFonts w:hint="eastAsia" w:ascii="宋体" w:hAnsi="宋体" w:eastAsia="宋体" w:cs="宋体"/>
          <w:color w:val="000000" w:themeColor="text1"/>
          <w:sz w:val="32"/>
          <w:szCs w:val="32"/>
          <w:lang w:val="en-US" w:eastAsia="zh-CN"/>
          <w14:textFill>
            <w14:solidFill>
              <w14:schemeClr w14:val="tx1"/>
            </w14:solidFill>
          </w14:textFill>
        </w:rPr>
        <w:t>每完成一个季度后，一周内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32"/>
          <w:szCs w:val="32"/>
          <w:lang w:eastAsia="zh-CN"/>
        </w:rPr>
      </w:pPr>
      <w:r>
        <w:rPr>
          <w:rFonts w:hint="eastAsia" w:ascii="宋体" w:hAnsi="宋体" w:eastAsia="宋体" w:cs="宋体"/>
          <w:color w:val="000000" w:themeColor="text1"/>
          <w:sz w:val="32"/>
          <w:szCs w:val="32"/>
          <w:lang w:val="en-US" w:eastAsia="zh-CN"/>
          <w14:textFill>
            <w14:solidFill>
              <w14:schemeClr w14:val="tx1"/>
            </w14:solidFill>
          </w14:textFill>
        </w:rPr>
        <w:t>支付25%的维保费用。</w:t>
      </w:r>
      <w:r>
        <w:rPr>
          <w:rFonts w:hint="eastAsia" w:ascii="宋体" w:hAnsi="宋体" w:eastAsia="宋体" w:cs="宋体"/>
          <w:sz w:val="32"/>
          <w:szCs w:val="32"/>
        </w:rPr>
        <w:t>乙方收到上述进度款项向甲方提供</w:t>
      </w:r>
      <w:r>
        <w:rPr>
          <w:rFonts w:hint="eastAsia" w:ascii="宋体" w:hAnsi="宋体" w:eastAsia="宋体" w:cs="宋体"/>
          <w:sz w:val="32"/>
          <w:szCs w:val="32"/>
          <w:lang w:val="en-US" w:eastAsia="zh-CN"/>
        </w:rPr>
        <w:t>维护</w:t>
      </w:r>
      <w:r>
        <w:rPr>
          <w:rFonts w:hint="eastAsia" w:ascii="宋体" w:hAnsi="宋体" w:eastAsia="宋体" w:cs="宋体"/>
          <w:sz w:val="32"/>
          <w:szCs w:val="32"/>
        </w:rPr>
        <w:t>保养服务</w:t>
      </w:r>
      <w:r>
        <w:rPr>
          <w:rFonts w:hint="eastAsia" w:ascii="宋体" w:hAnsi="宋体" w:eastAsia="宋体" w:cs="宋体"/>
          <w:sz w:val="32"/>
          <w:szCs w:val="32"/>
          <w:lang w:val="en-US" w:eastAsia="zh-CN"/>
        </w:rPr>
        <w:t>成果报表，</w:t>
      </w:r>
      <w:r>
        <w:rPr>
          <w:rFonts w:hint="eastAsia" w:ascii="宋体" w:hAnsi="宋体" w:eastAsia="宋体" w:cs="宋体"/>
          <w:sz w:val="32"/>
          <w:szCs w:val="32"/>
        </w:rPr>
        <w:t>若甲方未按</w:t>
      </w:r>
      <w:r>
        <w:rPr>
          <w:rFonts w:hint="eastAsia" w:ascii="宋体" w:hAnsi="宋体" w:eastAsia="宋体" w:cs="宋体"/>
          <w:sz w:val="32"/>
          <w:szCs w:val="32"/>
          <w:lang w:val="en-US" w:eastAsia="zh-CN"/>
        </w:rPr>
        <w:t>照</w:t>
      </w:r>
      <w:r>
        <w:rPr>
          <w:rFonts w:hint="eastAsia" w:ascii="宋体" w:hAnsi="宋体" w:eastAsia="宋体" w:cs="宋体"/>
          <w:sz w:val="32"/>
          <w:szCs w:val="32"/>
        </w:rPr>
        <w:t>约定支付上述款项</w:t>
      </w:r>
      <w:r>
        <w:rPr>
          <w:rFonts w:hint="eastAsia" w:ascii="宋体" w:hAnsi="宋体" w:eastAsia="宋体" w:cs="宋体"/>
          <w:sz w:val="32"/>
          <w:szCs w:val="32"/>
          <w:lang w:val="en-US" w:eastAsia="zh-CN"/>
        </w:rPr>
        <w:t>将视作</w:t>
      </w:r>
      <w:r>
        <w:rPr>
          <w:rFonts w:hint="eastAsia" w:ascii="宋体" w:hAnsi="宋体" w:eastAsia="宋体" w:cs="宋体"/>
          <w:sz w:val="32"/>
          <w:szCs w:val="32"/>
        </w:rPr>
        <w:t>甲方未履行合同义务</w:t>
      </w:r>
      <w:r>
        <w:rPr>
          <w:rFonts w:hint="eastAsia" w:ascii="宋体" w:hAnsi="宋体" w:eastAsia="宋体" w:cs="宋体"/>
          <w:sz w:val="32"/>
          <w:szCs w:val="32"/>
          <w:lang w:eastAsia="zh-CN"/>
        </w:rPr>
        <w:t>，</w:t>
      </w:r>
      <w:r>
        <w:rPr>
          <w:rFonts w:hint="eastAsia" w:ascii="宋体" w:hAnsi="宋体" w:eastAsia="宋体" w:cs="宋体"/>
          <w:sz w:val="32"/>
          <w:szCs w:val="32"/>
        </w:rPr>
        <w:t>乙</w:t>
      </w:r>
      <w:r>
        <w:rPr>
          <w:rFonts w:hint="eastAsia" w:ascii="宋体" w:hAnsi="宋体" w:eastAsia="宋体" w:cs="宋体"/>
          <w:sz w:val="32"/>
          <w:szCs w:val="32"/>
          <w:lang w:val="en-US" w:eastAsia="zh-CN"/>
        </w:rPr>
        <w:t>方</w:t>
      </w:r>
      <w:r>
        <w:rPr>
          <w:rFonts w:hint="eastAsia" w:ascii="宋体" w:hAnsi="宋体" w:eastAsia="宋体" w:cs="宋体"/>
          <w:sz w:val="32"/>
          <w:szCs w:val="32"/>
        </w:rPr>
        <w:t>不承担相关责任</w:t>
      </w:r>
      <w:r>
        <w:rPr>
          <w:rFonts w:hint="eastAsia" w:ascii="宋体" w:hAnsi="宋体" w:eastAsia="宋体" w:cs="宋体"/>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宋体" w:hAnsi="宋体" w:eastAsia="宋体" w:cs="宋体"/>
          <w:color w:val="auto"/>
          <w:sz w:val="32"/>
          <w:szCs w:val="32"/>
        </w:rPr>
      </w:pPr>
      <w:r>
        <w:rPr>
          <w:rFonts w:hint="eastAsia" w:ascii="宋体" w:hAnsi="宋体" w:eastAsia="宋体" w:cs="宋体"/>
          <w:sz w:val="32"/>
          <w:szCs w:val="32"/>
          <w:lang w:val="en-US" w:eastAsia="zh-CN"/>
        </w:rPr>
        <w:t>3、</w:t>
      </w:r>
      <w:r>
        <w:rPr>
          <w:rFonts w:hint="eastAsia" w:ascii="宋体" w:hAnsi="宋体" w:eastAsia="宋体" w:cs="宋体"/>
          <w:sz w:val="32"/>
          <w:szCs w:val="32"/>
        </w:rPr>
        <w:t>支付方式;所有款项必须直接汇入乙方合同指定账户</w:t>
      </w:r>
      <w:r>
        <w:rPr>
          <w:rFonts w:hint="eastAsia" w:ascii="宋体" w:hAnsi="宋体" w:eastAsia="宋体" w:cs="宋体"/>
          <w:sz w:val="32"/>
          <w:szCs w:val="32"/>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auto"/>
          <w:sz w:val="32"/>
          <w:szCs w:val="32"/>
          <w:lang w:eastAsia="zh-CN"/>
        </w:rPr>
      </w:pPr>
      <w:r>
        <w:rPr>
          <w:rFonts w:hint="eastAsia" w:ascii="宋体" w:hAnsi="宋体" w:eastAsia="宋体" w:cs="宋体"/>
          <w:color w:val="auto"/>
          <w:sz w:val="32"/>
          <w:szCs w:val="32"/>
        </w:rPr>
        <w:t>七、违约责任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auto"/>
          <w:sz w:val="32"/>
          <w:szCs w:val="32"/>
        </w:rPr>
        <w:t>1、甲方未按规定落实值班</w:t>
      </w:r>
      <w:r>
        <w:rPr>
          <w:rFonts w:hint="eastAsia" w:ascii="宋体" w:hAnsi="宋体" w:eastAsia="宋体" w:cs="宋体"/>
          <w:color w:val="000000" w:themeColor="text1"/>
          <w:sz w:val="32"/>
          <w:szCs w:val="32"/>
          <w14:textFill>
            <w14:solidFill>
              <w14:schemeClr w14:val="tx1"/>
            </w14:solidFill>
          </w14:textFill>
        </w:rPr>
        <w:t>和管理措施，导致未发现设施问题，或发现问题未及时通知乙方修复，擅自违规操作造成故障的，应当承担相应责任。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2、甲方不按时支付维保费用，乙方有权解除合同。</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3、乙方不按规定和本合同约定履行职责、义务，造成甲方损失的，应当承担赔偿责任。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4、乙方在维修保养、检査测试中弄虚作假或严重不负责任的，甲方有权解除维修保养合同。</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5、乙方自身技术失误导致甲方设备坏损，由乙方承担相关设备更换费用，并承担所造成的损失。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color w:val="000000" w:themeColor="text1"/>
          <w:sz w:val="32"/>
          <w:szCs w:val="32"/>
          <w:lang w:eastAsia="zh-CN"/>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八、解决合同纠纷的方式</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u w:val="none"/>
          <w:lang w:val="en-US" w:eastAsia="zh-CN"/>
        </w:rPr>
      </w:pPr>
      <w:r>
        <w:rPr>
          <w:rFonts w:hint="eastAsia" w:ascii="宋体" w:hAnsi="宋体" w:eastAsia="宋体" w:cs="宋体"/>
          <w:color w:val="000000" w:themeColor="text1"/>
          <w:sz w:val="32"/>
          <w:szCs w:val="32"/>
          <w14:textFill>
            <w14:solidFill>
              <w14:schemeClr w14:val="tx1"/>
            </w14:solidFill>
          </w14:textFill>
        </w:rPr>
        <w:t>本合同履行过程中发生争议，双方应协商解决，协商不</w:t>
      </w:r>
      <w:r>
        <w:rPr>
          <w:rFonts w:hint="eastAsia" w:ascii="宋体" w:hAnsi="宋体" w:eastAsia="宋体" w:cs="宋体"/>
          <w:sz w:val="32"/>
          <w:szCs w:val="32"/>
        </w:rPr>
        <w:t>成</w:t>
      </w:r>
      <w:r>
        <w:rPr>
          <w:rFonts w:hint="eastAsia" w:ascii="宋体" w:hAnsi="宋体" w:eastAsia="宋体" w:cs="宋体"/>
          <w:sz w:val="32"/>
          <w:szCs w:val="32"/>
          <w:lang w:val="en-US" w:eastAsia="zh-CN"/>
        </w:rPr>
        <w:t>功</w:t>
      </w:r>
      <w:r>
        <w:rPr>
          <w:rFonts w:hint="eastAsia" w:ascii="宋体" w:hAnsi="宋体" w:eastAsia="宋体" w:cs="宋体"/>
          <w:sz w:val="32"/>
          <w:szCs w:val="32"/>
        </w:rPr>
        <w:t>时，</w:t>
      </w:r>
      <w:r>
        <w:rPr>
          <w:rFonts w:hint="eastAsia" w:ascii="宋体" w:hAnsi="宋体" w:eastAsia="宋体" w:cs="宋体"/>
          <w:sz w:val="32"/>
          <w:szCs w:val="32"/>
          <w:lang w:val="en-US" w:eastAsia="zh-CN"/>
        </w:rPr>
        <w:t>采取下列方式中的</w:t>
      </w:r>
      <w:r>
        <w:rPr>
          <w:rFonts w:hint="eastAsia" w:ascii="宋体" w:hAnsi="宋体" w:eastAsia="宋体" w:cs="宋体"/>
          <w:sz w:val="32"/>
          <w:szCs w:val="32"/>
          <w:u w:val="single"/>
          <w:lang w:val="en-US" w:eastAsia="zh-CN"/>
        </w:rPr>
        <w:t xml:space="preserve"> 2 </w:t>
      </w:r>
      <w:r>
        <w:rPr>
          <w:rFonts w:hint="eastAsia" w:ascii="宋体" w:hAnsi="宋体" w:eastAsia="宋体" w:cs="宋体"/>
          <w:sz w:val="32"/>
          <w:szCs w:val="32"/>
          <w:u w:val="none"/>
          <w:lang w:val="en-US" w:eastAsia="zh-CN"/>
        </w:rPr>
        <w:t>解决。</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u w:val="none"/>
          <w:lang w:val="en-US" w:eastAsia="zh-CN"/>
        </w:rPr>
      </w:pPr>
      <w:r>
        <w:rPr>
          <w:rFonts w:hint="eastAsia" w:ascii="宋体" w:hAnsi="宋体" w:eastAsia="宋体" w:cs="宋体"/>
          <w:sz w:val="32"/>
          <w:szCs w:val="32"/>
          <w:u w:val="none"/>
          <w:lang w:val="en-US" w:eastAsia="zh-CN"/>
        </w:rPr>
        <w:t>1、由</w:t>
      </w:r>
      <w:r>
        <w:rPr>
          <w:rFonts w:hint="eastAsia" w:ascii="宋体" w:hAnsi="宋体" w:eastAsia="宋体" w:cs="宋体"/>
          <w:sz w:val="32"/>
          <w:szCs w:val="32"/>
          <w:u w:val="single"/>
          <w:lang w:val="en-US" w:eastAsia="zh-CN"/>
        </w:rPr>
        <w:t xml:space="preserve">     /        </w:t>
      </w:r>
      <w:r>
        <w:rPr>
          <w:rFonts w:hint="eastAsia" w:ascii="宋体" w:hAnsi="宋体" w:eastAsia="宋体" w:cs="宋体"/>
          <w:sz w:val="32"/>
          <w:szCs w:val="32"/>
          <w:u w:val="none"/>
          <w:lang w:val="en-US" w:eastAsia="zh-CN"/>
        </w:rPr>
        <w:t>仲裁机关仲裁；</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u w:val="none"/>
          <w:lang w:val="en-US" w:eastAsia="zh-CN"/>
        </w:rPr>
        <w:t xml:space="preserve">2、向 </w:t>
      </w:r>
      <w:r>
        <w:rPr>
          <w:rFonts w:hint="eastAsia" w:ascii="宋体" w:hAnsi="宋体" w:eastAsia="宋体" w:cs="宋体"/>
          <w:sz w:val="32"/>
          <w:szCs w:val="32"/>
          <w:u w:val="single"/>
          <w:lang w:val="en-US" w:eastAsia="zh-CN"/>
        </w:rPr>
        <w:t xml:space="preserve">   当地      </w:t>
      </w:r>
      <w:r>
        <w:rPr>
          <w:rFonts w:hint="eastAsia" w:ascii="宋体" w:hAnsi="宋体" w:eastAsia="宋体" w:cs="宋体"/>
          <w:sz w:val="32"/>
          <w:szCs w:val="32"/>
          <w:u w:val="none"/>
          <w:lang w:val="en-US" w:eastAsia="zh-CN"/>
        </w:rPr>
        <w:t>法院起诉。</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九</w:t>
      </w:r>
      <w:r>
        <w:rPr>
          <w:rFonts w:hint="eastAsia" w:ascii="宋体" w:hAnsi="宋体" w:eastAsia="宋体" w:cs="宋体"/>
          <w:sz w:val="32"/>
          <w:szCs w:val="32"/>
        </w:rPr>
        <w:t>、合同</w:t>
      </w:r>
      <w:r>
        <w:rPr>
          <w:rFonts w:hint="eastAsia" w:ascii="宋体" w:hAnsi="宋体" w:eastAsia="宋体" w:cs="宋体"/>
          <w:sz w:val="32"/>
          <w:szCs w:val="32"/>
          <w:lang w:val="en-US" w:eastAsia="zh-CN"/>
        </w:rPr>
        <w:t>生效与终止</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rPr>
        <w:t>本合同自双方签字盖章之日起生效，待双方履行完本合同的义务后，即行终止。本合同一式</w:t>
      </w:r>
      <w:r>
        <w:rPr>
          <w:rFonts w:hint="eastAsia" w:ascii="宋体" w:hAnsi="宋体" w:eastAsia="宋体" w:cs="宋体"/>
          <w:sz w:val="32"/>
          <w:szCs w:val="32"/>
          <w:u w:val="single"/>
          <w:lang w:val="en-US" w:eastAsia="zh-CN"/>
        </w:rPr>
        <w:t>肆</w:t>
      </w:r>
      <w:r>
        <w:rPr>
          <w:rFonts w:hint="eastAsia" w:ascii="宋体" w:hAnsi="宋体" w:eastAsia="宋体" w:cs="宋体"/>
          <w:sz w:val="32"/>
          <w:szCs w:val="32"/>
        </w:rPr>
        <w:t>份，甲</w:t>
      </w:r>
      <w:r>
        <w:rPr>
          <w:rFonts w:hint="eastAsia" w:ascii="宋体" w:hAnsi="宋体" w:eastAsia="宋体" w:cs="宋体"/>
          <w:sz w:val="32"/>
          <w:szCs w:val="32"/>
          <w:lang w:val="en-US" w:eastAsia="zh-CN"/>
        </w:rPr>
        <w:t>执</w:t>
      </w:r>
      <w:r>
        <w:rPr>
          <w:rFonts w:hint="eastAsia" w:ascii="宋体" w:hAnsi="宋体" w:eastAsia="宋体" w:cs="宋体"/>
          <w:sz w:val="32"/>
          <w:szCs w:val="32"/>
          <w:u w:val="single"/>
          <w:lang w:val="en-US" w:eastAsia="zh-CN"/>
        </w:rPr>
        <w:t>叁</w:t>
      </w:r>
      <w:r>
        <w:rPr>
          <w:rFonts w:hint="eastAsia" w:ascii="宋体" w:hAnsi="宋体" w:eastAsia="宋体" w:cs="宋体"/>
          <w:sz w:val="32"/>
          <w:szCs w:val="32"/>
          <w:lang w:val="en-US" w:eastAsia="zh-CN"/>
        </w:rPr>
        <w:t>份</w:t>
      </w:r>
      <w:r>
        <w:rPr>
          <w:rFonts w:hint="eastAsia" w:ascii="宋体" w:hAnsi="宋体" w:eastAsia="宋体" w:cs="宋体"/>
          <w:sz w:val="32"/>
          <w:szCs w:val="32"/>
        </w:rPr>
        <w:t>、乙方执</w:t>
      </w:r>
      <w:r>
        <w:rPr>
          <w:rFonts w:hint="eastAsia" w:ascii="宋体" w:hAnsi="宋体" w:eastAsia="宋体" w:cs="宋体"/>
          <w:sz w:val="32"/>
          <w:szCs w:val="32"/>
          <w:u w:val="single"/>
          <w:lang w:val="en-US" w:eastAsia="zh-CN"/>
        </w:rPr>
        <w:t>壹</w:t>
      </w:r>
      <w:r>
        <w:rPr>
          <w:rFonts w:hint="eastAsia" w:ascii="宋体" w:hAnsi="宋体" w:eastAsia="宋体" w:cs="宋体"/>
          <w:sz w:val="32"/>
          <w:szCs w:val="32"/>
        </w:rPr>
        <w:t>份</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具有同等法律效力。</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hint="eastAsia" w:ascii="宋体" w:hAnsi="宋体" w:eastAsia="宋体" w:cs="宋体"/>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hint="eastAsia" w:ascii="宋体" w:hAnsi="宋体" w:eastAsia="宋体" w:cs="宋体"/>
          <w:sz w:val="32"/>
          <w:szCs w:val="32"/>
          <w:lang w:val="en-US" w:eastAsia="zh-CN"/>
        </w:rPr>
      </w:pPr>
    </w:p>
    <w:p>
      <w:pPr>
        <w:keepNext w:val="0"/>
        <w:keepLines w:val="0"/>
        <w:pageBreakBefore w:val="0"/>
        <w:widowControl/>
        <w:tabs>
          <w:tab w:val="left" w:pos="627"/>
        </w:tabs>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rPr>
      </w:pPr>
    </w:p>
    <w:p>
      <w:pPr>
        <w:keepNext w:val="0"/>
        <w:keepLines w:val="0"/>
        <w:pageBreakBefore w:val="0"/>
        <w:widowControl/>
        <w:tabs>
          <w:tab w:val="left" w:pos="627"/>
        </w:tabs>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rPr>
      </w:pPr>
    </w:p>
    <w:p>
      <w:pPr>
        <w:keepNext w:val="0"/>
        <w:keepLines w:val="0"/>
        <w:pageBreakBefore w:val="0"/>
        <w:widowControl/>
        <w:tabs>
          <w:tab w:val="left" w:pos="627"/>
        </w:tabs>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rPr>
      </w:pPr>
    </w:p>
    <w:p>
      <w:pPr>
        <w:keepNext w:val="0"/>
        <w:keepLines w:val="0"/>
        <w:pageBreakBefore w:val="0"/>
        <w:widowControl/>
        <w:tabs>
          <w:tab w:val="left" w:pos="627"/>
        </w:tabs>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rPr>
      </w:pPr>
    </w:p>
    <w:p>
      <w:pPr>
        <w:keepNext w:val="0"/>
        <w:keepLines w:val="0"/>
        <w:pageBreakBefore w:val="0"/>
        <w:widowControl/>
        <w:tabs>
          <w:tab w:val="left" w:pos="627"/>
        </w:tabs>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rPr>
      </w:pPr>
    </w:p>
    <w:p>
      <w:pPr>
        <w:keepNext w:val="0"/>
        <w:keepLines w:val="0"/>
        <w:pageBreakBefore w:val="0"/>
        <w:widowControl/>
        <w:tabs>
          <w:tab w:val="left" w:pos="627"/>
        </w:tabs>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 xml:space="preserve">甲方(盖章):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乙方(盖章):</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地址</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r>
        <w:rPr>
          <w:rFonts w:hint="eastAsia" w:ascii="宋体" w:hAnsi="宋体" w:eastAsia="宋体" w:cs="宋体"/>
          <w:sz w:val="32"/>
          <w:szCs w:val="32"/>
        </w:rPr>
        <w:t xml:space="preserve"> 地址</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法定代表人</w:t>
      </w:r>
      <w:r>
        <w:rPr>
          <w:rFonts w:hint="eastAsia" w:ascii="宋体" w:hAnsi="宋体" w:eastAsia="宋体" w:cs="宋体"/>
          <w:sz w:val="32"/>
          <w:szCs w:val="32"/>
          <w:lang w:eastAsia="zh-CN"/>
        </w:rPr>
        <w:t>：</w:t>
      </w:r>
      <w:r>
        <w:rPr>
          <w:rFonts w:hint="eastAsia" w:ascii="宋体" w:hAnsi="宋体" w:eastAsia="宋体" w:cs="宋体"/>
          <w:sz w:val="32"/>
          <w:szCs w:val="32"/>
          <w:u w:val="single"/>
        </w:rPr>
        <w:t xml:space="preserve">            </w:t>
      </w:r>
      <w:r>
        <w:rPr>
          <w:rFonts w:hint="eastAsia" w:ascii="宋体" w:hAnsi="宋体" w:eastAsia="宋体" w:cs="宋体"/>
          <w:sz w:val="32"/>
          <w:szCs w:val="32"/>
        </w:rPr>
        <w:t xml:space="preserve"> 法定代表人</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委托代理人</w:t>
      </w:r>
      <w:r>
        <w:rPr>
          <w:rFonts w:hint="eastAsia" w:ascii="宋体" w:hAnsi="宋体" w:eastAsia="宋体" w:cs="宋体"/>
          <w:sz w:val="32"/>
          <w:szCs w:val="32"/>
          <w:lang w:eastAsia="zh-CN"/>
        </w:rPr>
        <w:t>：</w:t>
      </w:r>
      <w:r>
        <w:rPr>
          <w:rFonts w:hint="eastAsia" w:ascii="宋体" w:hAnsi="宋体" w:eastAsia="宋体" w:cs="宋体"/>
          <w:sz w:val="32"/>
          <w:szCs w:val="32"/>
          <w:u w:val="single"/>
        </w:rPr>
        <w:t xml:space="preserve">            </w:t>
      </w:r>
      <w:r>
        <w:rPr>
          <w:rFonts w:hint="eastAsia" w:ascii="宋体" w:hAnsi="宋体" w:eastAsia="宋体" w:cs="宋体"/>
          <w:sz w:val="32"/>
          <w:szCs w:val="32"/>
        </w:rPr>
        <w:t xml:space="preserve"> 委托代理人:</w:t>
      </w:r>
      <w:r>
        <w:rPr>
          <w:rFonts w:hint="eastAsia" w:ascii="宋体" w:hAnsi="宋体" w:eastAsia="宋体" w:cs="宋体"/>
          <w:sz w:val="32"/>
          <w:szCs w:val="32"/>
          <w:lang w:val="en-US" w:eastAsia="zh-CN"/>
        </w:rPr>
        <w:t xml:space="preserve"> </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电话</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r>
        <w:rPr>
          <w:rFonts w:hint="eastAsia" w:ascii="宋体" w:hAnsi="宋体" w:eastAsia="宋体" w:cs="宋体"/>
          <w:sz w:val="32"/>
          <w:szCs w:val="32"/>
        </w:rPr>
        <w:t xml:space="preserve"> 电话</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传真</w:t>
      </w:r>
      <w:r>
        <w:rPr>
          <w:rFonts w:hint="eastAsia" w:ascii="宋体" w:hAnsi="宋体" w:eastAsia="宋体" w:cs="宋体"/>
          <w:sz w:val="32"/>
          <w:szCs w:val="32"/>
          <w:lang w:eastAsia="zh-CN"/>
        </w:rPr>
        <w:t>：</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传真</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开户银行</w:t>
      </w:r>
      <w:r>
        <w:rPr>
          <w:rFonts w:hint="eastAsia" w:ascii="宋体" w:hAnsi="宋体" w:eastAsia="宋体" w:cs="宋体"/>
          <w:sz w:val="32"/>
          <w:szCs w:val="32"/>
          <w:lang w:eastAsia="zh-CN"/>
        </w:rPr>
        <w:t>：</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开户银行</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320" w:firstLineChars="100"/>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rPr>
        <w:t>账号</w:t>
      </w:r>
      <w:r>
        <w:rPr>
          <w:rFonts w:hint="eastAsia" w:ascii="宋体" w:hAnsi="宋体" w:eastAsia="宋体" w:cs="宋体"/>
          <w:sz w:val="32"/>
          <w:szCs w:val="32"/>
          <w:lang w:eastAsia="zh-CN"/>
        </w:rPr>
        <w:t>：</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账号</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640" w:firstLineChars="200"/>
        <w:textAlignment w:val="auto"/>
        <w:rPr>
          <w:rFonts w:hint="eastAsia" w:ascii="宋体" w:hAnsi="宋体" w:eastAsia="宋体" w:cs="宋体"/>
          <w:sz w:val="32"/>
          <w:szCs w:val="32"/>
          <w:u w:val="single"/>
          <w:lang w:val="en-US" w:eastAsia="zh-CN"/>
        </w:rPr>
      </w:pPr>
    </w:p>
    <w:p>
      <w:pPr>
        <w:keepNext w:val="0"/>
        <w:keepLines w:val="0"/>
        <w:pageBreakBefore w:val="0"/>
        <w:widowControl/>
        <w:kinsoku/>
        <w:wordWrap/>
        <w:overflowPunct/>
        <w:topLinePunct w:val="0"/>
        <w:autoSpaceDE/>
        <w:autoSpaceDN/>
        <w:bidi w:val="0"/>
        <w:adjustRightInd w:val="0"/>
        <w:snapToGrid w:val="0"/>
        <w:spacing w:after="109" w:afterLines="30" w:line="220" w:lineRule="atLeast"/>
        <w:ind w:firstLine="960" w:firstLineChars="300"/>
        <w:textAlignment w:val="auto"/>
        <w:rPr>
          <w:rFonts w:hint="eastAsia" w:ascii="宋体" w:hAnsi="宋体" w:eastAsia="宋体" w:cs="宋体"/>
          <w:sz w:val="32"/>
          <w:szCs w:val="32"/>
          <w:lang w:val="en-US" w:eastAsia="zh-CN"/>
        </w:rPr>
      </w:pP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年</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rPr>
        <w:t>月</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rPr>
        <w:t xml:space="preserve">日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年</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rPr>
        <w:t>月</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lang w:val="en-US" w:eastAsia="zh-CN"/>
        </w:rPr>
        <w:t>日</w:t>
      </w:r>
    </w:p>
    <w:p>
      <w:pPr>
        <w:rPr>
          <w:rFonts w:hint="eastAsia" w:ascii="宋体" w:hAnsi="宋体" w:eastAsia="宋体" w:cs="宋体"/>
          <w:lang w:val="zh-CN"/>
        </w:rPr>
      </w:pPr>
    </w:p>
    <w:p>
      <w:pPr>
        <w:pStyle w:val="12"/>
        <w:rPr>
          <w:rFonts w:hint="eastAsia" w:ascii="宋体" w:hAnsi="宋体" w:eastAsia="宋体" w:cs="宋体"/>
          <w:lang w:val="zh-CN"/>
        </w:rPr>
      </w:pPr>
    </w:p>
    <w:p>
      <w:pPr>
        <w:pStyle w:val="12"/>
        <w:keepNext w:val="0"/>
        <w:keepLines w:val="0"/>
        <w:pageBreakBefore w:val="0"/>
        <w:widowControl w:val="0"/>
        <w:kinsoku/>
        <w:wordWrap/>
        <w:overflowPunct/>
        <w:topLinePunct w:val="0"/>
        <w:autoSpaceDE/>
        <w:autoSpaceDN/>
        <w:bidi w:val="0"/>
        <w:adjustRightInd/>
        <w:snapToGrid/>
        <w:spacing w:after="0" w:line="360" w:lineRule="exact"/>
        <w:ind w:right="0" w:firstLine="0" w:firstLineChars="0"/>
        <w:textAlignment w:val="auto"/>
        <w:rPr>
          <w:rFonts w:hint="eastAsia" w:ascii="宋体" w:hAnsi="宋体" w:eastAsia="宋体" w:cs="宋体"/>
          <w:color w:val="auto"/>
          <w:kern w:val="2"/>
          <w:sz w:val="21"/>
          <w:szCs w:val="21"/>
          <w:lang w:val="en-US" w:eastAsia="zh-CN" w:bidi="ar-SA"/>
        </w:rPr>
      </w:pPr>
    </w:p>
    <w:p>
      <w:pPr>
        <w:rPr>
          <w:rFonts w:hint="eastAsia" w:ascii="宋体" w:hAnsi="宋体" w:eastAsia="宋体" w:cs="宋体"/>
        </w:rPr>
      </w:pPr>
    </w:p>
    <w:p>
      <w:pPr>
        <w:rPr>
          <w:rFonts w:hint="eastAsia" w:ascii="宋体" w:hAnsi="宋体" w:eastAsia="宋体" w:cs="宋体"/>
          <w:lang w:val="en-US" w:eastAsia="zh-CN"/>
        </w:rPr>
      </w:pPr>
      <w:r>
        <w:rPr>
          <w:rFonts w:hint="eastAsia" w:ascii="宋体" w:hAnsi="宋体" w:eastAsia="宋体" w:cs="宋体"/>
          <w:b/>
          <w:bCs/>
          <w:sz w:val="28"/>
          <w:szCs w:val="28"/>
          <w:lang w:val="en-US" w:eastAsia="zh-CN"/>
        </w:rPr>
        <w:t xml:space="preserve">                            </w:t>
      </w:r>
      <w:r>
        <w:rPr>
          <w:rFonts w:hint="eastAsia" w:ascii="宋体" w:hAnsi="宋体" w:eastAsia="宋体" w:cs="宋体"/>
          <w:lang w:val="en-US" w:eastAsia="zh-CN"/>
        </w:rPr>
        <w:t xml:space="preserve">      </w:t>
      </w:r>
    </w:p>
    <w:p>
      <w:pPr>
        <w:pStyle w:val="3"/>
        <w:numPr>
          <w:ilvl w:val="0"/>
          <w:numId w:val="0"/>
        </w:numPr>
        <w:spacing w:line="400" w:lineRule="exact"/>
        <w:jc w:val="both"/>
        <w:textAlignment w:val="baseline"/>
        <w:rPr>
          <w:rFonts w:hint="eastAsia" w:ascii="宋体" w:hAnsi="宋体" w:eastAsia="宋体" w:cs="宋体"/>
          <w:sz w:val="30"/>
          <w:szCs w:val="30"/>
          <w:lang w:val="en-US" w:eastAsia="zh-CN"/>
        </w:rPr>
      </w:pPr>
      <w:bookmarkStart w:id="19" w:name="_Toc29157"/>
      <w:bookmarkStart w:id="20" w:name="_Toc14067_WPSOffice_Level1"/>
    </w:p>
    <w:p>
      <w:pPr>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2"/>
        <w:rPr>
          <w:rFonts w:hint="eastAsia" w:ascii="宋体" w:hAnsi="宋体" w:eastAsia="宋体" w:cs="宋体"/>
          <w:sz w:val="30"/>
          <w:szCs w:val="30"/>
          <w:lang w:val="en-US" w:eastAsia="zh-CN"/>
        </w:rPr>
      </w:pPr>
    </w:p>
    <w:p>
      <w:pPr>
        <w:pStyle w:val="3"/>
        <w:numPr>
          <w:ilvl w:val="0"/>
          <w:numId w:val="0"/>
        </w:numPr>
        <w:spacing w:line="400" w:lineRule="exact"/>
        <w:jc w:val="center"/>
        <w:textAlignment w:val="baseline"/>
        <w:rPr>
          <w:rFonts w:hint="eastAsia" w:ascii="宋体" w:hAnsi="宋体" w:eastAsia="宋体" w:cs="宋体"/>
          <w:sz w:val="30"/>
          <w:szCs w:val="30"/>
        </w:rPr>
      </w:pPr>
      <w:r>
        <w:rPr>
          <w:rFonts w:hint="eastAsia" w:ascii="宋体" w:hAnsi="宋体" w:eastAsia="宋体" w:cs="宋体"/>
          <w:sz w:val="30"/>
          <w:szCs w:val="30"/>
          <w:lang w:val="en-US" w:eastAsia="zh-CN"/>
        </w:rPr>
        <w:t xml:space="preserve">第五章 </w:t>
      </w:r>
      <w:bookmarkStart w:id="21" w:name="_Toc20133"/>
      <w:r>
        <w:rPr>
          <w:rFonts w:hint="eastAsia" w:ascii="宋体" w:hAnsi="宋体" w:eastAsia="宋体" w:cs="宋体"/>
          <w:sz w:val="30"/>
          <w:szCs w:val="30"/>
        </w:rPr>
        <w:t>谈判响应文件格式</w:t>
      </w:r>
      <w:bookmarkEnd w:id="18"/>
      <w:bookmarkEnd w:id="19"/>
      <w:bookmarkEnd w:id="20"/>
      <w:bookmarkEnd w:id="21"/>
    </w:p>
    <w:p>
      <w:pPr>
        <w:spacing w:line="360" w:lineRule="auto"/>
        <w:ind w:firstLine="480" w:firstLineChars="200"/>
        <w:rPr>
          <w:rFonts w:hint="eastAsia" w:ascii="宋体" w:hAnsi="宋体" w:eastAsia="宋体" w:cs="宋体"/>
          <w:sz w:val="24"/>
        </w:rPr>
      </w:pPr>
      <w:r>
        <w:rPr>
          <w:rFonts w:hint="eastAsia" w:ascii="宋体" w:hAnsi="宋体" w:eastAsia="宋体" w:cs="宋体"/>
          <w:bCs/>
          <w:kern w:val="0"/>
          <w:sz w:val="24"/>
          <w:lang w:val="zh-CN"/>
        </w:rPr>
        <w:t>供应商应按照谈判文件要求编制谈判响应文件，</w:t>
      </w:r>
      <w:r>
        <w:rPr>
          <w:rFonts w:hint="eastAsia" w:ascii="宋体" w:hAnsi="宋体" w:eastAsia="宋体" w:cs="宋体"/>
          <w:sz w:val="24"/>
        </w:rPr>
        <w:t>编制谈判响应文件前，请详细阅读谈判文件，理解文件中的每一项要求。全部编制完成，并按要求加盖公章后，</w:t>
      </w:r>
      <w:r>
        <w:rPr>
          <w:rFonts w:hint="eastAsia" w:ascii="宋体" w:hAnsi="宋体" w:eastAsia="宋体" w:cs="宋体"/>
          <w:bCs/>
          <w:kern w:val="0"/>
          <w:sz w:val="24"/>
          <w:lang w:val="zh-CN"/>
        </w:rPr>
        <w:t>编制相应页码，胶装成册，按规定分别封装（每一项内容必须在目录中注明具体页码，便于谈判小组评审）。</w:t>
      </w:r>
    </w:p>
    <w:p>
      <w:pPr>
        <w:spacing w:line="360" w:lineRule="atLeast"/>
        <w:textAlignment w:val="baseline"/>
        <w:rPr>
          <w:rFonts w:hint="eastAsia" w:ascii="宋体" w:hAnsi="宋体" w:eastAsia="宋体" w:cs="宋体"/>
          <w:sz w:val="32"/>
          <w:szCs w:val="32"/>
        </w:rPr>
      </w:pP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tLeast"/>
        <w:textAlignment w:val="baseline"/>
        <w:rPr>
          <w:rFonts w:hint="eastAsia" w:ascii="宋体" w:hAnsi="宋体" w:eastAsia="宋体" w:cs="宋体"/>
          <w:sz w:val="32"/>
          <w:szCs w:val="32"/>
        </w:rPr>
      </w:pPr>
      <w:r>
        <w:rPr>
          <w:rFonts w:hint="eastAsia" w:ascii="宋体" w:hAnsi="宋体" w:eastAsia="宋体" w:cs="宋体"/>
          <w:sz w:val="32"/>
          <w:szCs w:val="32"/>
        </w:rPr>
        <w:t xml:space="preserve">项目编号：        </w:t>
      </w:r>
      <w:r>
        <w:rPr>
          <w:rFonts w:hint="eastAsia" w:ascii="宋体" w:hAnsi="宋体" w:eastAsia="宋体" w:cs="宋体"/>
          <w:sz w:val="32"/>
          <w:szCs w:val="32"/>
          <w:lang w:val="en-US" w:eastAsia="zh-CN"/>
        </w:rPr>
        <w:t xml:space="preserve">                  </w:t>
      </w:r>
      <w:r>
        <w:rPr>
          <w:rFonts w:hint="eastAsia" w:ascii="宋体" w:hAnsi="宋体" w:eastAsia="宋体" w:cs="宋体"/>
          <w:b/>
          <w:sz w:val="28"/>
          <w:szCs w:val="28"/>
        </w:rPr>
        <w:t>（正本或副本）</w:t>
      </w:r>
    </w:p>
    <w:p>
      <w:pPr>
        <w:spacing w:line="360" w:lineRule="atLeast"/>
        <w:textAlignment w:val="baseline"/>
        <w:rPr>
          <w:rFonts w:hint="eastAsia" w:ascii="宋体" w:hAnsi="宋体" w:eastAsia="宋体" w:cs="宋体"/>
          <w:sz w:val="20"/>
          <w:szCs w:val="21"/>
        </w:rPr>
      </w:pPr>
    </w:p>
    <w:p>
      <w:pPr>
        <w:pStyle w:val="34"/>
        <w:rPr>
          <w:rFonts w:hint="eastAsia" w:ascii="宋体" w:hAnsi="宋体" w:eastAsia="宋体" w:cs="宋体"/>
        </w:rPr>
      </w:pPr>
    </w:p>
    <w:p>
      <w:pPr>
        <w:pStyle w:val="34"/>
        <w:rPr>
          <w:rFonts w:hint="eastAsia" w:ascii="宋体" w:hAnsi="宋体" w:eastAsia="宋体" w:cs="宋体"/>
        </w:rPr>
      </w:pPr>
    </w:p>
    <w:p>
      <w:pPr>
        <w:pStyle w:val="34"/>
        <w:rPr>
          <w:rFonts w:hint="eastAsia" w:ascii="宋体" w:hAnsi="宋体" w:eastAsia="宋体" w:cs="宋体"/>
        </w:rPr>
      </w:pPr>
    </w:p>
    <w:p>
      <w:pPr>
        <w:spacing w:line="360" w:lineRule="atLeast"/>
        <w:textAlignment w:val="baseline"/>
        <w:rPr>
          <w:rFonts w:hint="eastAsia" w:ascii="宋体" w:hAnsi="宋体" w:eastAsia="宋体" w:cs="宋体"/>
          <w:sz w:val="20"/>
          <w:szCs w:val="21"/>
        </w:rPr>
      </w:pPr>
    </w:p>
    <w:p>
      <w:pPr>
        <w:jc w:val="center"/>
        <w:textAlignment w:val="baseline"/>
        <w:rPr>
          <w:rFonts w:hint="eastAsia" w:ascii="宋体" w:hAnsi="宋体" w:eastAsia="宋体" w:cs="宋体"/>
          <w:sz w:val="52"/>
          <w:szCs w:val="52"/>
        </w:rPr>
      </w:pPr>
      <w:r>
        <w:rPr>
          <w:rFonts w:hint="eastAsia" w:ascii="宋体" w:hAnsi="宋体" w:eastAsia="宋体" w:cs="宋体"/>
          <w:b/>
          <w:sz w:val="52"/>
          <w:szCs w:val="52"/>
          <w:lang w:eastAsia="zh-CN"/>
        </w:rPr>
        <w:t>府谷中学等物业项目消防维保费用</w:t>
      </w:r>
    </w:p>
    <w:p>
      <w:pPr>
        <w:pStyle w:val="6"/>
        <w:numPr>
          <w:ilvl w:val="3"/>
          <w:numId w:val="0"/>
        </w:numPr>
        <w:ind w:left="-480" w:leftChars="0"/>
        <w:outlineLvl w:val="9"/>
        <w:rPr>
          <w:rFonts w:hint="eastAsia" w:ascii="宋体" w:hAnsi="宋体" w:eastAsia="宋体" w:cs="宋体"/>
        </w:rPr>
      </w:pPr>
    </w:p>
    <w:p>
      <w:pPr>
        <w:rPr>
          <w:rFonts w:hint="eastAsia" w:ascii="宋体" w:hAnsi="宋体" w:eastAsia="宋体" w:cs="宋体"/>
        </w:rPr>
      </w:pPr>
    </w:p>
    <w:p>
      <w:pPr>
        <w:spacing w:line="360" w:lineRule="atLeast"/>
        <w:ind w:firstLine="3132" w:firstLineChars="600"/>
        <w:jc w:val="both"/>
        <w:textAlignment w:val="baseline"/>
        <w:rPr>
          <w:rFonts w:hint="eastAsia" w:ascii="宋体" w:hAnsi="宋体" w:eastAsia="宋体" w:cs="宋体"/>
          <w:b/>
          <w:bCs/>
          <w:sz w:val="52"/>
          <w:szCs w:val="52"/>
        </w:rPr>
      </w:pPr>
      <w:r>
        <w:rPr>
          <w:rFonts w:hint="eastAsia" w:ascii="宋体" w:hAnsi="宋体" w:eastAsia="宋体" w:cs="宋体"/>
          <w:b/>
          <w:bCs/>
          <w:sz w:val="52"/>
          <w:szCs w:val="52"/>
        </w:rPr>
        <w:t>谈判响应文件</w:t>
      </w:r>
    </w:p>
    <w:p>
      <w:pPr>
        <w:spacing w:line="360" w:lineRule="atLeast"/>
        <w:jc w:val="center"/>
        <w:textAlignment w:val="baseline"/>
        <w:rPr>
          <w:rFonts w:hint="eastAsia" w:ascii="宋体" w:hAnsi="宋体" w:eastAsia="宋体" w:cs="宋体"/>
          <w:sz w:val="52"/>
          <w:szCs w:val="52"/>
        </w:rPr>
      </w:pPr>
    </w:p>
    <w:p>
      <w:pPr>
        <w:pStyle w:val="34"/>
        <w:ind w:left="0" w:leftChars="0" w:firstLine="0" w:firstLineChars="0"/>
        <w:rPr>
          <w:rFonts w:hint="eastAsia" w:ascii="宋体" w:hAnsi="宋体" w:eastAsia="宋体" w:cs="宋体"/>
          <w:sz w:val="52"/>
          <w:szCs w:val="52"/>
        </w:rPr>
      </w:pPr>
    </w:p>
    <w:p>
      <w:pPr>
        <w:pStyle w:val="34"/>
        <w:rPr>
          <w:rFonts w:hint="eastAsia" w:ascii="宋体" w:hAnsi="宋体" w:eastAsia="宋体" w:cs="宋体"/>
          <w:sz w:val="52"/>
          <w:szCs w:val="52"/>
        </w:rPr>
      </w:pPr>
    </w:p>
    <w:p>
      <w:pPr>
        <w:spacing w:line="800" w:lineRule="exact"/>
        <w:ind w:firstLine="1285" w:firstLineChars="400"/>
        <w:textAlignment w:val="baseline"/>
        <w:rPr>
          <w:rFonts w:hint="eastAsia" w:ascii="宋体" w:hAnsi="宋体" w:eastAsia="宋体" w:cs="宋体"/>
          <w:b/>
          <w:bCs/>
          <w:sz w:val="32"/>
          <w:szCs w:val="32"/>
        </w:rPr>
      </w:pPr>
      <w:r>
        <w:rPr>
          <w:rFonts w:hint="eastAsia" w:ascii="宋体" w:hAnsi="宋体" w:eastAsia="宋体" w:cs="宋体"/>
          <w:b/>
          <w:bCs/>
          <w:sz w:val="32"/>
          <w:szCs w:val="32"/>
        </w:rPr>
        <w:t>谈判供应商：</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（盖公章）</w:t>
      </w:r>
    </w:p>
    <w:p>
      <w:pPr>
        <w:spacing w:line="800" w:lineRule="exact"/>
        <w:ind w:firstLine="1285" w:firstLineChars="400"/>
        <w:textAlignment w:val="baseline"/>
        <w:rPr>
          <w:rFonts w:hint="eastAsia" w:ascii="宋体" w:hAnsi="宋体" w:eastAsia="宋体" w:cs="宋体"/>
          <w:b/>
          <w:bCs/>
          <w:sz w:val="32"/>
          <w:szCs w:val="32"/>
        </w:rPr>
      </w:pPr>
      <w:r>
        <w:rPr>
          <w:rFonts w:hint="eastAsia" w:ascii="宋体" w:hAnsi="宋体" w:eastAsia="宋体" w:cs="宋体"/>
          <w:b/>
          <w:bCs/>
          <w:sz w:val="32"/>
          <w:szCs w:val="32"/>
        </w:rPr>
        <w:t>法定代表人或委托代理人：</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（签字）</w:t>
      </w:r>
    </w:p>
    <w:p>
      <w:pPr>
        <w:widowControl/>
        <w:tabs>
          <w:tab w:val="left" w:pos="2180"/>
        </w:tabs>
        <w:spacing w:before="40" w:after="80" w:line="800" w:lineRule="exact"/>
        <w:jc w:val="center"/>
        <w:textAlignment w:val="baseline"/>
        <w:rPr>
          <w:rFonts w:hint="eastAsia" w:ascii="宋体" w:hAnsi="宋体" w:eastAsia="宋体" w:cs="宋体"/>
          <w:sz w:val="28"/>
          <w:szCs w:val="28"/>
          <w:u w:val="single"/>
        </w:rPr>
      </w:pPr>
      <w:r>
        <w:rPr>
          <w:rFonts w:hint="eastAsia" w:ascii="宋体" w:hAnsi="宋体" w:eastAsia="宋体" w:cs="宋体"/>
          <w:b/>
          <w:bCs/>
          <w:sz w:val="32"/>
          <w:szCs w:val="32"/>
        </w:rPr>
        <w:t xml:space="preserve">年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 xml:space="preserve">  日</w:t>
      </w:r>
    </w:p>
    <w:p>
      <w:pPr>
        <w:pStyle w:val="34"/>
        <w:ind w:firstLine="560"/>
        <w:textAlignment w:val="baseline"/>
        <w:rPr>
          <w:rFonts w:hint="eastAsia" w:ascii="宋体" w:hAnsi="宋体" w:eastAsia="宋体" w:cs="宋体"/>
          <w:sz w:val="28"/>
          <w:szCs w:val="28"/>
        </w:rPr>
      </w:pPr>
    </w:p>
    <w:p>
      <w:pPr>
        <w:pStyle w:val="34"/>
        <w:ind w:firstLine="560"/>
        <w:textAlignment w:val="baseline"/>
        <w:rPr>
          <w:rFonts w:hint="eastAsia" w:ascii="宋体" w:hAnsi="宋体" w:eastAsia="宋体" w:cs="宋体"/>
          <w:sz w:val="28"/>
          <w:szCs w:val="28"/>
        </w:rPr>
      </w:pPr>
    </w:p>
    <w:p>
      <w:pPr>
        <w:pStyle w:val="34"/>
        <w:ind w:firstLine="560"/>
        <w:textAlignment w:val="baseline"/>
        <w:rPr>
          <w:rFonts w:hint="eastAsia" w:ascii="宋体" w:hAnsi="宋体" w:eastAsia="宋体" w:cs="宋体"/>
          <w:sz w:val="28"/>
          <w:szCs w:val="28"/>
        </w:rPr>
      </w:pPr>
    </w:p>
    <w:p>
      <w:pPr>
        <w:pStyle w:val="34"/>
        <w:ind w:firstLine="560"/>
        <w:textAlignment w:val="baseline"/>
        <w:rPr>
          <w:rFonts w:hint="eastAsia" w:ascii="宋体" w:hAnsi="宋体" w:eastAsia="宋体" w:cs="宋体"/>
          <w:sz w:val="28"/>
          <w:szCs w:val="28"/>
        </w:rPr>
      </w:pPr>
    </w:p>
    <w:p>
      <w:pPr>
        <w:pStyle w:val="34"/>
        <w:ind w:firstLine="560"/>
        <w:textAlignment w:val="baseline"/>
        <w:rPr>
          <w:rFonts w:hint="eastAsia" w:ascii="宋体" w:hAnsi="宋体" w:eastAsia="宋体" w:cs="宋体"/>
          <w:sz w:val="28"/>
          <w:szCs w:val="28"/>
        </w:rPr>
      </w:pPr>
    </w:p>
    <w:p>
      <w:pPr>
        <w:pStyle w:val="34"/>
        <w:ind w:firstLine="560"/>
        <w:textAlignment w:val="baseline"/>
        <w:rPr>
          <w:rFonts w:hint="eastAsia" w:ascii="宋体" w:hAnsi="宋体" w:eastAsia="宋体" w:cs="宋体"/>
          <w:sz w:val="28"/>
          <w:szCs w:val="28"/>
        </w:rPr>
      </w:pPr>
    </w:p>
    <w:p>
      <w:pPr>
        <w:spacing w:line="360" w:lineRule="atLeast"/>
        <w:jc w:val="center"/>
        <w:textAlignment w:val="baseline"/>
        <w:rPr>
          <w:rFonts w:hint="eastAsia" w:ascii="宋体" w:hAnsi="宋体" w:eastAsia="宋体" w:cs="宋体"/>
          <w:b/>
          <w:sz w:val="48"/>
          <w:szCs w:val="48"/>
        </w:rPr>
      </w:pPr>
    </w:p>
    <w:p>
      <w:pPr>
        <w:spacing w:line="360" w:lineRule="atLeast"/>
        <w:jc w:val="center"/>
        <w:textAlignment w:val="baseline"/>
        <w:rPr>
          <w:rFonts w:hint="eastAsia" w:ascii="宋体" w:hAnsi="宋体" w:eastAsia="宋体" w:cs="宋体"/>
          <w:b/>
          <w:sz w:val="48"/>
          <w:szCs w:val="48"/>
        </w:rPr>
      </w:pPr>
    </w:p>
    <w:p>
      <w:pPr>
        <w:spacing w:line="360" w:lineRule="atLeast"/>
        <w:jc w:val="center"/>
        <w:textAlignment w:val="baseline"/>
        <w:rPr>
          <w:rFonts w:hint="eastAsia" w:ascii="宋体" w:hAnsi="宋体" w:eastAsia="宋体" w:cs="宋体"/>
          <w:b/>
          <w:sz w:val="48"/>
          <w:szCs w:val="48"/>
        </w:rPr>
      </w:pPr>
    </w:p>
    <w:p>
      <w:pPr>
        <w:spacing w:line="360" w:lineRule="atLeast"/>
        <w:jc w:val="center"/>
        <w:textAlignment w:val="baseline"/>
        <w:rPr>
          <w:rFonts w:hint="eastAsia" w:ascii="宋体" w:hAnsi="宋体" w:eastAsia="宋体" w:cs="宋体"/>
          <w:b/>
          <w:sz w:val="48"/>
          <w:szCs w:val="48"/>
        </w:rPr>
      </w:pPr>
    </w:p>
    <w:p>
      <w:pPr>
        <w:spacing w:line="360" w:lineRule="atLeast"/>
        <w:jc w:val="center"/>
        <w:textAlignment w:val="baseline"/>
        <w:rPr>
          <w:rFonts w:hint="eastAsia" w:ascii="宋体" w:hAnsi="宋体" w:eastAsia="宋体" w:cs="宋体"/>
          <w:b/>
          <w:sz w:val="48"/>
          <w:szCs w:val="48"/>
        </w:rPr>
      </w:pPr>
    </w:p>
    <w:p>
      <w:pPr>
        <w:spacing w:line="360" w:lineRule="atLeast"/>
        <w:jc w:val="center"/>
        <w:textAlignment w:val="baseline"/>
        <w:rPr>
          <w:rFonts w:hint="eastAsia" w:ascii="宋体" w:hAnsi="宋体" w:eastAsia="宋体" w:cs="宋体"/>
          <w:b/>
          <w:sz w:val="48"/>
          <w:szCs w:val="48"/>
        </w:rPr>
      </w:pPr>
      <w:r>
        <w:rPr>
          <w:rFonts w:hint="eastAsia" w:ascii="宋体" w:hAnsi="宋体" w:eastAsia="宋体" w:cs="宋体"/>
          <w:b/>
          <w:sz w:val="48"/>
          <w:szCs w:val="48"/>
        </w:rPr>
        <w:t>目    录</w:t>
      </w:r>
    </w:p>
    <w:p>
      <w:pPr>
        <w:keepNext w:val="0"/>
        <w:keepLines w:val="0"/>
        <w:pageBreakBefore w:val="0"/>
        <w:widowControl w:val="0"/>
        <w:kinsoku/>
        <w:wordWrap/>
        <w:overflowPunct/>
        <w:topLinePunct w:val="0"/>
        <w:autoSpaceDE/>
        <w:autoSpaceDN/>
        <w:bidi w:val="0"/>
        <w:adjustRightInd/>
        <w:snapToGrid/>
        <w:spacing w:line="360" w:lineRule="atLeast"/>
        <w:ind w:firstLine="400" w:firstLineChars="200"/>
        <w:textAlignment w:val="baseline"/>
        <w:rPr>
          <w:rFonts w:hint="eastAsia" w:ascii="宋体" w:hAnsi="宋体" w:eastAsia="宋体" w:cs="宋体"/>
          <w:sz w:val="20"/>
        </w:rPr>
      </w:pPr>
    </w:p>
    <w:p>
      <w:pPr>
        <w:pStyle w:val="15"/>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int="eastAsia" w:ascii="宋体" w:hAnsi="宋体" w:eastAsia="宋体" w:cs="宋体"/>
          <w:b/>
          <w:bCs/>
          <w:sz w:val="30"/>
          <w:szCs w:val="30"/>
        </w:rPr>
      </w:pPr>
      <w:r>
        <w:rPr>
          <w:rFonts w:hint="eastAsia" w:ascii="宋体" w:hAnsi="宋体" w:eastAsia="宋体" w:cs="宋体"/>
          <w:b/>
          <w:bCs/>
          <w:sz w:val="30"/>
          <w:szCs w:val="30"/>
        </w:rPr>
        <w:t>第一部分</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lang w:eastAsia="zh-CN"/>
        </w:rPr>
        <w:t>谈判函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baseline"/>
        <w:rPr>
          <w:rFonts w:hint="eastAsia" w:ascii="宋体" w:hAnsi="宋体" w:eastAsia="宋体" w:cs="宋体"/>
          <w:b/>
          <w:sz w:val="30"/>
          <w:szCs w:val="30"/>
        </w:rPr>
      </w:pPr>
      <w:r>
        <w:rPr>
          <w:rFonts w:hint="eastAsia" w:ascii="宋体" w:hAnsi="宋体" w:eastAsia="宋体" w:cs="宋体"/>
          <w:b/>
          <w:sz w:val="30"/>
          <w:szCs w:val="30"/>
          <w:lang w:val="en-US" w:eastAsia="zh-CN"/>
        </w:rPr>
        <w:t xml:space="preserve">第二部分   </w:t>
      </w:r>
      <w:r>
        <w:rPr>
          <w:rFonts w:hint="eastAsia" w:ascii="宋体" w:hAnsi="宋体" w:eastAsia="宋体" w:cs="宋体"/>
          <w:b/>
          <w:sz w:val="30"/>
          <w:szCs w:val="30"/>
        </w:rPr>
        <w:t>响应报价表</w:t>
      </w:r>
      <w:r>
        <w:rPr>
          <w:rFonts w:hint="eastAsia" w:ascii="宋体" w:hAnsi="宋体" w:eastAsia="宋体" w:cs="宋体"/>
          <w:lang w:val="en-US" w:eastAsia="zh-CN"/>
        </w:rPr>
        <w:t xml:space="preserve">        </w:t>
      </w:r>
    </w:p>
    <w:p>
      <w:pPr>
        <w:pStyle w:val="15"/>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int="eastAsia" w:ascii="宋体" w:hAnsi="宋体" w:eastAsia="宋体" w:cs="宋体"/>
          <w:b/>
          <w:bCs/>
          <w:sz w:val="30"/>
          <w:szCs w:val="30"/>
        </w:rPr>
      </w:pPr>
      <w:r>
        <w:rPr>
          <w:rFonts w:hint="eastAsia" w:ascii="宋体" w:hAnsi="宋体" w:eastAsia="宋体" w:cs="宋体"/>
          <w:b/>
          <w:bCs/>
          <w:sz w:val="30"/>
          <w:szCs w:val="30"/>
        </w:rPr>
        <w:t>第三部分</w:t>
      </w:r>
      <w:r>
        <w:rPr>
          <w:rFonts w:hint="eastAsia" w:ascii="宋体" w:hAnsi="宋体" w:eastAsia="宋体" w:cs="宋体"/>
          <w:b/>
          <w:bCs/>
          <w:sz w:val="30"/>
          <w:szCs w:val="30"/>
          <w:lang w:val="en-US" w:eastAsia="zh-CN"/>
        </w:rPr>
        <w:t xml:space="preserve">   </w:t>
      </w:r>
      <w:r>
        <w:rPr>
          <w:rFonts w:hint="eastAsia" w:ascii="宋体" w:hAnsi="宋体" w:eastAsia="宋体" w:cs="宋体"/>
          <w:b/>
          <w:kern w:val="0"/>
          <w:sz w:val="30"/>
          <w:szCs w:val="30"/>
        </w:rPr>
        <w:t>法定代表人证明书及授权书</w:t>
      </w:r>
    </w:p>
    <w:p>
      <w:pPr>
        <w:pStyle w:val="15"/>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int="eastAsia" w:ascii="宋体" w:hAnsi="宋体" w:eastAsia="宋体" w:cs="宋体"/>
          <w:b/>
          <w:bCs/>
          <w:sz w:val="30"/>
          <w:szCs w:val="30"/>
        </w:rPr>
      </w:pPr>
      <w:r>
        <w:rPr>
          <w:rFonts w:hint="eastAsia" w:ascii="宋体" w:hAnsi="宋体" w:eastAsia="宋体" w:cs="宋体"/>
          <w:b/>
          <w:bCs/>
          <w:sz w:val="30"/>
          <w:szCs w:val="30"/>
        </w:rPr>
        <w:t>第四部分</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谈判供应商资格证明文件</w:t>
      </w:r>
    </w:p>
    <w:p>
      <w:pPr>
        <w:pStyle w:val="15"/>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int="eastAsia" w:ascii="宋体" w:hAnsi="宋体" w:eastAsia="宋体" w:cs="宋体"/>
          <w:b/>
          <w:sz w:val="30"/>
          <w:szCs w:val="30"/>
        </w:rPr>
      </w:pPr>
      <w:r>
        <w:rPr>
          <w:rFonts w:hint="eastAsia" w:ascii="宋体" w:hAnsi="宋体" w:eastAsia="宋体" w:cs="宋体"/>
          <w:b/>
          <w:sz w:val="30"/>
          <w:szCs w:val="30"/>
        </w:rPr>
        <w:t>第五部分</w:t>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rPr>
        <w:t>谈判供应商的谈判方案</w:t>
      </w:r>
    </w:p>
    <w:p>
      <w:pPr>
        <w:pStyle w:val="1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baseline"/>
        <w:rPr>
          <w:rFonts w:hint="eastAsia" w:ascii="宋体" w:hAnsi="宋体" w:eastAsia="宋体" w:cs="宋体"/>
          <w:b/>
          <w:sz w:val="32"/>
          <w:szCs w:val="32"/>
        </w:rPr>
      </w:pPr>
      <w:r>
        <w:rPr>
          <w:rFonts w:hint="eastAsia" w:ascii="宋体" w:hAnsi="宋体" w:eastAsia="宋体" w:cs="宋体"/>
          <w:b/>
          <w:sz w:val="32"/>
          <w:szCs w:val="32"/>
          <w:lang w:val="en-US" w:eastAsia="zh-CN"/>
        </w:rPr>
        <w:t xml:space="preserve">第六部分   </w:t>
      </w:r>
      <w:r>
        <w:rPr>
          <w:rFonts w:hint="eastAsia" w:ascii="宋体" w:hAnsi="宋体" w:eastAsia="宋体" w:cs="宋体"/>
          <w:b/>
          <w:sz w:val="32"/>
          <w:szCs w:val="32"/>
        </w:rPr>
        <w:t>供应商参加政府采购活动承诺书</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baseline"/>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第七部分   供应商性质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baseline"/>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 xml:space="preserve">第八部分   </w:t>
      </w:r>
      <w:r>
        <w:rPr>
          <w:rFonts w:hint="eastAsia" w:ascii="宋体" w:hAnsi="宋体" w:eastAsia="宋体" w:cs="宋体"/>
          <w:b/>
          <w:bCs/>
          <w:sz w:val="32"/>
        </w:rPr>
        <w:t>封袋正面标识式样</w:t>
      </w:r>
    </w:p>
    <w:p>
      <w:pPr>
        <w:pStyle w:val="15"/>
        <w:widowControl w:val="0"/>
        <w:numPr>
          <w:ilvl w:val="0"/>
          <w:numId w:val="0"/>
        </w:numPr>
        <w:spacing w:line="500" w:lineRule="exact"/>
        <w:jc w:val="both"/>
        <w:textAlignment w:val="baseline"/>
        <w:rPr>
          <w:rFonts w:hint="eastAsia" w:ascii="宋体" w:hAnsi="宋体" w:eastAsia="宋体" w:cs="宋体"/>
          <w:b/>
          <w:sz w:val="32"/>
          <w:szCs w:val="32"/>
          <w:lang w:val="en-US" w:eastAsia="zh-CN"/>
        </w:rPr>
      </w:pPr>
    </w:p>
    <w:p>
      <w:pPr>
        <w:pStyle w:val="15"/>
        <w:widowControl w:val="0"/>
        <w:numPr>
          <w:ilvl w:val="0"/>
          <w:numId w:val="0"/>
        </w:numPr>
        <w:spacing w:line="500" w:lineRule="exact"/>
        <w:jc w:val="both"/>
        <w:textAlignment w:val="baseline"/>
        <w:rPr>
          <w:rFonts w:hint="eastAsia" w:ascii="宋体" w:hAnsi="宋体" w:eastAsia="宋体" w:cs="宋体"/>
          <w:b/>
          <w:sz w:val="32"/>
          <w:szCs w:val="32"/>
          <w:lang w:val="en-US" w:eastAsia="zh-CN"/>
        </w:rPr>
      </w:pPr>
    </w:p>
    <w:p>
      <w:pPr>
        <w:pStyle w:val="15"/>
        <w:spacing w:line="500" w:lineRule="exact"/>
        <w:textAlignment w:val="baseline"/>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 xml:space="preserve">             </w:t>
      </w:r>
    </w:p>
    <w:p>
      <w:pPr>
        <w:pStyle w:val="15"/>
        <w:spacing w:line="500" w:lineRule="exact"/>
        <w:textAlignment w:val="baseline"/>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 xml:space="preserve">             </w:t>
      </w:r>
    </w:p>
    <w:p>
      <w:pPr>
        <w:spacing w:line="360" w:lineRule="atLeast"/>
        <w:jc w:val="center"/>
        <w:textAlignment w:val="baseline"/>
        <w:rPr>
          <w:rFonts w:hint="eastAsia" w:ascii="宋体" w:hAnsi="宋体" w:eastAsia="宋体" w:cs="宋体"/>
          <w:b/>
          <w:sz w:val="32"/>
        </w:rPr>
      </w:pPr>
      <w:r>
        <w:rPr>
          <w:rFonts w:hint="eastAsia" w:ascii="宋体" w:hAnsi="宋体" w:eastAsia="宋体" w:cs="宋体"/>
          <w:sz w:val="30"/>
          <w:szCs w:val="30"/>
          <w:lang w:val="en-US" w:eastAsia="zh-CN"/>
        </w:rPr>
        <w:t xml:space="preserve"> </w:t>
      </w:r>
      <w:r>
        <w:rPr>
          <w:rFonts w:hint="eastAsia" w:ascii="宋体" w:hAnsi="宋体" w:eastAsia="宋体" w:cs="宋体"/>
          <w:b/>
          <w:bCs/>
          <w:sz w:val="30"/>
          <w:szCs w:val="30"/>
        </w:rPr>
        <w:br w:type="page"/>
      </w:r>
    </w:p>
    <w:p>
      <w:pPr>
        <w:spacing w:line="360" w:lineRule="atLeast"/>
        <w:jc w:val="center"/>
        <w:textAlignment w:val="baseline"/>
        <w:rPr>
          <w:rFonts w:hint="eastAsia" w:ascii="宋体" w:hAnsi="宋体" w:eastAsia="宋体" w:cs="宋体"/>
          <w:b/>
          <w:sz w:val="32"/>
          <w:lang w:eastAsia="zh-CN"/>
        </w:rPr>
      </w:pPr>
      <w:r>
        <w:rPr>
          <w:rFonts w:hint="eastAsia" w:ascii="宋体" w:hAnsi="宋体" w:eastAsia="宋体" w:cs="宋体"/>
          <w:b/>
          <w:sz w:val="32"/>
          <w:szCs w:val="32"/>
        </w:rPr>
        <w:t xml:space="preserve">第一部分   </w:t>
      </w:r>
      <w:r>
        <w:rPr>
          <w:rFonts w:hint="eastAsia" w:ascii="宋体" w:hAnsi="宋体" w:eastAsia="宋体" w:cs="宋体"/>
          <w:b/>
          <w:sz w:val="32"/>
          <w:szCs w:val="32"/>
          <w:lang w:eastAsia="zh-CN"/>
        </w:rPr>
        <w:t>谈判函</w:t>
      </w:r>
    </w:p>
    <w:p>
      <w:pPr>
        <w:bidi w:val="0"/>
        <w:outlineLvl w:val="9"/>
        <w:rPr>
          <w:rFonts w:hint="eastAsia" w:ascii="宋体" w:hAnsi="宋体" w:eastAsia="宋体" w:cs="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 xml:space="preserve">               （采购人名称</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我单位收到贵公司</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lang w:val="en-US" w:eastAsia="zh-CN"/>
        </w:rPr>
        <w:t>项目名称</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、按竞争性谈判文件的规定，我公司的第一次谈判总报价为：人民币（大写）：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元）</w:t>
      </w:r>
      <w:r>
        <w:rPr>
          <w:rFonts w:hint="eastAsia" w:ascii="宋体" w:hAnsi="宋体" w:eastAsia="宋体" w:cs="宋体"/>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、我方提交的响应文件正本一份、副本二份、电子版一份。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8、谈判文件有效期：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 xml:space="preserve">9、其他： </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供应商全称（印章）：</w:t>
      </w:r>
      <w:r>
        <w:rPr>
          <w:rFonts w:hint="eastAsia" w:ascii="宋体" w:hAnsi="宋体" w:eastAsia="宋体" w:cs="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址：</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开户银行：</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帐</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号：</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电</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话：</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真：</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_____</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日</w:t>
      </w: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sz w:val="24"/>
        </w:rPr>
        <w:br w:type="page"/>
      </w:r>
    </w:p>
    <w:p>
      <w:pPr>
        <w:spacing w:line="360" w:lineRule="atLeast"/>
        <w:jc w:val="center"/>
        <w:textAlignment w:val="baseline"/>
        <w:rPr>
          <w:rFonts w:hint="eastAsia" w:ascii="宋体" w:hAnsi="宋体" w:eastAsia="宋体" w:cs="宋体"/>
          <w:b/>
          <w:sz w:val="32"/>
        </w:rPr>
      </w:pPr>
      <w:r>
        <w:rPr>
          <w:rFonts w:hint="eastAsia" w:ascii="宋体" w:hAnsi="宋体" w:eastAsia="宋体" w:cs="宋体"/>
          <w:b/>
          <w:sz w:val="32"/>
          <w:szCs w:val="32"/>
        </w:rPr>
        <w:t>第二部分 响应报价表</w:t>
      </w:r>
    </w:p>
    <w:p>
      <w:pPr>
        <w:spacing w:line="600" w:lineRule="exact"/>
        <w:ind w:firstLine="120" w:firstLineChars="50"/>
        <w:textAlignment w:val="baseline"/>
        <w:rPr>
          <w:rFonts w:hint="eastAsia" w:ascii="宋体" w:hAnsi="宋体" w:eastAsia="宋体" w:cs="宋体"/>
          <w:sz w:val="24"/>
        </w:rPr>
      </w:pPr>
    </w:p>
    <w:p>
      <w:pPr>
        <w:spacing w:line="360" w:lineRule="auto"/>
        <w:jc w:val="right"/>
        <w:textAlignment w:val="baseline"/>
        <w:rPr>
          <w:rFonts w:hint="eastAsia" w:ascii="宋体" w:hAnsi="宋体" w:eastAsia="宋体" w:cs="宋体"/>
          <w:sz w:val="24"/>
        </w:rPr>
      </w:pPr>
      <w:r>
        <w:rPr>
          <w:rFonts w:hint="eastAsia" w:ascii="宋体" w:hAnsi="宋体" w:eastAsia="宋体" w:cs="宋体"/>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hint="eastAsia" w:ascii="宋体" w:hAnsi="宋体" w:eastAsia="宋体" w:cs="宋体"/>
                <w:sz w:val="24"/>
              </w:rPr>
            </w:pPr>
            <w:r>
              <w:rPr>
                <w:rFonts w:hint="eastAsia" w:ascii="宋体" w:hAnsi="宋体" w:eastAsia="宋体" w:cs="宋体"/>
                <w:sz w:val="24"/>
              </w:rPr>
              <w:t>项目名称</w:t>
            </w:r>
          </w:p>
        </w:tc>
        <w:tc>
          <w:tcPr>
            <w:tcW w:w="6541" w:type="dxa"/>
            <w:noWrap/>
            <w:vAlign w:val="center"/>
          </w:tcPr>
          <w:p>
            <w:pPr>
              <w:widowControl/>
              <w:jc w:val="center"/>
              <w:textAlignment w:val="baseline"/>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宋体" w:hAnsi="宋体" w:eastAsia="宋体" w:cs="宋体"/>
                <w:sz w:val="24"/>
              </w:rPr>
            </w:pPr>
            <w:r>
              <w:rPr>
                <w:rFonts w:hint="eastAsia" w:ascii="宋体" w:hAnsi="宋体" w:eastAsia="宋体" w:cs="宋体"/>
                <w:sz w:val="24"/>
              </w:rPr>
              <w:t>项目编号</w:t>
            </w:r>
          </w:p>
        </w:tc>
        <w:tc>
          <w:tcPr>
            <w:tcW w:w="6541" w:type="dxa"/>
            <w:noWrap/>
            <w:vAlign w:val="center"/>
          </w:tcPr>
          <w:p>
            <w:pPr>
              <w:jc w:val="center"/>
              <w:textAlignment w:val="baseline"/>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sz w:val="24"/>
              </w:rPr>
            </w:pPr>
            <w:r>
              <w:rPr>
                <w:rFonts w:hint="eastAsia" w:ascii="宋体" w:hAnsi="宋体" w:eastAsia="宋体" w:cs="宋体"/>
                <w:sz w:val="24"/>
              </w:rPr>
              <w:t>总报价（元）</w:t>
            </w:r>
          </w:p>
        </w:tc>
        <w:tc>
          <w:tcPr>
            <w:tcW w:w="6541" w:type="dxa"/>
            <w:noWrap/>
            <w:vAlign w:val="center"/>
          </w:tcPr>
          <w:p>
            <w:pPr>
              <w:textAlignment w:val="baseline"/>
              <w:rPr>
                <w:rFonts w:hint="eastAsia" w:ascii="宋体" w:hAnsi="宋体" w:eastAsia="宋体" w:cs="宋体"/>
                <w:sz w:val="24"/>
              </w:rPr>
            </w:pPr>
            <w:r>
              <w:rPr>
                <w:rFonts w:hint="eastAsia" w:ascii="宋体" w:hAnsi="宋体" w:eastAsia="宋体" w:cs="宋体"/>
                <w:sz w:val="24"/>
              </w:rPr>
              <w:t>大写：</w:t>
            </w:r>
          </w:p>
          <w:p>
            <w:pPr>
              <w:pStyle w:val="17"/>
              <w:textAlignment w:val="baseline"/>
              <w:rPr>
                <w:rFonts w:hint="eastAsia" w:ascii="宋体" w:hAnsi="宋体" w:eastAsia="宋体" w:cs="宋体"/>
                <w:sz w:val="24"/>
                <w:szCs w:val="24"/>
              </w:rPr>
            </w:pPr>
          </w:p>
          <w:p>
            <w:pPr>
              <w:textAlignment w:val="baseline"/>
              <w:rPr>
                <w:rFonts w:hint="eastAsia" w:ascii="宋体" w:hAnsi="宋体" w:eastAsia="宋体" w:cs="宋体"/>
                <w:sz w:val="24"/>
              </w:rPr>
            </w:pPr>
            <w:r>
              <w:rPr>
                <w:rFonts w:hint="eastAsia" w:ascii="宋体" w:hAnsi="宋体" w:eastAsia="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sz w:val="24"/>
                <w:lang w:val="en-US" w:eastAsia="zh-CN"/>
              </w:rPr>
            </w:pPr>
            <w:r>
              <w:rPr>
                <w:rFonts w:hint="eastAsia" w:ascii="宋体" w:hAnsi="宋体" w:cs="宋体"/>
                <w:sz w:val="24"/>
                <w:lang w:val="en-US" w:eastAsia="zh-CN"/>
              </w:rPr>
              <w:t>服务期</w:t>
            </w:r>
          </w:p>
        </w:tc>
        <w:tc>
          <w:tcPr>
            <w:tcW w:w="6541" w:type="dxa"/>
            <w:noWrap/>
            <w:vAlign w:val="center"/>
          </w:tcPr>
          <w:p>
            <w:pPr>
              <w:widowControl/>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ascii="宋体" w:hAnsi="宋体" w:eastAsia="宋体" w:cs="宋体"/>
                <w:sz w:val="24"/>
                <w:lang w:eastAsia="zh-CN"/>
              </w:rPr>
            </w:pPr>
            <w:r>
              <w:rPr>
                <w:rFonts w:hint="eastAsia" w:ascii="宋体" w:hAnsi="宋体" w:eastAsia="宋体" w:cs="宋体"/>
                <w:sz w:val="24"/>
              </w:rPr>
              <w:t>质量</w:t>
            </w:r>
            <w:r>
              <w:rPr>
                <w:rFonts w:hint="eastAsia" w:ascii="宋体" w:hAnsi="宋体" w:eastAsia="宋体" w:cs="宋体"/>
                <w:sz w:val="24"/>
                <w:lang w:eastAsia="zh-CN"/>
              </w:rPr>
              <w:t>要求</w:t>
            </w:r>
          </w:p>
        </w:tc>
        <w:tc>
          <w:tcPr>
            <w:tcW w:w="6541" w:type="dxa"/>
            <w:noWrap/>
            <w:vAlign w:val="center"/>
          </w:tcPr>
          <w:p>
            <w:pPr>
              <w:widowControl/>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sz w:val="24"/>
              </w:rPr>
            </w:pPr>
            <w:r>
              <w:rPr>
                <w:rFonts w:hint="eastAsia" w:ascii="宋体" w:hAnsi="宋体" w:eastAsia="宋体" w:cs="宋体"/>
                <w:sz w:val="24"/>
              </w:rPr>
              <w:t>备注</w:t>
            </w:r>
          </w:p>
        </w:tc>
        <w:tc>
          <w:tcPr>
            <w:tcW w:w="6541" w:type="dxa"/>
            <w:noWrap/>
            <w:vAlign w:val="center"/>
          </w:tcPr>
          <w:p>
            <w:pPr>
              <w:widowControl/>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宋体" w:hAnsi="宋体" w:eastAsia="宋体" w:cs="宋体"/>
                <w:sz w:val="24"/>
              </w:rPr>
            </w:pPr>
            <w:r>
              <w:rPr>
                <w:rFonts w:hint="eastAsia" w:ascii="宋体" w:hAnsi="宋体" w:eastAsia="宋体" w:cs="宋体"/>
                <w:sz w:val="24"/>
              </w:rPr>
              <w:t>说明：</w:t>
            </w:r>
          </w:p>
          <w:p>
            <w:pPr>
              <w:widowControl/>
              <w:textAlignment w:val="baseline"/>
              <w:rPr>
                <w:rFonts w:hint="eastAsia" w:ascii="宋体" w:hAnsi="宋体" w:eastAsia="宋体" w:cs="宋体"/>
                <w:sz w:val="24"/>
              </w:rPr>
            </w:pPr>
            <w:r>
              <w:rPr>
                <w:rFonts w:hint="eastAsia" w:ascii="宋体" w:hAnsi="宋体" w:eastAsia="宋体" w:cs="宋体"/>
                <w:sz w:val="24"/>
              </w:rPr>
              <w:t>1.本报价包含供应商为完成本项目所需的全部费用（包括劳务费、</w:t>
            </w:r>
            <w:r>
              <w:rPr>
                <w:rFonts w:hint="eastAsia" w:ascii="宋体" w:hAnsi="宋体" w:eastAsia="宋体" w:cs="宋体"/>
                <w:sz w:val="24"/>
                <w:lang w:eastAsia="zh-CN"/>
              </w:rPr>
              <w:t>运输费、</w:t>
            </w:r>
            <w:r>
              <w:rPr>
                <w:rFonts w:hint="eastAsia" w:ascii="宋体" w:hAnsi="宋体" w:eastAsia="宋体" w:cs="宋体"/>
                <w:sz w:val="24"/>
              </w:rPr>
              <w:t>国家按现行税收政策征收的一切税费等）。</w:t>
            </w:r>
          </w:p>
          <w:p>
            <w:pPr>
              <w:widowControl/>
              <w:textAlignment w:val="baseline"/>
              <w:rPr>
                <w:rFonts w:hint="eastAsia" w:ascii="宋体" w:hAnsi="宋体" w:eastAsia="宋体" w:cs="宋体"/>
                <w:sz w:val="24"/>
              </w:rPr>
            </w:pPr>
            <w:r>
              <w:rPr>
                <w:rFonts w:hint="eastAsia" w:ascii="宋体" w:hAnsi="宋体" w:eastAsia="宋体" w:cs="宋体"/>
                <w:sz w:val="24"/>
              </w:rPr>
              <w:t>2.本项目设有最高限价，供应商报价不得高于最高限价，否则其响应文件将无效。</w:t>
            </w:r>
          </w:p>
          <w:p>
            <w:pPr>
              <w:widowControl/>
              <w:textAlignment w:val="baseline"/>
              <w:rPr>
                <w:rFonts w:hint="eastAsia" w:ascii="宋体" w:hAnsi="宋体" w:eastAsia="宋体" w:cs="宋体"/>
                <w:sz w:val="24"/>
              </w:rPr>
            </w:pPr>
            <w:r>
              <w:rPr>
                <w:rFonts w:hint="eastAsia" w:ascii="宋体" w:hAnsi="宋体" w:eastAsia="宋体" w:cs="宋体"/>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sz w:val="24"/>
          <w:lang w:eastAsia="zh-CN"/>
        </w:rPr>
      </w:pPr>
      <w:r>
        <w:rPr>
          <w:rFonts w:hint="eastAsia" w:ascii="宋体" w:hAnsi="宋体" w:eastAsia="宋体" w:cs="宋体"/>
          <w:b/>
          <w:bCs/>
          <w:sz w:val="24"/>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rPr>
      </w:pP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法定代表人或委托代理人（签字或盖章）：</w:t>
      </w:r>
      <w:r>
        <w:rPr>
          <w:rFonts w:hint="eastAsia" w:ascii="宋体" w:hAnsi="宋体" w:eastAsia="宋体" w:cs="宋体"/>
          <w:sz w:val="24"/>
          <w:u w:val="single"/>
          <w:lang w:val="en-US" w:eastAsia="zh-CN"/>
        </w:rPr>
        <w:t xml:space="preserve">                         </w:t>
      </w:r>
    </w:p>
    <w:p>
      <w:pPr>
        <w:pStyle w:val="34"/>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spacing w:line="360" w:lineRule="atLeast"/>
        <w:jc w:val="center"/>
        <w:textAlignment w:val="baseline"/>
        <w:rPr>
          <w:rFonts w:hint="eastAsia" w:ascii="宋体" w:hAnsi="宋体" w:eastAsia="宋体" w:cs="宋体"/>
          <w:b/>
          <w:sz w:val="32"/>
          <w:szCs w:val="32"/>
        </w:rPr>
      </w:pPr>
    </w:p>
    <w:p>
      <w:pPr>
        <w:spacing w:line="360" w:lineRule="atLeast"/>
        <w:jc w:val="both"/>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lang w:eastAsia="zh-CN"/>
        </w:rPr>
      </w:pPr>
    </w:p>
    <w:p>
      <w:pPr>
        <w:spacing w:line="360" w:lineRule="atLeast"/>
        <w:jc w:val="center"/>
        <w:textAlignment w:val="baseline"/>
        <w:rPr>
          <w:rFonts w:hint="eastAsia" w:ascii="宋体" w:hAnsi="宋体" w:eastAsia="宋体" w:cs="宋体"/>
          <w:b/>
          <w:sz w:val="32"/>
          <w:szCs w:val="32"/>
          <w:lang w:eastAsia="zh-CN"/>
        </w:rPr>
      </w:pPr>
    </w:p>
    <w:p>
      <w:pPr>
        <w:spacing w:line="360" w:lineRule="atLeast"/>
        <w:jc w:val="center"/>
        <w:textAlignment w:val="baseline"/>
        <w:rPr>
          <w:rFonts w:hint="eastAsia" w:ascii="宋体" w:hAnsi="宋体" w:eastAsia="宋体" w:cs="宋体"/>
          <w:b/>
          <w:sz w:val="32"/>
          <w:szCs w:val="32"/>
          <w:lang w:eastAsia="zh-CN"/>
        </w:rPr>
      </w:pPr>
    </w:p>
    <w:p>
      <w:pPr>
        <w:spacing w:line="360" w:lineRule="atLeast"/>
        <w:jc w:val="center"/>
        <w:textAlignment w:val="baseline"/>
        <w:rPr>
          <w:rFonts w:hint="eastAsia" w:ascii="宋体" w:hAnsi="宋体" w:eastAsia="宋体" w:cs="宋体"/>
        </w:rPr>
      </w:pPr>
      <w:r>
        <w:rPr>
          <w:rFonts w:hint="eastAsia" w:ascii="宋体" w:hAnsi="宋体" w:eastAsia="宋体" w:cs="宋体"/>
          <w:b/>
          <w:sz w:val="32"/>
          <w:szCs w:val="32"/>
          <w:lang w:eastAsia="zh-CN"/>
        </w:rPr>
        <w:t>分项</w:t>
      </w:r>
      <w:r>
        <w:rPr>
          <w:rFonts w:hint="eastAsia" w:ascii="宋体" w:hAnsi="宋体" w:eastAsia="宋体" w:cs="宋体"/>
          <w:b/>
          <w:sz w:val="32"/>
          <w:szCs w:val="32"/>
        </w:rPr>
        <w:t>报价</w:t>
      </w:r>
      <w:r>
        <w:rPr>
          <w:rFonts w:hint="eastAsia" w:ascii="宋体" w:hAnsi="宋体" w:eastAsia="宋体" w:cs="宋体"/>
          <w:b/>
          <w:sz w:val="32"/>
          <w:szCs w:val="32"/>
          <w:lang w:eastAsia="zh-CN"/>
        </w:rPr>
        <w:t>表（</w:t>
      </w:r>
      <w:r>
        <w:rPr>
          <w:rFonts w:hint="eastAsia" w:ascii="宋体" w:hAnsi="宋体" w:eastAsia="宋体" w:cs="宋体"/>
          <w:b/>
          <w:sz w:val="32"/>
          <w:szCs w:val="32"/>
          <w:lang w:val="en-US" w:eastAsia="zh-CN"/>
        </w:rPr>
        <w:t>格式自拟</w:t>
      </w:r>
      <w:r>
        <w:rPr>
          <w:rFonts w:hint="eastAsia" w:ascii="宋体" w:hAnsi="宋体" w:eastAsia="宋体" w:cs="宋体"/>
          <w:b/>
          <w:sz w:val="32"/>
          <w:szCs w:val="32"/>
          <w:lang w:eastAsia="zh-CN"/>
        </w:rPr>
        <w:t>）</w:t>
      </w:r>
    </w:p>
    <w:p>
      <w:pPr>
        <w:pStyle w:val="21"/>
        <w:ind w:left="0" w:leftChars="0" w:firstLine="0" w:firstLineChars="0"/>
        <w:textAlignment w:val="baseline"/>
        <w:rPr>
          <w:rFonts w:hint="eastAsia" w:ascii="宋体" w:hAnsi="宋体" w:eastAsia="宋体" w:cs="宋体"/>
          <w:sz w:val="24"/>
          <w:szCs w:val="24"/>
        </w:rPr>
      </w:pPr>
    </w:p>
    <w:p>
      <w:pPr>
        <w:pStyle w:val="20"/>
        <w:rPr>
          <w:rFonts w:hint="eastAsia" w:ascii="宋体" w:hAnsi="宋体" w:eastAsia="宋体" w:cs="宋体"/>
          <w:sz w:val="24"/>
          <w:szCs w:val="24"/>
        </w:rPr>
      </w:pPr>
    </w:p>
    <w:p>
      <w:pPr>
        <w:rPr>
          <w:rFonts w:hint="eastAsia" w:ascii="宋体" w:hAnsi="宋体" w:eastAsia="宋体" w:cs="宋体"/>
          <w:b/>
          <w:sz w:val="32"/>
          <w:szCs w:val="32"/>
        </w:rPr>
      </w:pPr>
      <w:r>
        <w:rPr>
          <w:rFonts w:hint="eastAsia" w:ascii="宋体" w:hAnsi="宋体" w:eastAsia="宋体" w:cs="宋体"/>
          <w:b/>
          <w:sz w:val="32"/>
          <w:szCs w:val="32"/>
        </w:rPr>
        <w:br w:type="page"/>
      </w:r>
    </w:p>
    <w:p>
      <w:pPr>
        <w:spacing w:line="500" w:lineRule="exact"/>
        <w:ind w:firstLine="236" w:firstLineChars="98"/>
        <w:jc w:val="center"/>
        <w:outlineLvl w:val="0"/>
        <w:rPr>
          <w:rFonts w:hint="eastAsia" w:ascii="宋体" w:hAnsi="宋体" w:eastAsia="宋体" w:cs="宋体"/>
          <w:b/>
          <w:sz w:val="24"/>
          <w:lang w:eastAsia="zh-CN"/>
        </w:rPr>
      </w:pPr>
      <w:bookmarkStart w:id="22" w:name="_Toc5118"/>
      <w:r>
        <w:rPr>
          <w:rFonts w:hint="eastAsia" w:ascii="宋体" w:hAnsi="宋体" w:eastAsia="宋体" w:cs="宋体"/>
          <w:b/>
          <w:sz w:val="24"/>
          <w:lang w:eastAsia="zh-CN"/>
        </w:rPr>
        <w:t>商务技术条款响应说明</w:t>
      </w:r>
      <w:bookmarkEnd w:id="22"/>
    </w:p>
    <w:p>
      <w:pPr>
        <w:adjustRightInd w:val="0"/>
        <w:snapToGrid w:val="0"/>
        <w:spacing w:line="360" w:lineRule="auto"/>
        <w:jc w:val="center"/>
        <w:rPr>
          <w:rFonts w:hint="eastAsia" w:ascii="宋体" w:hAnsi="宋体" w:eastAsia="宋体" w:cs="宋体"/>
          <w:b/>
          <w:bCs/>
          <w:sz w:val="32"/>
          <w:szCs w:val="32"/>
        </w:rPr>
      </w:pPr>
    </w:p>
    <w:p>
      <w:pPr>
        <w:autoSpaceDE w:val="0"/>
        <w:autoSpaceDN w:val="0"/>
        <w:adjustRightInd w:val="0"/>
        <w:spacing w:line="360" w:lineRule="auto"/>
        <w:rPr>
          <w:rFonts w:hint="eastAsia" w:ascii="宋体" w:hAnsi="宋体" w:eastAsia="宋体" w:cs="宋体"/>
          <w:bCs/>
          <w:sz w:val="24"/>
          <w:lang w:val="en-US" w:eastAsia="zh-CN"/>
        </w:rPr>
      </w:pPr>
      <w:r>
        <w:rPr>
          <w:rFonts w:hint="eastAsia" w:ascii="宋体" w:hAnsi="宋体" w:eastAsia="宋体" w:cs="宋体"/>
          <w:bCs/>
          <w:sz w:val="24"/>
        </w:rPr>
        <w:t>致：</w:t>
      </w:r>
      <w:r>
        <w:rPr>
          <w:rFonts w:hint="eastAsia" w:ascii="宋体" w:hAnsi="宋体" w:cs="宋体"/>
          <w:bCs/>
          <w:sz w:val="24"/>
          <w:lang w:val="en-US" w:eastAsia="zh-CN"/>
        </w:rPr>
        <w:t>府谷县城投物业服务有限公司</w:t>
      </w:r>
    </w:p>
    <w:p>
      <w:pPr>
        <w:autoSpaceDE w:val="0"/>
        <w:autoSpaceDN w:val="0"/>
        <w:adjustRightInd w:val="0"/>
        <w:spacing w:line="360" w:lineRule="auto"/>
        <w:rPr>
          <w:rFonts w:hint="eastAsia" w:ascii="宋体" w:hAnsi="宋体" w:eastAsia="宋体" w:cs="宋体"/>
          <w:bCs/>
          <w:sz w:val="24"/>
        </w:rPr>
      </w:pPr>
    </w:p>
    <w:p>
      <w:pPr>
        <w:autoSpaceDE w:val="0"/>
        <w:autoSpaceDN w:val="0"/>
        <w:adjustRightInd w:val="0"/>
        <w:spacing w:line="360" w:lineRule="auto"/>
        <w:ind w:firstLine="480" w:firstLineChars="200"/>
        <w:rPr>
          <w:rFonts w:hint="eastAsia" w:ascii="宋体" w:hAnsi="宋体" w:eastAsia="宋体" w:cs="宋体"/>
          <w:bCs/>
          <w:sz w:val="24"/>
        </w:rPr>
      </w:pP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我公司参加此次</w:t>
      </w:r>
      <w:r>
        <w:rPr>
          <w:rFonts w:hint="eastAsia" w:ascii="宋体" w:hAnsi="宋体" w:eastAsia="宋体" w:cs="宋体"/>
          <w:sz w:val="24"/>
          <w:u w:val="single"/>
        </w:rPr>
        <w:t xml:space="preserve"> (项目名称) </w:t>
      </w:r>
      <w:r>
        <w:rPr>
          <w:rFonts w:hint="eastAsia" w:ascii="宋体" w:hAnsi="宋体" w:eastAsia="宋体" w:cs="宋体"/>
          <w:bCs/>
          <w:sz w:val="24"/>
          <w:lang w:val="en-US" w:eastAsia="zh-CN"/>
        </w:rPr>
        <w:t>谈判</w:t>
      </w:r>
      <w:r>
        <w:rPr>
          <w:rFonts w:hint="eastAsia" w:ascii="宋体" w:hAnsi="宋体" w:eastAsia="宋体" w:cs="宋体"/>
          <w:bCs/>
          <w:sz w:val="24"/>
        </w:rPr>
        <w:t>，完全响应竞争性</w:t>
      </w:r>
      <w:r>
        <w:rPr>
          <w:rFonts w:hint="eastAsia" w:ascii="宋体" w:hAnsi="宋体" w:eastAsia="宋体" w:cs="宋体"/>
          <w:bCs/>
          <w:sz w:val="24"/>
          <w:lang w:val="en-US" w:eastAsia="zh-CN"/>
        </w:rPr>
        <w:t>谈判</w:t>
      </w:r>
      <w:r>
        <w:rPr>
          <w:rFonts w:hint="eastAsia" w:ascii="宋体" w:hAnsi="宋体" w:eastAsia="宋体" w:cs="宋体"/>
          <w:bCs/>
          <w:sz w:val="24"/>
        </w:rPr>
        <w:t>文件中商务和技术条款，无偏离。</w:t>
      </w: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特此承诺。</w:t>
      </w:r>
    </w:p>
    <w:p>
      <w:pPr>
        <w:autoSpaceDE w:val="0"/>
        <w:autoSpaceDN w:val="0"/>
        <w:adjustRightInd w:val="0"/>
        <w:spacing w:line="360" w:lineRule="auto"/>
        <w:jc w:val="left"/>
        <w:rPr>
          <w:rFonts w:hint="eastAsia" w:ascii="宋体" w:hAnsi="宋体" w:eastAsia="宋体" w:cs="宋体"/>
          <w:b/>
          <w:sz w:val="24"/>
        </w:rPr>
      </w:pP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注：如有负偏离或正偏离，请后附负偏离或正偏离条款，格式自拟。</w:t>
      </w:r>
    </w:p>
    <w:p>
      <w:pPr>
        <w:autoSpaceDE w:val="0"/>
        <w:autoSpaceDN w:val="0"/>
        <w:adjustRightInd w:val="0"/>
        <w:spacing w:line="360" w:lineRule="auto"/>
        <w:rPr>
          <w:rFonts w:hint="eastAsia" w:ascii="宋体" w:hAnsi="宋体" w:eastAsia="宋体" w:cs="宋体"/>
          <w:bCs/>
          <w:sz w:val="24"/>
        </w:rPr>
      </w:pPr>
    </w:p>
    <w:p>
      <w:pPr>
        <w:autoSpaceDE w:val="0"/>
        <w:autoSpaceDN w:val="0"/>
        <w:adjustRightInd w:val="0"/>
        <w:snapToGrid w:val="0"/>
        <w:spacing w:line="360" w:lineRule="auto"/>
        <w:rPr>
          <w:rFonts w:hint="eastAsia" w:ascii="宋体" w:hAnsi="宋体" w:eastAsia="宋体" w:cs="宋体"/>
          <w:sz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宋体" w:hAnsi="宋体" w:eastAsia="宋体" w:cs="宋体"/>
          <w:b w:val="0"/>
          <w:bCs/>
          <w:color w:val="000000"/>
          <w:sz w:val="24"/>
          <w:szCs w:val="24"/>
          <w:lang w:val="zh-CN"/>
        </w:rPr>
      </w:pPr>
      <w:r>
        <w:rPr>
          <w:rFonts w:hint="eastAsia" w:ascii="宋体" w:hAnsi="宋体" w:eastAsia="宋体" w:cs="宋体"/>
          <w:b w:val="0"/>
          <w:bCs/>
          <w:color w:val="000000"/>
          <w:sz w:val="24"/>
          <w:szCs w:val="24"/>
          <w:lang w:val="en-US" w:eastAsia="zh-CN"/>
        </w:rPr>
        <w:t>谈判</w:t>
      </w:r>
      <w:r>
        <w:rPr>
          <w:rFonts w:hint="eastAsia" w:ascii="宋体" w:hAnsi="宋体" w:eastAsia="宋体" w:cs="宋体"/>
          <w:b w:val="0"/>
          <w:bCs/>
          <w:color w:val="000000"/>
          <w:sz w:val="24"/>
          <w:szCs w:val="24"/>
          <w:lang w:val="zh-CN"/>
        </w:rPr>
        <w:t>供应商全称（公章）:</w:t>
      </w: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宋体" w:hAnsi="宋体" w:eastAsia="宋体" w:cs="宋体"/>
          <w:b w:val="0"/>
          <w:bCs/>
          <w:color w:val="000000"/>
          <w:sz w:val="24"/>
          <w:szCs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宋体" w:hAnsi="宋体" w:eastAsia="宋体" w:cs="宋体"/>
          <w:b w:val="0"/>
          <w:bCs/>
          <w:color w:val="000000"/>
          <w:sz w:val="24"/>
          <w:szCs w:val="24"/>
          <w:lang w:val="zh-CN"/>
        </w:rPr>
      </w:pPr>
      <w:r>
        <w:rPr>
          <w:rFonts w:hint="eastAsia" w:ascii="宋体" w:hAnsi="宋体" w:eastAsia="宋体" w:cs="宋体"/>
          <w:b w:val="0"/>
          <w:bCs/>
          <w:color w:val="000000"/>
          <w:sz w:val="24"/>
          <w:szCs w:val="24"/>
          <w:lang w:val="zh-CN"/>
        </w:rPr>
        <w:t>法定代表人或委托代理人（签字或盖章）：</w:t>
      </w:r>
    </w:p>
    <w:p>
      <w:pPr>
        <w:pStyle w:val="12"/>
        <w:rPr>
          <w:rFonts w:hint="eastAsia" w:ascii="宋体" w:hAnsi="宋体" w:eastAsia="宋体" w:cs="宋体"/>
          <w:lang w:val="zh-CN"/>
        </w:rPr>
      </w:pPr>
    </w:p>
    <w:p>
      <w:pPr>
        <w:autoSpaceDE w:val="0"/>
        <w:autoSpaceDN w:val="0"/>
        <w:adjustRightInd w:val="0"/>
        <w:snapToGrid w:val="0"/>
        <w:spacing w:line="360" w:lineRule="auto"/>
        <w:rPr>
          <w:rFonts w:hint="eastAsia" w:ascii="宋体" w:hAnsi="宋体" w:eastAsia="宋体" w:cs="宋体"/>
          <w:sz w:val="24"/>
          <w:lang w:val="zh-CN"/>
        </w:rPr>
      </w:pPr>
      <w:r>
        <w:rPr>
          <w:rFonts w:hint="eastAsia" w:ascii="宋体" w:hAnsi="宋体" w:eastAsia="宋体" w:cs="宋体"/>
          <w:b w:val="0"/>
          <w:bCs/>
          <w:color w:val="000000"/>
          <w:sz w:val="24"/>
          <w:szCs w:val="24"/>
          <w:lang w:val="zh-CN"/>
        </w:rPr>
        <w:t>日     期:          年     月     日</w:t>
      </w:r>
    </w:p>
    <w:p>
      <w:pPr>
        <w:pStyle w:val="34"/>
        <w:rPr>
          <w:rFonts w:hint="eastAsia" w:ascii="宋体" w:hAnsi="宋体" w:eastAsia="宋体" w:cs="宋体"/>
          <w:b/>
          <w:sz w:val="32"/>
          <w:szCs w:val="32"/>
        </w:rPr>
      </w:pPr>
      <w:r>
        <w:rPr>
          <w:rFonts w:hint="eastAsia" w:ascii="宋体" w:hAnsi="宋体" w:eastAsia="宋体" w:cs="宋体"/>
          <w:b/>
          <w:sz w:val="32"/>
          <w:szCs w:val="32"/>
        </w:rPr>
        <w:br w:type="page"/>
      </w:r>
    </w:p>
    <w:p>
      <w:pPr>
        <w:spacing w:line="360" w:lineRule="atLeast"/>
        <w:ind w:firstLine="1606" w:firstLineChars="500"/>
        <w:textAlignment w:val="baseline"/>
        <w:rPr>
          <w:rFonts w:hint="eastAsia" w:ascii="宋体" w:hAnsi="宋体" w:eastAsia="宋体" w:cs="宋体"/>
          <w:b/>
          <w:sz w:val="32"/>
          <w:szCs w:val="32"/>
        </w:rPr>
      </w:pPr>
      <w:r>
        <w:rPr>
          <w:rFonts w:hint="eastAsia" w:ascii="宋体" w:hAnsi="宋体" w:eastAsia="宋体" w:cs="宋体"/>
          <w:b/>
          <w:sz w:val="32"/>
          <w:szCs w:val="32"/>
        </w:rPr>
        <w:t>第三部分   法定代表人证明书及授权书</w:t>
      </w:r>
    </w:p>
    <w:p>
      <w:pPr>
        <w:tabs>
          <w:tab w:val="left" w:pos="210"/>
        </w:tabs>
        <w:spacing w:line="320" w:lineRule="exact"/>
        <w:jc w:val="center"/>
        <w:textAlignment w:val="baseline"/>
        <w:rPr>
          <w:rFonts w:hint="eastAsia" w:ascii="宋体" w:hAnsi="宋体" w:eastAsia="宋体" w:cs="宋体"/>
          <w:b/>
          <w:kern w:val="0"/>
          <w:sz w:val="32"/>
          <w:szCs w:val="32"/>
        </w:rPr>
      </w:pPr>
    </w:p>
    <w:p>
      <w:pPr>
        <w:tabs>
          <w:tab w:val="left" w:pos="210"/>
        </w:tabs>
        <w:spacing w:line="320" w:lineRule="exact"/>
        <w:jc w:val="center"/>
        <w:textAlignment w:val="baseline"/>
        <w:rPr>
          <w:rFonts w:hint="eastAsia" w:ascii="宋体" w:hAnsi="宋体" w:eastAsia="宋体" w:cs="宋体"/>
          <w:b/>
          <w:kern w:val="0"/>
          <w:sz w:val="32"/>
          <w:szCs w:val="32"/>
        </w:rPr>
      </w:pPr>
      <w:r>
        <w:rPr>
          <w:rFonts w:hint="eastAsia" w:ascii="宋体" w:hAnsi="宋体" w:eastAsia="宋体" w:cs="宋体"/>
          <w:b/>
          <w:kern w:val="0"/>
          <w:sz w:val="32"/>
          <w:szCs w:val="32"/>
        </w:rPr>
        <w:t>（一）法定代表人证明书</w:t>
      </w:r>
    </w:p>
    <w:p>
      <w:pPr>
        <w:tabs>
          <w:tab w:val="left" w:pos="210"/>
        </w:tabs>
        <w:spacing w:line="320" w:lineRule="exact"/>
        <w:jc w:val="center"/>
        <w:textAlignment w:val="baseline"/>
        <w:rPr>
          <w:rFonts w:hint="eastAsia" w:ascii="宋体" w:hAnsi="宋体" w:eastAsia="宋体" w:cs="宋体"/>
          <w:b/>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eastAsia="宋体" w:cs="宋体"/>
                <w:kern w:val="0"/>
                <w:sz w:val="24"/>
              </w:rPr>
              <w:t>致：</w:t>
            </w:r>
            <w:r>
              <w:rPr>
                <w:rFonts w:hint="eastAsia" w:ascii="宋体" w:hAnsi="宋体" w:eastAsia="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企</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业</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人</w:t>
            </w: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w:t>
            </w: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eastAsia="宋体" w:cs="宋体"/>
                <w:kern w:val="0"/>
                <w:sz w:val="24"/>
                <w:lang w:val="en-US" w:eastAsia="zh-CN"/>
              </w:rPr>
              <w:t xml:space="preserve">  （签字）</w:t>
            </w: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性别</w:t>
            </w:r>
          </w:p>
        </w:tc>
        <w:tc>
          <w:tcPr>
            <w:tcW w:w="2153"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职务</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联系电话</w:t>
            </w:r>
          </w:p>
        </w:tc>
        <w:tc>
          <w:tcPr>
            <w:tcW w:w="2153"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4275" w:type="dxa"/>
            <w:gridSpan w:val="2"/>
            <w:noWrap/>
            <w:vAlign w:val="bottom"/>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（公章）</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right"/>
              <w:textAlignment w:val="baseline"/>
              <w:rPr>
                <w:rFonts w:hint="eastAsia" w:ascii="宋体" w:hAnsi="宋体" w:eastAsia="宋体" w:cs="宋体"/>
                <w:kern w:val="0"/>
                <w:sz w:val="24"/>
              </w:rPr>
            </w:pPr>
            <w:r>
              <w:rPr>
                <w:rFonts w:hint="eastAsia" w:ascii="宋体" w:hAnsi="宋体" w:eastAsia="宋体" w:cs="宋体"/>
                <w:kern w:val="0"/>
                <w:sz w:val="24"/>
              </w:rPr>
              <w:t xml:space="preserve">年  月  日 </w:t>
            </w:r>
          </w:p>
        </w:tc>
      </w:tr>
    </w:tbl>
    <w:p>
      <w:pPr>
        <w:tabs>
          <w:tab w:val="left" w:pos="210"/>
        </w:tabs>
        <w:spacing w:line="360" w:lineRule="exact"/>
        <w:jc w:val="center"/>
        <w:textAlignment w:val="baseline"/>
        <w:rPr>
          <w:rFonts w:hint="eastAsia" w:ascii="宋体" w:hAnsi="宋体" w:eastAsia="宋体" w:cs="宋体"/>
          <w:b/>
          <w:kern w:val="0"/>
          <w:sz w:val="32"/>
          <w:szCs w:val="32"/>
        </w:rPr>
      </w:pPr>
      <w:r>
        <w:rPr>
          <w:rFonts w:hint="eastAsia" w:ascii="宋体" w:hAnsi="宋体" w:eastAsia="宋体" w:cs="宋体"/>
          <w:b/>
          <w:kern w:val="0"/>
          <w:sz w:val="32"/>
          <w:szCs w:val="32"/>
        </w:rPr>
        <w:br w:type="page"/>
      </w:r>
    </w:p>
    <w:p>
      <w:pPr>
        <w:tabs>
          <w:tab w:val="left" w:pos="210"/>
        </w:tabs>
        <w:spacing w:line="360" w:lineRule="exact"/>
        <w:jc w:val="center"/>
        <w:textAlignment w:val="baseline"/>
        <w:rPr>
          <w:rFonts w:hint="eastAsia" w:ascii="宋体" w:hAnsi="宋体" w:eastAsia="宋体" w:cs="宋体"/>
          <w:b/>
          <w:sz w:val="32"/>
        </w:rPr>
      </w:pPr>
      <w:r>
        <w:rPr>
          <w:rFonts w:hint="eastAsia" w:ascii="宋体" w:hAnsi="宋体" w:eastAsia="宋体" w:cs="宋体"/>
          <w:b/>
          <w:kern w:val="0"/>
          <w:sz w:val="32"/>
          <w:szCs w:val="32"/>
        </w:rPr>
        <w:t>（二）法定代表人授权书</w:t>
      </w:r>
    </w:p>
    <w:p>
      <w:pPr>
        <w:pStyle w:val="15"/>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宋体" w:hAnsi="宋体" w:eastAsia="宋体" w:cs="宋体"/>
          <w:b/>
          <w:bCs/>
          <w:sz w:val="24"/>
          <w:szCs w:val="24"/>
        </w:rPr>
      </w:pPr>
      <w:r>
        <w:rPr>
          <w:rFonts w:hint="eastAsia" w:ascii="宋体" w:hAnsi="宋体" w:eastAsia="宋体" w:cs="宋体"/>
          <w:sz w:val="24"/>
          <w:szCs w:val="24"/>
          <w:u w:val="single"/>
        </w:rPr>
        <w:t xml:space="preserve"> </w:t>
      </w:r>
      <w:r>
        <w:rPr>
          <w:rFonts w:hint="eastAsia" w:hAnsi="宋体" w:cs="宋体"/>
          <w:sz w:val="24"/>
          <w:szCs w:val="24"/>
          <w:u w:val="single"/>
          <w:lang w:val="en-US" w:eastAsia="zh-CN"/>
        </w:rPr>
        <w:t>府谷县城投物业服务有限公司</w:t>
      </w:r>
      <w:r>
        <w:rPr>
          <w:rFonts w:hint="eastAsia" w:ascii="宋体" w:hAnsi="宋体" w:eastAsia="宋体" w:cs="宋体"/>
          <w:sz w:val="24"/>
          <w:szCs w:val="24"/>
        </w:rPr>
        <w:t>：</w:t>
      </w:r>
    </w:p>
    <w:p>
      <w:pPr>
        <w:pStyle w:val="15"/>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宋体" w:hAnsi="宋体" w:eastAsia="宋体" w:cs="宋体"/>
          <w:sz w:val="24"/>
          <w:szCs w:val="24"/>
        </w:rPr>
      </w:pPr>
      <w:r>
        <w:rPr>
          <w:rFonts w:hint="eastAsia" w:ascii="宋体" w:hAnsi="宋体" w:eastAsia="宋体" w:cs="宋体"/>
          <w:sz w:val="24"/>
          <w:szCs w:val="24"/>
        </w:rPr>
        <w:t>本授权书声明：注册于（</w:t>
      </w:r>
      <w:r>
        <w:rPr>
          <w:rFonts w:hint="eastAsia" w:ascii="宋体" w:hAnsi="宋体" w:eastAsia="宋体" w:cs="宋体"/>
          <w:sz w:val="24"/>
          <w:szCs w:val="24"/>
          <w:u w:val="single" w:color="000000"/>
        </w:rPr>
        <w:t xml:space="preserve"> 工商行政管理局名称）之（委托单位全称） </w:t>
      </w:r>
      <w:r>
        <w:rPr>
          <w:rFonts w:hint="eastAsia" w:ascii="宋体" w:hAnsi="宋体" w:eastAsia="宋体" w:cs="宋体"/>
          <w:sz w:val="24"/>
          <w:szCs w:val="24"/>
        </w:rPr>
        <w:t>的法定代表人</w:t>
      </w:r>
      <w:r>
        <w:rPr>
          <w:rFonts w:hint="eastAsia" w:ascii="宋体" w:hAnsi="宋体" w:eastAsia="宋体" w:cs="宋体"/>
          <w:sz w:val="24"/>
          <w:szCs w:val="24"/>
          <w:u w:val="single" w:color="000000"/>
        </w:rPr>
        <w:t>（</w:t>
      </w:r>
      <w:r>
        <w:rPr>
          <w:rFonts w:hint="eastAsia" w:ascii="宋体" w:hAnsi="宋体" w:eastAsia="宋体" w:cs="宋体"/>
          <w:sz w:val="24"/>
          <w:szCs w:val="24"/>
          <w:u w:val="single" w:color="000000"/>
          <w:lang w:val="en-US" w:eastAsia="zh-CN"/>
        </w:rPr>
        <w:t>姓名</w:t>
      </w:r>
      <w:r>
        <w:rPr>
          <w:rFonts w:hint="eastAsia" w:ascii="宋体" w:hAnsi="宋体" w:eastAsia="宋体" w:cs="宋体"/>
          <w:sz w:val="24"/>
          <w:szCs w:val="24"/>
          <w:u w:val="single" w:color="000000"/>
        </w:rPr>
        <w:t>、性别、职务）</w:t>
      </w:r>
      <w:r>
        <w:rPr>
          <w:rFonts w:hint="eastAsia" w:ascii="宋体" w:hAnsi="宋体" w:eastAsia="宋体" w:cs="宋体"/>
          <w:sz w:val="24"/>
          <w:szCs w:val="24"/>
        </w:rPr>
        <w:t>授权</w:t>
      </w:r>
      <w:r>
        <w:rPr>
          <w:rFonts w:hint="eastAsia" w:ascii="宋体" w:hAnsi="宋体" w:eastAsia="宋体" w:cs="宋体"/>
          <w:sz w:val="24"/>
        </w:rPr>
        <w:t>本公司的</w:t>
      </w:r>
      <w:r>
        <w:rPr>
          <w:rFonts w:hint="eastAsia" w:ascii="宋体" w:hAnsi="宋体" w:eastAsia="宋体" w:cs="宋体"/>
          <w:sz w:val="24"/>
          <w:u w:val="single"/>
          <w:lang w:val="en-US" w:eastAsia="zh-CN"/>
        </w:rPr>
        <w:t xml:space="preserve">  </w:t>
      </w:r>
      <w:r>
        <w:rPr>
          <w:rFonts w:hint="eastAsia" w:ascii="宋体" w:hAnsi="宋体" w:eastAsia="宋体" w:cs="宋体"/>
          <w:sz w:val="24"/>
          <w:szCs w:val="24"/>
          <w:u w:val="single" w:color="000000"/>
        </w:rPr>
        <w:t>（委托代理人姓名、性别、职务）</w:t>
      </w:r>
      <w:r>
        <w:rPr>
          <w:rFonts w:hint="eastAsia" w:ascii="宋体" w:hAnsi="宋体" w:eastAsia="宋体" w:cs="宋体"/>
          <w:sz w:val="24"/>
          <w:szCs w:val="24"/>
        </w:rPr>
        <w:t>为合法代理人，就贵方组织的有关</w:t>
      </w:r>
      <w:r>
        <w:rPr>
          <w:rFonts w:hint="eastAsia" w:ascii="宋体" w:hAnsi="宋体" w:eastAsia="宋体" w:cs="宋体"/>
          <w:sz w:val="24"/>
          <w:szCs w:val="24"/>
          <w:u w:val="single" w:color="000000"/>
        </w:rPr>
        <w:t>（</w:t>
      </w:r>
      <w:r>
        <w:rPr>
          <w:rFonts w:hint="eastAsia" w:ascii="宋体" w:hAnsi="宋体" w:eastAsia="宋体" w:cs="宋体"/>
          <w:sz w:val="24"/>
          <w:szCs w:val="24"/>
          <w:u w:val="single" w:color="000000"/>
          <w:lang w:val="en-US" w:eastAsia="zh-CN"/>
        </w:rPr>
        <w:t xml:space="preserve">  </w:t>
      </w:r>
      <w:r>
        <w:rPr>
          <w:rFonts w:hint="eastAsia" w:ascii="宋体" w:hAnsi="宋体" w:eastAsia="宋体" w:cs="宋体"/>
          <w:sz w:val="24"/>
          <w:szCs w:val="24"/>
          <w:u w:val="single" w:color="000000"/>
        </w:rPr>
        <w:t>谈判项目名称</w:t>
      </w:r>
      <w:r>
        <w:rPr>
          <w:rFonts w:hint="eastAsia" w:ascii="宋体" w:hAnsi="宋体" w:eastAsia="宋体" w:cs="宋体"/>
          <w:sz w:val="24"/>
          <w:szCs w:val="24"/>
          <w:u w:val="single" w:color="000000"/>
          <w:lang w:val="en-US" w:eastAsia="zh-CN"/>
        </w:rPr>
        <w:t xml:space="preserve"> </w:t>
      </w:r>
      <w:r>
        <w:rPr>
          <w:rFonts w:hint="eastAsia" w:ascii="宋体" w:hAnsi="宋体" w:eastAsia="宋体" w:cs="宋体"/>
          <w:sz w:val="24"/>
          <w:szCs w:val="24"/>
          <w:u w:val="single" w:color="000000"/>
        </w:rPr>
        <w:t>）</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宋体" w:hAnsi="宋体" w:eastAsia="宋体" w:cs="宋体"/>
          <w:sz w:val="24"/>
          <w:szCs w:val="24"/>
          <w:u w:val="single"/>
        </w:rPr>
        <w:t xml:space="preserve">       </w:t>
      </w:r>
      <w:r>
        <w:rPr>
          <w:rFonts w:hint="eastAsia" w:ascii="宋体" w:hAnsi="宋体" w:eastAsia="宋体" w:cs="宋体"/>
          <w:sz w:val="24"/>
          <w:szCs w:val="24"/>
        </w:rPr>
        <w:t>天。</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u w:val="single"/>
        </w:rPr>
      </w:pPr>
      <w:r>
        <w:rPr>
          <w:rFonts w:hint="eastAsia" w:ascii="宋体" w:hAnsi="宋体" w:eastAsia="宋体" w:cs="宋体"/>
          <w:sz w:val="24"/>
          <w:szCs w:val="24"/>
        </w:rPr>
        <w:t>委托单位：（公章）                  法定代表人（签字并盖章）：</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签发日期：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年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rPr>
      </w:pP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i/>
          <w:iCs/>
          <w:sz w:val="24"/>
          <w:szCs w:val="24"/>
          <w:u w:val="single"/>
        </w:rPr>
      </w:pPr>
      <w:r>
        <w:rPr>
          <w:rFonts w:hint="eastAsia" w:ascii="宋体" w:hAnsi="宋体" w:eastAsia="宋体" w:cs="宋体"/>
          <w:sz w:val="24"/>
          <w:szCs w:val="24"/>
        </w:rPr>
        <w:t>委托代理人（签字）：</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性别：</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i/>
          <w:iCs/>
          <w:sz w:val="24"/>
          <w:szCs w:val="24"/>
          <w:u w:val="single"/>
        </w:rPr>
        <w:t xml:space="preserve">         </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sz w:val="24"/>
          <w:szCs w:val="24"/>
          <w:u w:val="single"/>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sz w:val="24"/>
          <w:szCs w:val="24"/>
          <w:u w:val="single"/>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传真：</w:t>
      </w:r>
      <w:r>
        <w:rPr>
          <w:rFonts w:hint="eastAsia" w:ascii="宋体" w:hAnsi="宋体" w:eastAsia="宋体" w:cs="宋体"/>
          <w:sz w:val="24"/>
          <w:szCs w:val="24"/>
          <w:u w:val="single"/>
        </w:rPr>
        <w:t xml:space="preserve">                 </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附：法定代表人</w:t>
      </w:r>
      <w:r>
        <w:rPr>
          <w:rFonts w:hint="eastAsia" w:ascii="宋体" w:hAnsi="宋体" w:eastAsia="宋体" w:cs="宋体"/>
          <w:sz w:val="24"/>
          <w:szCs w:val="24"/>
          <w:lang w:eastAsia="zh-CN"/>
        </w:rPr>
        <w:t>、</w:t>
      </w:r>
      <w:r>
        <w:rPr>
          <w:rFonts w:hint="eastAsia" w:ascii="宋体" w:hAnsi="宋体" w:eastAsia="宋体" w:cs="宋体"/>
          <w:sz w:val="24"/>
          <w:szCs w:val="24"/>
        </w:rPr>
        <w:t>委托代理人身份证复印件，被委托人须提供社保经办机构出具202</w:t>
      </w:r>
      <w:r>
        <w:rPr>
          <w:rFonts w:hint="eastAsia" w:ascii="宋体" w:hAnsi="宋体" w:eastAsia="宋体" w:cs="宋体"/>
          <w:sz w:val="24"/>
          <w:szCs w:val="24"/>
          <w:lang w:val="en-US" w:eastAsia="zh-CN"/>
        </w:rPr>
        <w:t>3</w:t>
      </w:r>
      <w:r>
        <w:rPr>
          <w:rFonts w:hint="eastAsia" w:ascii="宋体" w:hAnsi="宋体" w:eastAsia="宋体" w:cs="宋体"/>
          <w:sz w:val="24"/>
          <w:szCs w:val="24"/>
        </w:rPr>
        <w:t>年</w:t>
      </w:r>
      <w:r>
        <w:rPr>
          <w:rFonts w:hint="eastAsia" w:hAnsi="宋体" w:cs="宋体"/>
          <w:sz w:val="24"/>
          <w:szCs w:val="24"/>
          <w:lang w:val="en-US" w:eastAsia="zh-CN"/>
        </w:rPr>
        <w:t>2</w:t>
      </w:r>
      <w:r>
        <w:rPr>
          <w:rFonts w:hint="eastAsia" w:ascii="宋体" w:hAnsi="宋体" w:eastAsia="宋体" w:cs="宋体"/>
          <w:sz w:val="24"/>
          <w:szCs w:val="24"/>
        </w:rPr>
        <w:t>月、</w:t>
      </w:r>
      <w:r>
        <w:rPr>
          <w:rFonts w:hint="eastAsia" w:hAnsi="宋体" w:cs="宋体"/>
          <w:sz w:val="24"/>
          <w:szCs w:val="24"/>
          <w:lang w:val="en-US" w:eastAsia="zh-CN"/>
        </w:rPr>
        <w:t>3</w:t>
      </w:r>
      <w:r>
        <w:rPr>
          <w:rFonts w:hint="eastAsia" w:ascii="宋体" w:hAnsi="宋体" w:eastAsia="宋体" w:cs="宋体"/>
          <w:sz w:val="24"/>
          <w:szCs w:val="24"/>
        </w:rPr>
        <w:t>月、</w:t>
      </w:r>
      <w:r>
        <w:rPr>
          <w:rFonts w:hint="eastAsia" w:hAnsi="宋体" w:cs="宋体"/>
          <w:sz w:val="24"/>
          <w:szCs w:val="24"/>
          <w:lang w:val="en-US" w:eastAsia="zh-CN"/>
        </w:rPr>
        <w:t>4</w:t>
      </w:r>
      <w:r>
        <w:rPr>
          <w:rFonts w:hint="eastAsia" w:ascii="宋体" w:hAnsi="宋体" w:eastAsia="宋体" w:cs="宋体"/>
          <w:sz w:val="24"/>
          <w:szCs w:val="24"/>
        </w:rPr>
        <w:t>月至少一个月的由供应商交纳的社保缴费证明材料,五险一金其中一项即可，应可查询</w:t>
      </w:r>
      <w:r>
        <w:rPr>
          <w:rFonts w:hint="eastAsia" w:ascii="宋体" w:hAnsi="宋体" w:eastAsia="宋体" w:cs="宋体"/>
          <w:sz w:val="24"/>
          <w:szCs w:val="24"/>
          <w:lang w:eastAsia="zh-CN"/>
        </w:rPr>
        <w:t>。</w:t>
      </w:r>
    </w:p>
    <w:tbl>
      <w:tblPr>
        <w:tblStyle w:val="22"/>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5"/>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shd w:val="pct10" w:color="auto" w:fill="FFFFFF"/>
              </w:rPr>
              <w:t>法定代表人身份证复印件（正面）</w:t>
            </w:r>
          </w:p>
        </w:tc>
        <w:tc>
          <w:tcPr>
            <w:tcW w:w="4193" w:type="dxa"/>
            <w:shd w:val="clear" w:color="auto" w:fill="E0E0E0"/>
            <w:noWrap/>
            <w:vAlign w:val="center"/>
          </w:tcPr>
          <w:p>
            <w:pPr>
              <w:pStyle w:val="15"/>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rPr>
              <w:t>委托代理人</w:t>
            </w:r>
            <w:r>
              <w:rPr>
                <w:rFonts w:hint="eastAsia" w:ascii="宋体" w:hAnsi="宋体" w:eastAsia="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5"/>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shd w:val="pct10" w:color="auto" w:fill="FFFFFF"/>
              </w:rPr>
              <w:t>法定代表人身份证复印件（背面）</w:t>
            </w:r>
          </w:p>
        </w:tc>
        <w:tc>
          <w:tcPr>
            <w:tcW w:w="4193" w:type="dxa"/>
            <w:shd w:val="clear" w:color="auto" w:fill="E0E0E0"/>
            <w:noWrap/>
            <w:vAlign w:val="center"/>
          </w:tcPr>
          <w:p>
            <w:pPr>
              <w:pStyle w:val="15"/>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rPr>
              <w:t>委托代理人</w:t>
            </w:r>
            <w:r>
              <w:rPr>
                <w:rFonts w:hint="eastAsia" w:ascii="宋体" w:hAnsi="宋体" w:eastAsia="宋体" w:cs="宋体"/>
                <w:sz w:val="24"/>
                <w:szCs w:val="24"/>
                <w:shd w:val="pct10" w:color="auto" w:fill="FFFFFF"/>
              </w:rPr>
              <w:t>身份证复印件（背面）</w:t>
            </w:r>
          </w:p>
        </w:tc>
      </w:tr>
    </w:tbl>
    <w:p>
      <w:pPr>
        <w:pStyle w:val="15"/>
        <w:spacing w:line="50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说明：</w:t>
      </w:r>
    </w:p>
    <w:p>
      <w:pPr>
        <w:pStyle w:val="15"/>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1．本授权书有效期自谈判大会之日计算不得少于九十天。</w:t>
      </w:r>
    </w:p>
    <w:p>
      <w:pPr>
        <w:pStyle w:val="15"/>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2．授权书内容填写要明确，文字要工整清楚，涂改无效。</w:t>
      </w:r>
    </w:p>
    <w:p>
      <w:pPr>
        <w:pStyle w:val="15"/>
        <w:spacing w:line="44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sz w:val="24"/>
          <w:szCs w:val="24"/>
          <w:lang w:eastAsia="zh-CN"/>
        </w:rPr>
        <w:t>）</w:t>
      </w:r>
    </w:p>
    <w:p>
      <w:pPr>
        <w:pStyle w:val="15"/>
        <w:spacing w:line="440" w:lineRule="exact"/>
        <w:ind w:firstLine="480" w:firstLineChars="200"/>
        <w:textAlignment w:val="baseline"/>
        <w:rPr>
          <w:rFonts w:hint="eastAsia" w:ascii="宋体" w:hAnsi="宋体" w:eastAsia="宋体" w:cs="宋体"/>
          <w:sz w:val="24"/>
          <w:szCs w:val="24"/>
          <w:lang w:eastAsia="zh-CN"/>
        </w:rPr>
      </w:pPr>
    </w:p>
    <w:p>
      <w:pPr>
        <w:pStyle w:val="15"/>
        <w:spacing w:line="440" w:lineRule="exact"/>
        <w:ind w:firstLine="480" w:firstLineChars="200"/>
        <w:textAlignment w:val="baseline"/>
        <w:rPr>
          <w:rFonts w:hint="eastAsia" w:ascii="宋体" w:hAnsi="宋体" w:eastAsia="宋体" w:cs="宋体"/>
          <w:sz w:val="24"/>
          <w:szCs w:val="24"/>
          <w:lang w:eastAsia="zh-CN"/>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第四部分  谈判供应商资格证明文件</w:t>
      </w:r>
    </w:p>
    <w:p>
      <w:pPr>
        <w:pStyle w:val="12"/>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pPr>
        <w:pStyle w:val="12"/>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供应商应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2）提供2023年1月至投标文件递交截止时间至少一个月的社会保障资金银行缴费单据或社保机构开具的社会保险参保缴费情况证明，依法不需要缴纳社会保障资金的单位应提供相关证明材料；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3)税收缴纳证明：提供2023年1月至投标文件递交截止时间已缴纳的至少一个月的纳税证明（银行缴费凭证）或完税证明，依法免税的单位应提供相关证明材料；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4)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6）投标保证金：用投标信用承诺书代替（提供投标信用承诺书及信用中国（陕西榆林）主动承诺网页截图）；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7）书面声明：参加本次政府采购活动前三年内在经营活动中没有重大违法记录的声明函；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8）提供榆林市政府采购货物类项目供应商信用承诺书及信用中国（陕西榆林）主动承诺网页截图；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9）本合同包不接受联合体投标；单位负责人为同一人或者存在直接控股、管理关系的不同供应商，不得同时参加本项目投标活动，提供《供应商企业关系关联承诺书》；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10）本项目专门面向中小企业采购。不满足中小企业政策规定的，将被拒绝参与本项目政府采购投标活动。满足要求的中小企业须提供管理办法规定的《中小企业声明函》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br w:type="page"/>
      </w:r>
    </w:p>
    <w:p>
      <w:pPr>
        <w:rPr>
          <w:rFonts w:hint="eastAsia" w:ascii="宋体" w:hAnsi="宋体" w:eastAsia="宋体" w:cs="宋体"/>
          <w:sz w:val="24"/>
          <w:szCs w:val="24"/>
        </w:rPr>
      </w:pPr>
    </w:p>
    <w:p>
      <w:pPr>
        <w:pStyle w:val="4"/>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23" w:name="_Toc22539"/>
      <w:bookmarkStart w:id="24" w:name="_Toc31572"/>
      <w:bookmarkStart w:id="25" w:name="_Toc9896"/>
      <w:r>
        <w:rPr>
          <w:rFonts w:hint="eastAsia" w:ascii="宋体" w:hAnsi="宋体" w:eastAsia="宋体" w:cs="宋体"/>
          <w:b/>
          <w:color w:val="auto"/>
          <w:sz w:val="32"/>
          <w:szCs w:val="22"/>
          <w:lang w:val="zh-CN" w:eastAsia="zh-CN"/>
        </w:rPr>
        <w:t>符合《中华人民共和国政府采购法》第二十二条规定的承诺书</w:t>
      </w:r>
      <w:bookmarkEnd w:id="23"/>
      <w:bookmarkEnd w:id="24"/>
      <w:bookmarkEnd w:id="25"/>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12"/>
        <w:rPr>
          <w:rFonts w:hint="eastAsia" w:ascii="宋体" w:hAnsi="宋体" w:eastAsia="宋体" w:cs="宋体"/>
          <w:b w:val="0"/>
          <w:color w:val="auto"/>
          <w:sz w:val="32"/>
          <w:szCs w:val="22"/>
        </w:rPr>
      </w:pPr>
    </w:p>
    <w:p>
      <w:pPr>
        <w:textAlignment w:val="baseline"/>
        <w:rPr>
          <w:rFonts w:hint="eastAsia" w:ascii="宋体" w:hAnsi="宋体" w:eastAsia="宋体" w:cs="宋体"/>
          <w:kern w:val="0"/>
          <w:sz w:val="24"/>
        </w:rPr>
      </w:pPr>
    </w:p>
    <w:p>
      <w:pPr>
        <w:pStyle w:val="12"/>
        <w:textAlignment w:val="baseline"/>
        <w:rPr>
          <w:rFonts w:hint="eastAsia" w:ascii="宋体" w:hAnsi="宋体" w:eastAsia="宋体" w:cs="宋体"/>
        </w:rPr>
      </w:pPr>
    </w:p>
    <w:p>
      <w:pPr>
        <w:pStyle w:val="20"/>
        <w:rPr>
          <w:rFonts w:hint="eastAsia" w:ascii="宋体" w:hAnsi="宋体" w:eastAsia="宋体" w:cs="宋体"/>
        </w:rPr>
      </w:pPr>
    </w:p>
    <w:p>
      <w:pPr>
        <w:pStyle w:val="20"/>
        <w:rPr>
          <w:rFonts w:hint="eastAsia" w:ascii="宋体" w:hAnsi="宋体" w:eastAsia="宋体" w:cs="宋体"/>
        </w:rPr>
      </w:pPr>
    </w:p>
    <w:p>
      <w:pPr>
        <w:pStyle w:val="20"/>
        <w:rPr>
          <w:rFonts w:hint="eastAsia" w:ascii="宋体" w:hAnsi="宋体" w:eastAsia="宋体" w:cs="宋体"/>
        </w:rPr>
      </w:pPr>
    </w:p>
    <w:p>
      <w:pPr>
        <w:pStyle w:val="20"/>
        <w:rPr>
          <w:rFonts w:hint="eastAsia" w:ascii="宋体" w:hAnsi="宋体" w:eastAsia="宋体" w:cs="宋体"/>
        </w:rPr>
      </w:pPr>
    </w:p>
    <w:p>
      <w:pPr>
        <w:pStyle w:val="20"/>
        <w:rPr>
          <w:rFonts w:hint="eastAsia" w:ascii="宋体" w:hAnsi="宋体" w:eastAsia="宋体" w:cs="宋体"/>
        </w:rPr>
      </w:pPr>
    </w:p>
    <w:p>
      <w:pPr>
        <w:pStyle w:val="20"/>
        <w:rPr>
          <w:rFonts w:hint="eastAsia" w:ascii="宋体" w:hAnsi="宋体" w:eastAsia="宋体" w:cs="宋体"/>
        </w:rPr>
      </w:pPr>
    </w:p>
    <w:p>
      <w:pPr>
        <w:rPr>
          <w:rFonts w:hint="eastAsia" w:ascii="宋体" w:hAnsi="宋体" w:eastAsia="宋体" w:cs="宋体"/>
          <w:lang w:val="en-US" w:eastAsia="zh-CN"/>
        </w:rPr>
      </w:pPr>
    </w:p>
    <w:p>
      <w:pPr>
        <w:pStyle w:val="4"/>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pStyle w:val="62"/>
        <w:ind w:firstLine="3534" w:firstLineChars="1100"/>
        <w:jc w:val="both"/>
        <w:rPr>
          <w:rFonts w:hint="eastAsia" w:ascii="宋体" w:hAnsi="宋体" w:eastAsia="宋体" w:cs="宋体"/>
        </w:rPr>
      </w:pPr>
      <w:r>
        <w:rPr>
          <w:rFonts w:hint="eastAsia" w:ascii="宋体" w:hAnsi="宋体" w:eastAsia="宋体" w:cs="宋体"/>
        </w:rPr>
        <w:t>供应商书面声明函</w:t>
      </w:r>
    </w:p>
    <w:p>
      <w:pPr>
        <w:pStyle w:val="62"/>
        <w:jc w:val="both"/>
        <w:rPr>
          <w:rFonts w:hint="eastAsia" w:ascii="宋体" w:hAnsi="宋体" w:eastAsia="宋体" w:cs="宋体"/>
          <w:sz w:val="24"/>
          <w:szCs w:val="24"/>
        </w:rPr>
      </w:pPr>
      <w:r>
        <w:rPr>
          <w:rFonts w:hint="eastAsia" w:ascii="宋体" w:hAnsi="宋体" w:cs="宋体"/>
          <w:sz w:val="24"/>
          <w:szCs w:val="24"/>
          <w:lang w:val="en-US" w:eastAsia="zh-CN"/>
        </w:rPr>
        <w:t>府谷县城投物业服务有限公司</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5"/>
        <w:jc w:val="both"/>
        <w:outlineLvl w:val="9"/>
        <w:rPr>
          <w:rFonts w:hint="eastAsia" w:ascii="宋体" w:hAnsi="宋体" w:eastAsia="宋体" w:cs="宋体"/>
          <w:b/>
          <w:bCs/>
          <w:sz w:val="28"/>
          <w:szCs w:val="24"/>
          <w:lang w:val="en-US" w:eastAsia="zh-CN"/>
        </w:rPr>
      </w:pPr>
    </w:p>
    <w:p>
      <w:pPr>
        <w:rPr>
          <w:rFonts w:hint="eastAsia" w:ascii="宋体" w:hAnsi="宋体" w:eastAsia="宋体" w:cs="宋体"/>
          <w:lang w:val="en-US" w:eastAsia="zh-CN"/>
        </w:rPr>
      </w:pPr>
    </w:p>
    <w:p>
      <w:pPr>
        <w:pStyle w:val="34"/>
        <w:rPr>
          <w:rFonts w:hint="eastAsia" w:ascii="宋体" w:hAnsi="宋体" w:eastAsia="宋体" w:cs="宋体"/>
          <w:lang w:val="en-US" w:eastAsia="zh-CN"/>
        </w:rPr>
      </w:pPr>
    </w:p>
    <w:p>
      <w:pPr>
        <w:pStyle w:val="34"/>
        <w:rPr>
          <w:rFonts w:hint="eastAsia" w:ascii="宋体" w:hAnsi="宋体" w:eastAsia="宋体" w:cs="宋体"/>
          <w:lang w:val="en-US" w:eastAsia="zh-CN"/>
        </w:rPr>
      </w:pPr>
    </w:p>
    <w:p>
      <w:pPr>
        <w:pStyle w:val="4"/>
        <w:numPr>
          <w:ilvl w:val="0"/>
          <w:numId w:val="0"/>
        </w:numPr>
        <w:ind w:leftChars="0"/>
        <w:jc w:val="both"/>
        <w:rPr>
          <w:rFonts w:hint="eastAsia" w:ascii="宋体" w:hAnsi="宋体" w:eastAsia="宋体" w:cs="宋体"/>
          <w:b/>
          <w:color w:val="000000"/>
          <w:sz w:val="30"/>
          <w:szCs w:val="30"/>
          <w:highlight w:val="none"/>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9"/>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9"/>
        <w:ind w:left="0" w:leftChars="0" w:firstLine="0" w:firstLineChars="0"/>
        <w:jc w:val="center"/>
        <w:rPr>
          <w:rFonts w:hint="eastAsia" w:ascii="宋体" w:hAnsi="宋体" w:eastAsia="宋体" w:cs="宋体"/>
          <w:b/>
          <w:kern w:val="0"/>
          <w:sz w:val="30"/>
          <w:szCs w:val="30"/>
          <w:highlight w:val="none"/>
        </w:rPr>
      </w:pPr>
    </w:p>
    <w:p>
      <w:pPr>
        <w:numPr>
          <w:ilvl w:val="0"/>
          <w:numId w:val="6"/>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5"/>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hint="eastAsia" w:ascii="宋体" w:hAnsi="宋体" w:eastAsia="宋体" w:cs="宋体"/>
          <w:sz w:val="24"/>
        </w:rPr>
      </w:pPr>
    </w:p>
    <w:p>
      <w:pPr>
        <w:pStyle w:val="34"/>
        <w:rPr>
          <w:rFonts w:hint="eastAsia" w:ascii="宋体" w:hAnsi="宋体" w:eastAsia="宋体" w:cs="宋体"/>
          <w:sz w:val="24"/>
        </w:rPr>
      </w:pPr>
    </w:p>
    <w:p>
      <w:pPr>
        <w:pStyle w:val="34"/>
        <w:rPr>
          <w:rFonts w:hint="eastAsia" w:ascii="宋体" w:hAnsi="宋体" w:eastAsia="宋体" w:cs="宋体"/>
          <w:sz w:val="24"/>
        </w:rPr>
      </w:pPr>
    </w:p>
    <w:p>
      <w:pPr>
        <w:pStyle w:val="34"/>
        <w:ind w:left="0" w:leftChars="0" w:firstLine="0" w:firstLineChars="0"/>
        <w:rPr>
          <w:rFonts w:hint="eastAsia" w:ascii="宋体" w:hAnsi="宋体" w:eastAsia="宋体" w:cs="宋体"/>
          <w:sz w:val="24"/>
        </w:rPr>
      </w:pPr>
    </w:p>
    <w:p>
      <w:pP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w:t>
      </w:r>
      <w:r>
        <w:rPr>
          <w:rFonts w:hint="eastAsia" w:ascii="宋体" w:hAnsi="宋体" w:eastAsia="宋体" w:cs="宋体"/>
          <w:b/>
          <w:color w:val="auto"/>
          <w:sz w:val="24"/>
          <w:highlight w:val="none"/>
          <w:lang w:val="en-US" w:eastAsia="zh-CN"/>
        </w:rPr>
        <w:t>件4：</w:t>
      </w:r>
    </w:p>
    <w:p>
      <w:pPr>
        <w:pStyle w:val="19"/>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pPr>
        <w:pStyle w:val="19"/>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ascii="宋体" w:hAnsi="宋体" w:eastAsia="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ind w:left="0" w:leftChars="0" w:firstLine="0" w:firstLineChars="0"/>
        <w:rPr>
          <w:rFonts w:hint="eastAsia" w:ascii="宋体" w:hAnsi="宋体" w:eastAsia="宋体" w:cs="宋体"/>
          <w:b/>
          <w:bCs/>
          <w:color w:val="auto"/>
          <w:sz w:val="28"/>
          <w:szCs w:val="28"/>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jc w:val="left"/>
        <w:rPr>
          <w:rFonts w:hint="eastAsia" w:ascii="宋体" w:hAnsi="宋体" w:eastAsia="宋体" w:cs="宋体"/>
          <w:b/>
          <w:bCs/>
          <w:sz w:val="24"/>
        </w:rPr>
      </w:pPr>
      <w:r>
        <w:rPr>
          <w:rFonts w:hint="eastAsia" w:ascii="宋体" w:hAnsi="宋体" w:eastAsia="宋体" w:cs="宋体"/>
          <w:b/>
          <w:bCs/>
          <w:color w:val="auto"/>
          <w:sz w:val="24"/>
          <w:szCs w:val="24"/>
          <w:highlight w:val="none"/>
          <w:lang w:val="en-US" w:eastAsia="zh-CN"/>
        </w:rPr>
        <w:t>附件5：</w:t>
      </w:r>
      <w:r>
        <w:rPr>
          <w:rFonts w:hint="eastAsia" w:ascii="宋体" w:hAnsi="宋体" w:eastAsia="宋体" w:cs="宋体"/>
          <w:b/>
          <w:bCs/>
          <w:sz w:val="24"/>
        </w:rPr>
        <w:t>非联合体竞谈承诺</w:t>
      </w:r>
    </w:p>
    <w:p>
      <w:pPr>
        <w:autoSpaceDE w:val="0"/>
        <w:autoSpaceDN w:val="0"/>
        <w:adjustRightInd w:val="0"/>
        <w:spacing w:line="360" w:lineRule="auto"/>
        <w:rPr>
          <w:rFonts w:hint="eastAsia" w:ascii="宋体" w:hAnsi="宋体" w:eastAsia="宋体" w:cs="宋体"/>
          <w:bCs/>
          <w:sz w:val="24"/>
        </w:rPr>
      </w:pPr>
    </w:p>
    <w:p>
      <w:pPr>
        <w:autoSpaceDE w:val="0"/>
        <w:autoSpaceDN w:val="0"/>
        <w:adjustRightInd w:val="0"/>
        <w:spacing w:line="360" w:lineRule="auto"/>
        <w:rPr>
          <w:rFonts w:hint="eastAsia" w:ascii="宋体" w:hAnsi="宋体" w:eastAsia="宋体" w:cs="宋体"/>
          <w:bCs/>
          <w:sz w:val="24"/>
        </w:rPr>
      </w:pPr>
      <w:r>
        <w:rPr>
          <w:rFonts w:hint="eastAsia" w:ascii="宋体" w:hAnsi="宋体" w:eastAsia="宋体" w:cs="宋体"/>
          <w:bCs/>
          <w:sz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我公司独立参加此次</w:t>
      </w:r>
      <w:r>
        <w:rPr>
          <w:rFonts w:hint="eastAsia" w:ascii="宋体" w:hAnsi="宋体" w:eastAsia="宋体" w:cs="宋体"/>
          <w:sz w:val="24"/>
          <w:u w:val="single"/>
        </w:rPr>
        <w:t xml:space="preserve"> (项目名称) </w:t>
      </w:r>
      <w:r>
        <w:rPr>
          <w:rFonts w:hint="eastAsia" w:ascii="宋体" w:hAnsi="宋体" w:eastAsia="宋体" w:cs="宋体"/>
          <w:bCs/>
          <w:sz w:val="24"/>
        </w:rPr>
        <w:t>谈判，未与其他单位组成联合体。</w:t>
      </w: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特此声明。</w:t>
      </w:r>
    </w:p>
    <w:p>
      <w:pPr>
        <w:autoSpaceDE w:val="0"/>
        <w:autoSpaceDN w:val="0"/>
        <w:adjustRightInd w:val="0"/>
        <w:spacing w:line="360" w:lineRule="auto"/>
        <w:jc w:val="center"/>
        <w:rPr>
          <w:rFonts w:hint="eastAsia" w:ascii="宋体" w:hAnsi="宋体" w:eastAsia="宋体" w:cs="宋体"/>
          <w:b/>
          <w:sz w:val="24"/>
        </w:rPr>
      </w:pPr>
    </w:p>
    <w:p>
      <w:pPr>
        <w:autoSpaceDE w:val="0"/>
        <w:autoSpaceDN w:val="0"/>
        <w:adjustRightInd w:val="0"/>
        <w:spacing w:line="360" w:lineRule="auto"/>
        <w:ind w:firstLine="480" w:firstLineChars="200"/>
        <w:rPr>
          <w:rFonts w:hint="eastAsia" w:ascii="宋体" w:hAnsi="宋体" w:eastAsia="宋体" w:cs="宋体"/>
          <w:bCs/>
          <w:sz w:val="24"/>
        </w:rPr>
      </w:pPr>
    </w:p>
    <w:p>
      <w:pPr>
        <w:bidi w:val="0"/>
        <w:spacing w:line="360" w:lineRule="auto"/>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color w:val="auto"/>
          <w:sz w:val="24"/>
          <w:szCs w:val="24"/>
          <w:lang w:val="zh-CN"/>
        </w:rPr>
        <w:t>（签字</w:t>
      </w:r>
      <w:r>
        <w:rPr>
          <w:rFonts w:hint="eastAsia" w:ascii="宋体" w:hAnsi="宋体" w:eastAsia="宋体" w:cs="宋体"/>
          <w:color w:val="auto"/>
          <w:sz w:val="24"/>
          <w:szCs w:val="24"/>
          <w:lang w:val="en-US" w:eastAsia="zh-CN"/>
        </w:rPr>
        <w:t>及</w:t>
      </w:r>
      <w:r>
        <w:rPr>
          <w:rFonts w:hint="eastAsia" w:ascii="宋体" w:hAnsi="宋体" w:eastAsia="宋体" w:cs="宋体"/>
          <w:color w:val="auto"/>
          <w:sz w:val="24"/>
          <w:szCs w:val="24"/>
          <w:lang w:val="zh-CN"/>
        </w:rPr>
        <w:t>盖章）</w:t>
      </w:r>
      <w:r>
        <w:rPr>
          <w:rFonts w:hint="eastAsia" w:ascii="宋体" w:hAnsi="宋体" w:eastAsia="宋体" w:cs="宋体"/>
          <w:sz w:val="24"/>
          <w:szCs w:val="24"/>
        </w:rPr>
        <w:t>：</w:t>
      </w:r>
    </w:p>
    <w:p>
      <w:pPr>
        <w:spacing w:line="360" w:lineRule="auto"/>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eastAsia="宋体" w:cs="宋体"/>
          <w:b/>
          <w:color w:val="auto"/>
          <w:sz w:val="24"/>
          <w:highlight w:val="none"/>
          <w:lang w:val="en-US" w:eastAsia="zh-CN"/>
        </w:rPr>
        <w:t>件6：</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宋体" w:hAnsi="宋体" w:eastAsia="宋体" w:cs="宋体"/>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0"/>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pStyle w:val="34"/>
        <w:rPr>
          <w:rFonts w:hint="eastAsia" w:ascii="宋体" w:hAnsi="宋体" w:eastAsia="宋体" w:cs="宋体"/>
          <w:b/>
          <w:color w:val="auto"/>
          <w:kern w:val="0"/>
          <w:sz w:val="24"/>
        </w:rPr>
      </w:pPr>
    </w:p>
    <w:p>
      <w:pPr>
        <w:pStyle w:val="34"/>
        <w:ind w:left="0" w:leftChars="0" w:firstLine="0" w:firstLineChars="0"/>
        <w:outlineLvl w:val="9"/>
        <w:rPr>
          <w:rFonts w:hint="eastAsia" w:ascii="宋体" w:hAnsi="宋体" w:eastAsia="宋体" w:cs="宋体"/>
          <w:b w:val="0"/>
          <w:bCs w:val="0"/>
          <w:color w:val="auto"/>
          <w:sz w:val="24"/>
          <w:szCs w:val="24"/>
          <w:highlight w:val="none"/>
          <w:lang w:val="en-US" w:eastAsia="zh-CN"/>
        </w:rPr>
      </w:pPr>
    </w:p>
    <w:p>
      <w:pPr>
        <w:pStyle w:val="34"/>
        <w:ind w:left="0" w:leftChars="0" w:firstLine="0" w:firstLineChars="0"/>
        <w:outlineLvl w:val="9"/>
        <w:rPr>
          <w:rFonts w:hint="eastAsia" w:ascii="宋体" w:hAnsi="宋体" w:eastAsia="宋体" w:cs="宋体"/>
          <w:b w:val="0"/>
          <w:bCs w:val="0"/>
          <w:color w:val="auto"/>
          <w:sz w:val="24"/>
          <w:szCs w:val="24"/>
          <w:highlight w:val="none"/>
          <w:lang w:val="en-US" w:eastAsia="zh-CN"/>
        </w:rPr>
      </w:pPr>
    </w:p>
    <w:p>
      <w:pPr>
        <w:pStyle w:val="34"/>
        <w:ind w:left="0" w:leftChars="0" w:firstLine="0" w:firstLineChars="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附件7：</w:t>
      </w:r>
      <w:r>
        <w:rPr>
          <w:rFonts w:hint="eastAsia" w:ascii="宋体" w:hAnsi="宋体" w:eastAsia="宋体" w:cs="宋体"/>
          <w:b/>
          <w:bCs/>
          <w:color w:val="auto"/>
          <w:sz w:val="24"/>
          <w:szCs w:val="24"/>
          <w:highlight w:val="none"/>
        </w:rPr>
        <w:t>《中小企业声明函》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outlineLvl w:val="9"/>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根据《政府采购促进中小企业发展管理办法》（财库[2020]46号）的规定，由供应商自行声明并对真实性负责。如有虚假，将依法承担相应责任。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宋体" w:hAnsi="宋体" w:eastAsia="宋体" w:cs="宋体"/>
          <w:spacing w:val="12"/>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中</w:t>
      </w:r>
      <w:r>
        <w:rPr>
          <w:rFonts w:hint="eastAsia" w:ascii="宋体" w:hAnsi="宋体" w:eastAsia="宋体" w:cs="宋体"/>
          <w:spacing w:val="8"/>
          <w:sz w:val="24"/>
          <w:szCs w:val="24"/>
        </w:rPr>
        <w:t>小</w:t>
      </w:r>
      <w:r>
        <w:rPr>
          <w:rFonts w:hint="eastAsia" w:ascii="宋体" w:hAnsi="宋体" w:eastAsia="宋体" w:cs="宋体"/>
          <w:spacing w:val="6"/>
          <w:sz w:val="24"/>
          <w:szCs w:val="24"/>
        </w:rPr>
        <w:t>企业声明函 (工程、服务)</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8"/>
          <w:sz w:val="24"/>
          <w:szCs w:val="24"/>
        </w:rPr>
        <w:t>本公司(联合体)郑重声明，根据《政府采购促进中</w:t>
      </w:r>
      <w:r>
        <w:rPr>
          <w:rFonts w:hint="eastAsia" w:ascii="宋体" w:hAnsi="宋体" w:eastAsia="宋体" w:cs="宋体"/>
          <w:b w:val="0"/>
          <w:bCs w:val="0"/>
          <w:i w:val="0"/>
          <w:iCs w:val="0"/>
          <w:spacing w:val="5"/>
          <w:sz w:val="24"/>
          <w:szCs w:val="24"/>
        </w:rPr>
        <w:t>小</w:t>
      </w:r>
      <w:r>
        <w:rPr>
          <w:rFonts w:hint="eastAsia" w:ascii="宋体" w:hAnsi="宋体" w:eastAsia="宋体" w:cs="宋体"/>
          <w:b w:val="0"/>
          <w:bCs w:val="0"/>
          <w:i w:val="0"/>
          <w:iCs w:val="0"/>
          <w:spacing w:val="-22"/>
          <w:sz w:val="24"/>
          <w:szCs w:val="24"/>
        </w:rPr>
        <w:t>企</w:t>
      </w:r>
      <w:r>
        <w:rPr>
          <w:rFonts w:hint="eastAsia" w:ascii="宋体" w:hAnsi="宋体" w:eastAsia="宋体" w:cs="宋体"/>
          <w:b w:val="0"/>
          <w:bCs w:val="0"/>
          <w:i w:val="0"/>
          <w:iCs w:val="0"/>
          <w:spacing w:val="-12"/>
          <w:sz w:val="24"/>
          <w:szCs w:val="24"/>
        </w:rPr>
        <w:t>业</w:t>
      </w:r>
      <w:r>
        <w:rPr>
          <w:rFonts w:hint="eastAsia" w:ascii="宋体" w:hAnsi="宋体" w:eastAsia="宋体" w:cs="宋体"/>
          <w:b w:val="0"/>
          <w:bCs w:val="0"/>
          <w:i w:val="0"/>
          <w:iCs w:val="0"/>
          <w:spacing w:val="-11"/>
          <w:sz w:val="24"/>
          <w:szCs w:val="24"/>
        </w:rPr>
        <w:t>发展管理办法》(财库﹝2020﹞46号)的规定，本公司</w:t>
      </w:r>
      <w:r>
        <w:rPr>
          <w:rFonts w:hint="eastAsia" w:ascii="宋体" w:hAnsi="宋体" w:eastAsia="宋体" w:cs="宋体"/>
          <w:b w:val="0"/>
          <w:bCs w:val="0"/>
          <w:i w:val="0"/>
          <w:iCs w:val="0"/>
          <w:spacing w:val="-10"/>
          <w:sz w:val="24"/>
          <w:szCs w:val="24"/>
        </w:rPr>
        <w:t>(联合体</w:t>
      </w:r>
      <w:r>
        <w:rPr>
          <w:rFonts w:hint="eastAsia" w:ascii="宋体" w:hAnsi="宋体" w:eastAsia="宋体" w:cs="宋体"/>
          <w:b w:val="0"/>
          <w:bCs w:val="0"/>
          <w:i w:val="0"/>
          <w:iCs w:val="0"/>
          <w:spacing w:val="-7"/>
          <w:sz w:val="24"/>
          <w:szCs w:val="24"/>
        </w:rPr>
        <w:t>)</w:t>
      </w:r>
      <w:r>
        <w:rPr>
          <w:rFonts w:hint="eastAsia" w:ascii="宋体" w:hAnsi="宋体" w:eastAsia="宋体" w:cs="宋体"/>
          <w:b w:val="0"/>
          <w:bCs w:val="0"/>
          <w:i w:val="0"/>
          <w:iCs w:val="0"/>
          <w:spacing w:val="-5"/>
          <w:sz w:val="24"/>
          <w:szCs w:val="24"/>
        </w:rPr>
        <w:t xml:space="preserve"> 参加</w:t>
      </w:r>
      <w:r>
        <w:rPr>
          <w:rFonts w:hint="eastAsia" w:ascii="宋体" w:hAnsi="宋体" w:eastAsia="宋体" w:cs="宋体"/>
          <w:b w:val="0"/>
          <w:bCs w:val="0"/>
          <w:i w:val="0"/>
          <w:iCs w:val="0"/>
          <w:spacing w:val="-5"/>
          <w:sz w:val="24"/>
          <w:szCs w:val="24"/>
          <w:u w:val="single" w:color="auto"/>
        </w:rPr>
        <w:t>(单位名称)</w:t>
      </w:r>
      <w:r>
        <w:rPr>
          <w:rFonts w:hint="eastAsia" w:ascii="宋体" w:hAnsi="宋体" w:eastAsia="宋体" w:cs="宋体"/>
          <w:b w:val="0"/>
          <w:bCs w:val="0"/>
          <w:i w:val="0"/>
          <w:iCs w:val="0"/>
          <w:spacing w:val="-5"/>
          <w:sz w:val="24"/>
          <w:szCs w:val="24"/>
        </w:rPr>
        <w:t>的</w:t>
      </w:r>
      <w:r>
        <w:rPr>
          <w:rFonts w:hint="eastAsia" w:ascii="宋体" w:hAnsi="宋体" w:eastAsia="宋体" w:cs="宋体"/>
          <w:b w:val="0"/>
          <w:bCs w:val="0"/>
          <w:i w:val="0"/>
          <w:iCs w:val="0"/>
          <w:spacing w:val="-5"/>
          <w:sz w:val="24"/>
          <w:szCs w:val="24"/>
          <w:u w:val="single" w:color="auto"/>
        </w:rPr>
        <w:t>(项目名称)</w:t>
      </w:r>
      <w:r>
        <w:rPr>
          <w:rFonts w:hint="eastAsia" w:ascii="宋体" w:hAnsi="宋体" w:eastAsia="宋体" w:cs="宋体"/>
          <w:b w:val="0"/>
          <w:bCs w:val="0"/>
          <w:i w:val="0"/>
          <w:iCs w:val="0"/>
          <w:spacing w:val="-5"/>
          <w:sz w:val="24"/>
          <w:szCs w:val="24"/>
        </w:rPr>
        <w:t>采购活动，工</w:t>
      </w:r>
      <w:r>
        <w:rPr>
          <w:rFonts w:hint="eastAsia" w:ascii="宋体" w:hAnsi="宋体" w:eastAsia="宋体" w:cs="宋体"/>
          <w:b w:val="0"/>
          <w:bCs w:val="0"/>
          <w:i w:val="0"/>
          <w:iCs w:val="0"/>
          <w:spacing w:val="13"/>
          <w:sz w:val="24"/>
          <w:szCs w:val="24"/>
        </w:rPr>
        <w:t>程</w:t>
      </w:r>
      <w:r>
        <w:rPr>
          <w:rFonts w:hint="eastAsia" w:ascii="宋体" w:hAnsi="宋体" w:eastAsia="宋体" w:cs="宋体"/>
          <w:b w:val="0"/>
          <w:bCs w:val="0"/>
          <w:i w:val="0"/>
          <w:iCs w:val="0"/>
          <w:spacing w:val="8"/>
          <w:sz w:val="24"/>
          <w:szCs w:val="24"/>
        </w:rPr>
        <w:t>的施工单位全部为符合政策要求的中小企业(或者：服务全部由符合政策要求的中小企业承接)。相关企业(含联</w:t>
      </w:r>
      <w:r>
        <w:rPr>
          <w:rFonts w:hint="eastAsia" w:ascii="宋体" w:hAnsi="宋体" w:eastAsia="宋体" w:cs="宋体"/>
          <w:b w:val="0"/>
          <w:bCs w:val="0"/>
          <w:i w:val="0"/>
          <w:iCs w:val="0"/>
          <w:spacing w:val="5"/>
          <w:sz w:val="24"/>
          <w:szCs w:val="24"/>
        </w:rPr>
        <w:t>合</w:t>
      </w:r>
      <w:r>
        <w:rPr>
          <w:rFonts w:hint="eastAsia" w:ascii="宋体" w:hAnsi="宋体" w:eastAsia="宋体" w:cs="宋体"/>
          <w:b w:val="0"/>
          <w:bCs w:val="0"/>
          <w:i w:val="0"/>
          <w:iCs w:val="0"/>
          <w:spacing w:val="15"/>
          <w:sz w:val="24"/>
          <w:szCs w:val="24"/>
        </w:rPr>
        <w:t>体</w:t>
      </w:r>
      <w:r>
        <w:rPr>
          <w:rFonts w:hint="eastAsia" w:ascii="宋体" w:hAnsi="宋体" w:eastAsia="宋体" w:cs="宋体"/>
          <w:b w:val="0"/>
          <w:bCs w:val="0"/>
          <w:i w:val="0"/>
          <w:iCs w:val="0"/>
          <w:spacing w:val="8"/>
          <w:sz w:val="24"/>
          <w:szCs w:val="24"/>
        </w:rPr>
        <w:t>中的中小企业、签订分包意向协议的中小企业)的具体情</w:t>
      </w:r>
      <w:r>
        <w:rPr>
          <w:rFonts w:hint="eastAsia" w:ascii="宋体" w:hAnsi="宋体" w:eastAsia="宋体" w:cs="宋体"/>
          <w:b w:val="0"/>
          <w:bCs w:val="0"/>
          <w:i w:val="0"/>
          <w:iCs w:val="0"/>
          <w:spacing w:val="2"/>
          <w:sz w:val="24"/>
          <w:szCs w:val="24"/>
        </w:rPr>
        <w:t>况如下</w:t>
      </w:r>
      <w:r>
        <w:rPr>
          <w:rFonts w:hint="eastAsia" w:ascii="宋体" w:hAnsi="宋体" w:eastAsia="宋体" w:cs="宋体"/>
          <w:b w:val="0"/>
          <w:bCs w:val="0"/>
          <w:i w:val="0"/>
          <w:i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6"/>
          <w:sz w:val="24"/>
          <w:szCs w:val="24"/>
        </w:rPr>
        <w:t>1.</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2.</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5"/>
          <w:position w:val="4"/>
          <w:sz w:val="24"/>
          <w:szCs w:val="24"/>
        </w:rPr>
        <w:t>…</w:t>
      </w:r>
      <w:r>
        <w:rPr>
          <w:rFonts w:hint="eastAsia" w:ascii="宋体" w:hAnsi="宋体" w:eastAsia="宋体" w:cs="宋体"/>
          <w:b w:val="0"/>
          <w:bCs w:val="0"/>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7"/>
          <w:sz w:val="24"/>
          <w:szCs w:val="24"/>
        </w:rPr>
        <w:t>以上企业，不属于大企业的分支机构，不存在控股股</w:t>
      </w:r>
      <w:r>
        <w:rPr>
          <w:rFonts w:hint="eastAsia" w:ascii="宋体" w:hAnsi="宋体" w:eastAsia="宋体" w:cs="宋体"/>
          <w:b w:val="0"/>
          <w:bCs w:val="0"/>
          <w:i w:val="0"/>
          <w:iCs w:val="0"/>
          <w:spacing w:val="3"/>
          <w:sz w:val="24"/>
          <w:szCs w:val="24"/>
        </w:rPr>
        <w:t>东</w:t>
      </w:r>
      <w:r>
        <w:rPr>
          <w:rFonts w:hint="eastAsia" w:ascii="宋体" w:hAnsi="宋体" w:eastAsia="宋体" w:cs="宋体"/>
          <w:b w:val="0"/>
          <w:bCs w:val="0"/>
          <w:i w:val="0"/>
          <w:iCs w:val="0"/>
          <w:spacing w:val="16"/>
          <w:sz w:val="24"/>
          <w:szCs w:val="24"/>
        </w:rPr>
        <w:t>为大</w:t>
      </w:r>
      <w:r>
        <w:rPr>
          <w:rFonts w:hint="eastAsia" w:ascii="宋体" w:hAnsi="宋体" w:eastAsia="宋体" w:cs="宋体"/>
          <w:b w:val="0"/>
          <w:bCs w:val="0"/>
          <w:i w:val="0"/>
          <w:iCs w:val="0"/>
          <w:spacing w:val="8"/>
          <w:sz w:val="24"/>
          <w:szCs w:val="24"/>
        </w:rPr>
        <w:t>企业的情形，也不存在与大企业的负责人为同一人的情</w:t>
      </w:r>
      <w:r>
        <w:rPr>
          <w:rFonts w:hint="eastAsia" w:ascii="宋体" w:hAnsi="宋体" w:eastAsia="宋体" w:cs="宋体"/>
          <w:b w:val="0"/>
          <w:bCs w:val="0"/>
          <w:i w:val="0"/>
          <w:iCs w:val="0"/>
          <w:spacing w:val="-7"/>
          <w:sz w:val="24"/>
          <w:szCs w:val="24"/>
        </w:rPr>
        <w:t>形</w:t>
      </w:r>
      <w:r>
        <w:rPr>
          <w:rFonts w:hint="eastAsia" w:ascii="宋体" w:hAnsi="宋体" w:eastAsia="宋体" w:cs="宋体"/>
          <w:b w:val="0"/>
          <w:bCs w:val="0"/>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16"/>
          <w:sz w:val="24"/>
          <w:szCs w:val="24"/>
        </w:rPr>
        <w:t>本</w:t>
      </w:r>
      <w:r>
        <w:rPr>
          <w:rFonts w:hint="eastAsia" w:ascii="宋体" w:hAnsi="宋体" w:eastAsia="宋体" w:cs="宋体"/>
          <w:b w:val="0"/>
          <w:bCs w:val="0"/>
          <w:i w:val="0"/>
          <w:iCs w:val="0"/>
          <w:spacing w:val="8"/>
          <w:sz w:val="24"/>
          <w:szCs w:val="24"/>
        </w:rPr>
        <w:t>企业对上述声明内容的真实性负责。如有虚假，将依法</w:t>
      </w:r>
      <w:r>
        <w:rPr>
          <w:rFonts w:hint="eastAsia" w:ascii="宋体" w:hAnsi="宋体" w:eastAsia="宋体" w:cs="宋体"/>
          <w:b w:val="0"/>
          <w:bCs w:val="0"/>
          <w:i w:val="0"/>
          <w:iCs w:val="0"/>
          <w:spacing w:val="5"/>
          <w:sz w:val="24"/>
          <w:szCs w:val="24"/>
        </w:rPr>
        <w:t>承</w:t>
      </w:r>
      <w:r>
        <w:rPr>
          <w:rFonts w:hint="eastAsia" w:ascii="宋体" w:hAnsi="宋体" w:eastAsia="宋体" w:cs="宋体"/>
          <w:b w:val="0"/>
          <w:bCs w:val="0"/>
          <w:i w:val="0"/>
          <w:iCs w:val="0"/>
          <w:spacing w:val="4"/>
          <w:sz w:val="24"/>
          <w:szCs w:val="24"/>
        </w:rPr>
        <w:t>担相应责任。</w:t>
      </w:r>
    </w:p>
    <w:p>
      <w:pPr>
        <w:spacing w:before="1" w:line="226" w:lineRule="auto"/>
        <w:ind w:firstLine="5166" w:firstLineChars="2100"/>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企业名称 (盖章)：</w:t>
      </w:r>
    </w:p>
    <w:p>
      <w:pPr>
        <w:keepNext w:val="0"/>
        <w:keepLines w:val="0"/>
        <w:pageBreakBefore w:val="0"/>
        <w:widowControl w:val="0"/>
        <w:kinsoku/>
        <w:wordWrap/>
        <w:overflowPunct/>
        <w:topLinePunct w:val="0"/>
        <w:autoSpaceDE/>
        <w:autoSpaceDN/>
        <w:bidi w:val="0"/>
        <w:adjustRightInd/>
        <w:snapToGrid/>
        <w:spacing w:line="360" w:lineRule="auto"/>
        <w:ind w:right="0" w:firstLine="5280" w:firstLineChars="2200"/>
        <w:jc w:val="left"/>
        <w:textAlignment w:val="auto"/>
        <w:rPr>
          <w:rFonts w:hint="eastAsia" w:ascii="宋体" w:hAnsi="宋体" w:eastAsia="宋体" w:cs="宋体"/>
          <w:b w:val="0"/>
          <w:bCs w:val="0"/>
          <w:i w:val="0"/>
          <w:iCs w:val="0"/>
          <w:sz w:val="24"/>
          <w:szCs w:val="24"/>
          <w:lang w:val="en-US" w:eastAsia="zh-CN"/>
        </w:rPr>
      </w:pPr>
      <w:r>
        <w:rPr>
          <w:rFonts w:hint="eastAsia" w:ascii="宋体" w:hAnsi="宋体" w:eastAsia="宋体" w:cs="宋体"/>
          <w:b w:val="0"/>
          <w:bCs w:val="0"/>
          <w:i w:val="0"/>
          <w:iCs w:val="0"/>
          <w:sz w:val="24"/>
          <w:szCs w:val="24"/>
          <w:lang w:val="en-US" w:eastAsia="zh-CN"/>
        </w:rPr>
        <w:t>日期：</w:t>
      </w:r>
    </w:p>
    <w:p>
      <w:pPr>
        <w:numPr>
          <w:ilvl w:val="0"/>
          <w:numId w:val="0"/>
        </w:numPr>
        <w:spacing w:line="5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pStyle w:val="17"/>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pStyle w:val="17"/>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pStyle w:val="17"/>
        <w:rPr>
          <w:rFonts w:hint="eastAsia" w:ascii="宋体" w:hAnsi="宋体" w:eastAsia="宋体" w:cs="宋体"/>
          <w:color w:val="auto"/>
          <w:sz w:val="24"/>
          <w:szCs w:val="24"/>
        </w:rPr>
      </w:pPr>
    </w:p>
    <w:p>
      <w:pPr>
        <w:rPr>
          <w:rFonts w:hint="eastAsia" w:ascii="宋体" w:hAnsi="宋体" w:eastAsia="宋体" w:cs="宋体"/>
          <w:lang w:eastAsia="zh-CN"/>
        </w:rPr>
      </w:pPr>
    </w:p>
    <w:p>
      <w:pPr>
        <w:pStyle w:val="34"/>
        <w:rPr>
          <w:rFonts w:hint="eastAsia" w:ascii="宋体" w:hAnsi="宋体" w:eastAsia="宋体" w:cs="宋体"/>
          <w:b/>
          <w:color w:val="auto"/>
          <w:kern w:val="0"/>
          <w:sz w:val="24"/>
        </w:rPr>
      </w:pPr>
    </w:p>
    <w:p>
      <w:pPr>
        <w:numPr>
          <w:ilvl w:val="0"/>
          <w:numId w:val="0"/>
        </w:numPr>
        <w:spacing w:line="360" w:lineRule="atLeast"/>
        <w:textAlignment w:val="baseline"/>
        <w:rPr>
          <w:rFonts w:hint="eastAsia" w:ascii="宋体" w:hAnsi="宋体" w:eastAsia="宋体" w:cs="宋体"/>
          <w:b/>
          <w:sz w:val="32"/>
          <w:szCs w:val="32"/>
        </w:rPr>
      </w:pPr>
    </w:p>
    <w:p>
      <w:pPr>
        <w:numPr>
          <w:ilvl w:val="0"/>
          <w:numId w:val="0"/>
        </w:num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lang w:val="en-US" w:eastAsia="zh-CN"/>
        </w:rPr>
        <w:t xml:space="preserve">第五部分 </w:t>
      </w:r>
      <w:r>
        <w:rPr>
          <w:rFonts w:hint="eastAsia" w:ascii="宋体" w:hAnsi="宋体" w:eastAsia="宋体" w:cs="宋体"/>
          <w:b/>
          <w:sz w:val="32"/>
          <w:szCs w:val="32"/>
        </w:rPr>
        <w:t xml:space="preserve"> 谈判供应商的谈判方案</w:t>
      </w:r>
    </w:p>
    <w:p>
      <w:pPr>
        <w:pStyle w:val="34"/>
        <w:textAlignment w:val="baseline"/>
        <w:rPr>
          <w:rFonts w:hint="eastAsia" w:ascii="宋体" w:hAnsi="宋体" w:eastAsia="宋体" w:cs="宋体"/>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一、供应商企业简介。</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二、供应商根据采购内容及评审内容要求，自主编写方案说明。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三、供应商认为有必要说明的问题。</w:t>
      </w:r>
    </w:p>
    <w:p>
      <w:pPr>
        <w:pStyle w:val="34"/>
        <w:ind w:firstLine="480"/>
        <w:textAlignment w:val="baseline"/>
        <w:rPr>
          <w:rFonts w:hint="eastAsia" w:ascii="宋体" w:hAnsi="宋体" w:eastAsia="宋体" w:cs="宋体"/>
          <w:sz w:val="24"/>
        </w:rPr>
      </w:pPr>
    </w:p>
    <w:p>
      <w:pPr>
        <w:pStyle w:val="34"/>
        <w:ind w:firstLine="480"/>
        <w:textAlignment w:val="baseline"/>
        <w:rPr>
          <w:rFonts w:hint="eastAsia" w:ascii="宋体" w:hAnsi="宋体" w:eastAsia="宋体" w:cs="宋体"/>
          <w:sz w:val="24"/>
        </w:rPr>
      </w:pPr>
    </w:p>
    <w:p>
      <w:pPr>
        <w:pStyle w:val="34"/>
        <w:ind w:firstLine="480"/>
        <w:textAlignment w:val="baseline"/>
        <w:rPr>
          <w:rFonts w:hint="eastAsia" w:ascii="宋体" w:hAnsi="宋体" w:eastAsia="宋体" w:cs="宋体"/>
          <w:sz w:val="24"/>
        </w:rPr>
      </w:pPr>
    </w:p>
    <w:p>
      <w:pPr>
        <w:pStyle w:val="34"/>
        <w:ind w:firstLine="480"/>
        <w:textAlignment w:val="baseline"/>
        <w:rPr>
          <w:rFonts w:hint="eastAsia" w:ascii="宋体" w:hAnsi="宋体" w:eastAsia="宋体" w:cs="宋体"/>
          <w:sz w:val="24"/>
        </w:rPr>
      </w:pPr>
    </w:p>
    <w:p>
      <w:pPr>
        <w:pStyle w:val="34"/>
        <w:ind w:firstLine="480"/>
        <w:textAlignment w:val="baseline"/>
        <w:rPr>
          <w:rFonts w:hint="eastAsia" w:ascii="宋体" w:hAnsi="宋体" w:eastAsia="宋体" w:cs="宋体"/>
          <w:sz w:val="24"/>
        </w:rPr>
      </w:pPr>
    </w:p>
    <w:p>
      <w:pPr>
        <w:pStyle w:val="34"/>
        <w:ind w:firstLine="480"/>
        <w:textAlignment w:val="baseline"/>
        <w:rPr>
          <w:rFonts w:hint="eastAsia" w:ascii="宋体" w:hAnsi="宋体" w:eastAsia="宋体" w:cs="宋体"/>
          <w:sz w:val="24"/>
        </w:rPr>
      </w:pPr>
    </w:p>
    <w:p>
      <w:pPr>
        <w:rPr>
          <w:rFonts w:hint="eastAsia" w:ascii="宋体" w:hAnsi="宋体" w:eastAsia="宋体" w:cs="宋体"/>
          <w:sz w:val="28"/>
          <w:szCs w:val="28"/>
        </w:rPr>
      </w:pPr>
      <w:bookmarkStart w:id="26" w:name="_Toc1863"/>
      <w:bookmarkStart w:id="27" w:name="_Toc11407"/>
      <w:bookmarkStart w:id="28" w:name="_Toc15862"/>
      <w:bookmarkStart w:id="29" w:name="_Toc27105"/>
      <w:bookmarkStart w:id="30" w:name="_Toc3390"/>
      <w:bookmarkStart w:id="31" w:name="_Toc22316"/>
      <w:bookmarkStart w:id="32" w:name="_Toc12780"/>
      <w:r>
        <w:rPr>
          <w:rFonts w:hint="eastAsia" w:ascii="宋体" w:hAnsi="宋体" w:eastAsia="宋体" w:cs="宋体"/>
          <w:sz w:val="28"/>
          <w:szCs w:val="28"/>
        </w:rPr>
        <w:br w:type="page"/>
      </w:r>
    </w:p>
    <w:bookmarkEnd w:id="26"/>
    <w:bookmarkEnd w:id="27"/>
    <w:bookmarkEnd w:id="28"/>
    <w:bookmarkEnd w:id="29"/>
    <w:bookmarkEnd w:id="30"/>
    <w:bookmarkEnd w:id="31"/>
    <w:bookmarkEnd w:id="32"/>
    <w:p>
      <w:pPr>
        <w:pStyle w:val="34"/>
        <w:ind w:firstLine="480"/>
        <w:textAlignment w:val="baseline"/>
        <w:rPr>
          <w:rFonts w:hint="eastAsia" w:ascii="宋体" w:hAnsi="宋体" w:eastAsia="宋体" w:cs="宋体"/>
          <w:sz w:val="24"/>
        </w:rPr>
      </w:pPr>
    </w:p>
    <w:p>
      <w:pPr>
        <w:pStyle w:val="34"/>
        <w:ind w:firstLine="480"/>
        <w:textAlignment w:val="baseline"/>
        <w:rPr>
          <w:rFonts w:hint="eastAsia" w:ascii="宋体" w:hAnsi="宋体" w:eastAsia="宋体" w:cs="宋体"/>
          <w:sz w:val="24"/>
        </w:rPr>
      </w:pPr>
    </w:p>
    <w:p>
      <w:pPr>
        <w:pStyle w:val="34"/>
        <w:ind w:left="0" w:leftChars="0" w:firstLine="0" w:firstLineChars="0"/>
        <w:rPr>
          <w:rFonts w:hint="eastAsia" w:ascii="宋体" w:hAnsi="宋体" w:eastAsia="宋体" w:cs="宋体"/>
          <w:b/>
          <w:sz w:val="32"/>
          <w:szCs w:val="32"/>
        </w:rPr>
      </w:pPr>
    </w:p>
    <w:p>
      <w:pPr>
        <w:pStyle w:val="34"/>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0"/>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eastAsia="宋体" w:cs="宋体"/>
          <w:b/>
          <w:sz w:val="32"/>
          <w:szCs w:val="32"/>
        </w:rPr>
      </w:pPr>
    </w:p>
    <w:p>
      <w:pPr>
        <w:spacing w:line="480" w:lineRule="auto"/>
        <w:ind w:right="480"/>
        <w:jc w:val="center"/>
        <w:textAlignment w:val="baseline"/>
        <w:rPr>
          <w:rFonts w:hint="eastAsia" w:ascii="宋体" w:hAnsi="宋体" w:eastAsia="宋体" w:cs="宋体"/>
          <w:b/>
          <w:sz w:val="32"/>
          <w:szCs w:val="32"/>
        </w:rPr>
      </w:pPr>
    </w:p>
    <w:p>
      <w:pPr>
        <w:spacing w:line="480" w:lineRule="auto"/>
        <w:ind w:right="480"/>
        <w:jc w:val="center"/>
        <w:textAlignment w:val="baseline"/>
        <w:rPr>
          <w:rFonts w:hint="eastAsia" w:ascii="宋体" w:hAnsi="宋体" w:eastAsia="宋体" w:cs="宋体"/>
          <w:b/>
          <w:sz w:val="32"/>
          <w:szCs w:val="32"/>
        </w:rPr>
      </w:pPr>
    </w:p>
    <w:p>
      <w:pPr>
        <w:spacing w:line="480" w:lineRule="auto"/>
        <w:ind w:right="480"/>
        <w:jc w:val="center"/>
        <w:textAlignment w:val="baseline"/>
        <w:rPr>
          <w:rFonts w:hint="eastAsia" w:ascii="宋体" w:hAnsi="宋体" w:eastAsia="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0"/>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eastAsia="宋体" w:cs="宋体"/>
          <w:b/>
          <w:sz w:val="32"/>
          <w:szCs w:val="32"/>
        </w:rPr>
      </w:pPr>
    </w:p>
    <w:p>
      <w:pPr>
        <w:spacing w:line="480" w:lineRule="auto"/>
        <w:ind w:right="480"/>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rPr>
        <w:t>承诺书Ⅳ</w:t>
      </w:r>
    </w:p>
    <w:p>
      <w:pPr>
        <w:spacing w:line="360" w:lineRule="atLeast"/>
        <w:jc w:val="center"/>
        <w:textAlignment w:val="baseline"/>
        <w:rPr>
          <w:rFonts w:hint="eastAsia" w:ascii="宋体" w:hAnsi="宋体" w:eastAsia="宋体" w:cs="宋体"/>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lang w:eastAsia="zh-CN"/>
              </w:rPr>
            </w:pPr>
            <w:r>
              <w:rPr>
                <w:rFonts w:hint="eastAsia" w:ascii="宋体" w:hAnsi="宋体" w:eastAsia="宋体" w:cs="宋体"/>
                <w:sz w:val="24"/>
              </w:rPr>
              <w:t>致：</w:t>
            </w:r>
            <w:r>
              <w:rPr>
                <w:rFonts w:hint="eastAsia" w:ascii="宋体" w:hAnsi="宋体" w:eastAsia="宋体" w:cs="宋体"/>
                <w:kern w:val="0"/>
                <w:sz w:val="24"/>
                <w:lang w:eastAsia="zh-CN"/>
              </w:rPr>
              <w:t xml:space="preserve"> </w:t>
            </w:r>
            <w:r>
              <w:rPr>
                <w:rFonts w:hint="eastAsia" w:ascii="宋体" w:hAnsi="宋体" w:cs="宋体"/>
                <w:kern w:val="0"/>
                <w:sz w:val="24"/>
                <w:lang w:eastAsia="zh-CN"/>
              </w:rPr>
              <w:t>府谷县城投物业服务有限公司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rPr>
            </w:pPr>
            <w:r>
              <w:rPr>
                <w:rFonts w:hint="eastAsia" w:ascii="宋体" w:hAnsi="宋体" w:eastAsia="宋体" w:cs="宋体"/>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（公章）</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（签</w:t>
            </w:r>
            <w:r>
              <w:rPr>
                <w:rFonts w:hint="eastAsia" w:ascii="宋体" w:hAnsi="宋体" w:eastAsia="宋体" w:cs="宋体"/>
                <w:sz w:val="24"/>
                <w:lang w:eastAsia="zh-CN"/>
              </w:rPr>
              <w:t>章</w:t>
            </w:r>
            <w:r>
              <w:rPr>
                <w:rFonts w:hint="eastAsia" w:ascii="宋体" w:hAnsi="宋体" w:eastAsia="宋体" w:cs="宋体"/>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rPr>
            </w:pPr>
            <w:r>
              <w:rPr>
                <w:rFonts w:hint="eastAsia" w:ascii="宋体" w:hAnsi="宋体" w:eastAsia="宋体" w:cs="宋体"/>
                <w:sz w:val="24"/>
              </w:rPr>
              <w:t>年  月  日</w:t>
            </w:r>
          </w:p>
        </w:tc>
      </w:tr>
    </w:tbl>
    <w:p>
      <w:pPr>
        <w:spacing w:line="360" w:lineRule="atLeast"/>
        <w:textAlignment w:val="baseline"/>
        <w:rPr>
          <w:rFonts w:hint="eastAsia" w:ascii="宋体" w:hAnsi="宋体" w:eastAsia="宋体" w:cs="宋体"/>
          <w:b/>
          <w:sz w:val="42"/>
          <w:szCs w:val="42"/>
        </w:rPr>
      </w:pP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rPr>
        <w:t>承诺书</w:t>
      </w: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 5 \* ROMAN </w:instrText>
      </w:r>
      <w:r>
        <w:rPr>
          <w:rFonts w:hint="eastAsia" w:ascii="宋体" w:hAnsi="宋体" w:eastAsia="宋体" w:cs="宋体"/>
          <w:b/>
          <w:sz w:val="32"/>
          <w:szCs w:val="32"/>
        </w:rPr>
        <w:fldChar w:fldCharType="separate"/>
      </w:r>
      <w:r>
        <w:rPr>
          <w:rFonts w:hint="eastAsia" w:ascii="宋体" w:hAnsi="宋体" w:eastAsia="宋体" w:cs="宋体"/>
          <w:b/>
          <w:sz w:val="32"/>
          <w:szCs w:val="32"/>
        </w:rPr>
        <w:t>V</w:t>
      </w:r>
      <w:r>
        <w:rPr>
          <w:rFonts w:hint="eastAsia" w:ascii="宋体" w:hAnsi="宋体" w:eastAsia="宋体" w:cs="宋体"/>
          <w:b/>
          <w:sz w:val="32"/>
          <w:szCs w:val="32"/>
        </w:rPr>
        <w:fldChar w:fldCharType="end"/>
      </w:r>
    </w:p>
    <w:p>
      <w:pPr>
        <w:spacing w:line="360" w:lineRule="atLeast"/>
        <w:jc w:val="center"/>
        <w:textAlignment w:val="baseline"/>
        <w:rPr>
          <w:rFonts w:hint="eastAsia" w:ascii="宋体" w:hAnsi="宋体" w:eastAsia="宋体" w:cs="宋体"/>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lang w:eastAsia="zh-CN"/>
              </w:rPr>
            </w:pPr>
            <w:r>
              <w:rPr>
                <w:rFonts w:hint="eastAsia" w:ascii="宋体" w:hAnsi="宋体" w:eastAsia="宋体" w:cs="宋体"/>
                <w:sz w:val="24"/>
              </w:rPr>
              <w:t>致：</w:t>
            </w:r>
            <w:r>
              <w:rPr>
                <w:rFonts w:hint="eastAsia" w:ascii="宋体" w:hAnsi="宋体" w:eastAsia="宋体" w:cs="宋体"/>
                <w:kern w:val="0"/>
                <w:sz w:val="24"/>
                <w:lang w:eastAsia="zh-CN"/>
              </w:rPr>
              <w:t xml:space="preserve"> </w:t>
            </w:r>
            <w:r>
              <w:rPr>
                <w:rFonts w:hint="eastAsia" w:ascii="宋体" w:hAnsi="宋体" w:cs="宋体"/>
                <w:kern w:val="0"/>
                <w:sz w:val="24"/>
                <w:lang w:eastAsia="zh-CN"/>
              </w:rPr>
              <w:t>府谷县城投物业服务有限公司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rPr>
            </w:pPr>
            <w:r>
              <w:rPr>
                <w:rFonts w:hint="eastAsia" w:ascii="宋体" w:hAnsi="宋体" w:eastAsia="宋体" w:cs="宋体"/>
                <w:sz w:val="24"/>
              </w:rPr>
              <w:t>作为参加贵公司组织的谈判采购项目的谈判供应商，本公司郑重申告并承诺：近三年受到有关行政主管部门的行政处理、不良行为记录为</w:t>
            </w:r>
            <w:r>
              <w:rPr>
                <w:rFonts w:hint="eastAsia" w:ascii="宋体" w:hAnsi="宋体" w:eastAsia="宋体" w:cs="宋体"/>
                <w:sz w:val="24"/>
                <w:u w:val="single"/>
              </w:rPr>
              <w:t xml:space="preserve">   </w:t>
            </w:r>
            <w:r>
              <w:rPr>
                <w:rFonts w:hint="eastAsia" w:ascii="宋体" w:hAnsi="宋体" w:eastAsia="宋体" w:cs="宋体"/>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（公章）</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（签</w:t>
            </w:r>
            <w:r>
              <w:rPr>
                <w:rFonts w:hint="eastAsia" w:ascii="宋体" w:hAnsi="宋体" w:eastAsia="宋体" w:cs="宋体"/>
                <w:sz w:val="24"/>
                <w:lang w:eastAsia="zh-CN"/>
              </w:rPr>
              <w:t>章</w:t>
            </w:r>
            <w:r>
              <w:rPr>
                <w:rFonts w:hint="eastAsia" w:ascii="宋体" w:hAnsi="宋体" w:eastAsia="宋体" w:cs="宋体"/>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rPr>
            </w:pPr>
            <w:r>
              <w:rPr>
                <w:rFonts w:hint="eastAsia" w:ascii="宋体" w:hAnsi="宋体" w:eastAsia="宋体" w:cs="宋体"/>
                <w:sz w:val="24"/>
              </w:rPr>
              <w:t>年  月  日</w:t>
            </w:r>
          </w:p>
        </w:tc>
      </w:tr>
    </w:tbl>
    <w:p>
      <w:pPr>
        <w:spacing w:line="360" w:lineRule="atLeast"/>
        <w:textAlignment w:val="baseline"/>
        <w:rPr>
          <w:rFonts w:hint="eastAsia" w:ascii="宋体" w:hAnsi="宋体" w:eastAsia="宋体" w:cs="宋体"/>
          <w:b/>
          <w:sz w:val="32"/>
          <w:szCs w:val="32"/>
        </w:rPr>
      </w:pPr>
    </w:p>
    <w:p>
      <w:pPr>
        <w:pStyle w:val="34"/>
        <w:rPr>
          <w:rFonts w:hint="eastAsia" w:ascii="宋体" w:hAnsi="宋体" w:eastAsia="宋体" w:cs="宋体"/>
          <w:b/>
          <w:sz w:val="32"/>
          <w:szCs w:val="32"/>
        </w:rPr>
      </w:pPr>
    </w:p>
    <w:p>
      <w:pPr>
        <w:pStyle w:val="34"/>
        <w:rPr>
          <w:rFonts w:hint="eastAsia" w:ascii="宋体" w:hAnsi="宋体" w:eastAsia="宋体" w:cs="宋体"/>
          <w:b/>
          <w:sz w:val="32"/>
          <w:szCs w:val="32"/>
        </w:rPr>
      </w:pPr>
    </w:p>
    <w:p>
      <w:pPr>
        <w:pStyle w:val="34"/>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rPr>
        <w:t>承诺书VI</w:t>
      </w:r>
    </w:p>
    <w:p>
      <w:pPr>
        <w:spacing w:line="360" w:lineRule="atLeast"/>
        <w:jc w:val="center"/>
        <w:textAlignment w:val="baseline"/>
        <w:rPr>
          <w:rFonts w:hint="eastAsia" w:ascii="宋体" w:hAnsi="宋体" w:eastAsia="宋体" w:cs="宋体"/>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lang w:eastAsia="zh-CN"/>
              </w:rPr>
            </w:pPr>
            <w:r>
              <w:rPr>
                <w:rFonts w:hint="eastAsia" w:ascii="宋体" w:hAnsi="宋体" w:eastAsia="宋体" w:cs="宋体"/>
                <w:sz w:val="24"/>
              </w:rPr>
              <w:t>致：</w:t>
            </w:r>
            <w:r>
              <w:rPr>
                <w:rFonts w:hint="eastAsia" w:ascii="宋体" w:hAnsi="宋体" w:eastAsia="宋体" w:cs="宋体"/>
                <w:kern w:val="0"/>
                <w:sz w:val="24"/>
                <w:lang w:eastAsia="zh-CN"/>
              </w:rPr>
              <w:t xml:space="preserve"> </w:t>
            </w:r>
            <w:r>
              <w:rPr>
                <w:rFonts w:hint="eastAsia" w:ascii="宋体" w:hAnsi="宋体" w:cs="宋体"/>
                <w:kern w:val="0"/>
                <w:sz w:val="24"/>
                <w:lang w:eastAsia="zh-CN"/>
              </w:rPr>
              <w:t>府谷县城投物业服务有限公司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rPr>
            </w:pPr>
            <w:r>
              <w:rPr>
                <w:rFonts w:hint="eastAsia" w:ascii="宋体" w:hAnsi="宋体" w:eastAsia="宋体" w:cs="宋体"/>
                <w:sz w:val="24"/>
              </w:rPr>
              <w:t>作为参加贵公司组织的谈判采购项目的谈判供应商，本公司郑重申告：近三年因服务、产品（设备）供货问题（水货、替代品、次品、翻新品等）的不法行为记录为</w:t>
            </w:r>
            <w:r>
              <w:rPr>
                <w:rFonts w:hint="eastAsia" w:ascii="宋体" w:hAnsi="宋体" w:eastAsia="宋体" w:cs="宋体"/>
                <w:sz w:val="24"/>
                <w:u w:val="single"/>
              </w:rPr>
              <w:t xml:space="preserve">  </w:t>
            </w:r>
            <w:r>
              <w:rPr>
                <w:rFonts w:hint="eastAsia" w:ascii="宋体" w:hAnsi="宋体" w:eastAsia="宋体" w:cs="宋体"/>
                <w:sz w:val="24"/>
              </w:rPr>
              <w:t>次（没有填零），如有隐瞒实情，愿承担一切责任及后果。</w:t>
            </w:r>
          </w:p>
          <w:p>
            <w:pPr>
              <w:spacing w:line="360" w:lineRule="atLeast"/>
              <w:ind w:firstLine="480" w:firstLineChars="200"/>
              <w:textAlignment w:val="baseline"/>
              <w:rPr>
                <w:rFonts w:hint="eastAsia" w:ascii="宋体" w:hAnsi="宋体" w:eastAsia="宋体" w:cs="宋体"/>
                <w:sz w:val="24"/>
              </w:rPr>
            </w:pPr>
            <w:r>
              <w:rPr>
                <w:rFonts w:hint="eastAsia" w:ascii="宋体" w:hAnsi="宋体" w:eastAsia="宋体" w:cs="宋体"/>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（公章）</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（签</w:t>
            </w:r>
            <w:r>
              <w:rPr>
                <w:rFonts w:hint="eastAsia" w:ascii="宋体" w:hAnsi="宋体" w:eastAsia="宋体" w:cs="宋体"/>
                <w:sz w:val="24"/>
                <w:lang w:eastAsia="zh-CN"/>
              </w:rPr>
              <w:t>章</w:t>
            </w:r>
            <w:r>
              <w:rPr>
                <w:rFonts w:hint="eastAsia" w:ascii="宋体" w:hAnsi="宋体" w:eastAsia="宋体" w:cs="宋体"/>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rPr>
            </w:pPr>
            <w:r>
              <w:rPr>
                <w:rFonts w:hint="eastAsia" w:ascii="宋体" w:hAnsi="宋体" w:eastAsia="宋体" w:cs="宋体"/>
                <w:sz w:val="24"/>
              </w:rPr>
              <w:t>年  月  日</w:t>
            </w:r>
          </w:p>
        </w:tc>
      </w:tr>
    </w:tbl>
    <w:p>
      <w:pPr>
        <w:spacing w:line="360" w:lineRule="atLeast"/>
        <w:textAlignment w:val="baseline"/>
        <w:rPr>
          <w:rFonts w:hint="eastAsia" w:ascii="宋体" w:hAnsi="宋体" w:eastAsia="宋体" w:cs="宋体"/>
          <w:b/>
          <w:sz w:val="42"/>
          <w:szCs w:val="42"/>
        </w:rPr>
      </w:pP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rPr>
        <w:t>承诺书VII</w:t>
      </w:r>
    </w:p>
    <w:p>
      <w:pPr>
        <w:spacing w:line="360" w:lineRule="atLeast"/>
        <w:jc w:val="center"/>
        <w:textAlignment w:val="baseline"/>
        <w:rPr>
          <w:rFonts w:hint="eastAsia" w:ascii="宋体" w:hAnsi="宋体" w:eastAsia="宋体" w:cs="宋体"/>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lang w:eastAsia="zh-CN"/>
              </w:rPr>
            </w:pPr>
            <w:r>
              <w:rPr>
                <w:rFonts w:hint="eastAsia" w:ascii="宋体" w:hAnsi="宋体" w:eastAsia="宋体" w:cs="宋体"/>
                <w:sz w:val="24"/>
              </w:rPr>
              <w:t>致：</w:t>
            </w:r>
            <w:r>
              <w:rPr>
                <w:rFonts w:hint="eastAsia" w:ascii="宋体" w:hAnsi="宋体" w:eastAsia="宋体" w:cs="宋体"/>
                <w:kern w:val="0"/>
                <w:sz w:val="24"/>
                <w:lang w:eastAsia="zh-CN"/>
              </w:rPr>
              <w:t xml:space="preserve"> </w:t>
            </w:r>
            <w:r>
              <w:rPr>
                <w:rFonts w:hint="eastAsia" w:ascii="宋体" w:hAnsi="宋体" w:cs="宋体"/>
                <w:kern w:val="0"/>
                <w:sz w:val="24"/>
                <w:lang w:eastAsia="zh-CN"/>
              </w:rPr>
              <w:t>府谷县城投物业服务有限公司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rPr>
            </w:pPr>
            <w:r>
              <w:rPr>
                <w:rFonts w:hint="eastAsia" w:ascii="宋体" w:hAnsi="宋体" w:eastAsia="宋体" w:cs="宋体"/>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（公章）</w:t>
            </w:r>
          </w:p>
        </w:tc>
        <w:tc>
          <w:tcPr>
            <w:tcW w:w="3420" w:type="dxa"/>
            <w:noWrap/>
            <w:vAlign w:val="center"/>
          </w:tcPr>
          <w:p>
            <w:pPr>
              <w:spacing w:line="360" w:lineRule="atLeast"/>
              <w:jc w:val="center"/>
              <w:textAlignment w:val="baseline"/>
              <w:rPr>
                <w:rFonts w:hint="eastAsia" w:ascii="宋体" w:hAnsi="宋体" w:eastAsia="宋体" w:cs="宋体"/>
                <w:sz w:val="24"/>
              </w:rPr>
            </w:pPr>
            <w:r>
              <w:rPr>
                <w:rFonts w:hint="eastAsia" w:ascii="宋体" w:hAnsi="宋体" w:eastAsia="宋体" w:cs="宋体"/>
                <w:sz w:val="24"/>
              </w:rPr>
              <w:t>（签</w:t>
            </w:r>
            <w:r>
              <w:rPr>
                <w:rFonts w:hint="eastAsia" w:ascii="宋体" w:hAnsi="宋体" w:eastAsia="宋体" w:cs="宋体"/>
                <w:sz w:val="24"/>
                <w:lang w:eastAsia="zh-CN"/>
              </w:rPr>
              <w:t>章</w:t>
            </w:r>
            <w:r>
              <w:rPr>
                <w:rFonts w:hint="eastAsia" w:ascii="宋体" w:hAnsi="宋体" w:eastAsia="宋体" w:cs="宋体"/>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rPr>
            </w:pPr>
            <w:r>
              <w:rPr>
                <w:rFonts w:hint="eastAsia" w:ascii="宋体" w:hAnsi="宋体" w:eastAsia="宋体" w:cs="宋体"/>
                <w:sz w:val="24"/>
              </w:rPr>
              <w:t>年  月  日</w:t>
            </w:r>
          </w:p>
        </w:tc>
      </w:tr>
    </w:tbl>
    <w:p>
      <w:pPr>
        <w:spacing w:line="500" w:lineRule="exact"/>
        <w:textAlignment w:val="baseline"/>
        <w:rPr>
          <w:rFonts w:hint="eastAsia" w:ascii="宋体" w:hAnsi="宋体" w:eastAsia="宋体" w:cs="宋体"/>
          <w:b/>
          <w:sz w:val="42"/>
          <w:szCs w:val="42"/>
        </w:rPr>
      </w:pPr>
    </w:p>
    <w:p>
      <w:pPr>
        <w:spacing w:line="480" w:lineRule="auto"/>
        <w:ind w:right="480"/>
        <w:jc w:val="center"/>
        <w:textAlignment w:val="baseline"/>
        <w:rPr>
          <w:rFonts w:hint="eastAsia" w:ascii="宋体" w:hAnsi="宋体" w:eastAsia="宋体" w:cs="宋体"/>
          <w:sz w:val="24"/>
          <w:u w:val="single"/>
        </w:rPr>
      </w:pPr>
      <w:r>
        <w:rPr>
          <w:rFonts w:hint="eastAsia" w:ascii="宋体" w:hAnsi="宋体" w:eastAsia="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33" w:name="_Toc11970"/>
      <w:bookmarkStart w:id="34" w:name="_Toc25411"/>
      <w:bookmarkStart w:id="35" w:name="_Toc19205_WPSOffice_Level1"/>
      <w:r>
        <w:rPr>
          <w:rFonts w:hint="eastAsia" w:ascii="宋体" w:hAnsi="宋体" w:eastAsia="宋体" w:cs="宋体"/>
          <w:b/>
          <w:bCs/>
          <w:sz w:val="32"/>
          <w:szCs w:val="32"/>
        </w:rPr>
        <w:t>第</w:t>
      </w:r>
      <w:r>
        <w:rPr>
          <w:rFonts w:hint="eastAsia" w:ascii="宋体" w:hAnsi="宋体" w:eastAsia="宋体" w:cs="宋体"/>
          <w:b/>
          <w:bCs/>
          <w:sz w:val="32"/>
          <w:szCs w:val="32"/>
          <w:lang w:eastAsia="zh-CN"/>
        </w:rPr>
        <w:t>七</w:t>
      </w:r>
      <w:r>
        <w:rPr>
          <w:rFonts w:hint="eastAsia" w:ascii="宋体" w:hAnsi="宋体" w:eastAsia="宋体" w:cs="宋体"/>
          <w:b/>
          <w:bCs/>
          <w:sz w:val="32"/>
          <w:szCs w:val="32"/>
        </w:rPr>
        <w:t xml:space="preserve">部分  </w:t>
      </w:r>
      <w:bookmarkEnd w:id="33"/>
      <w:bookmarkEnd w:id="34"/>
      <w:r>
        <w:rPr>
          <w:rFonts w:hint="eastAsia" w:ascii="宋体" w:hAnsi="宋体" w:eastAsia="宋体" w:cs="宋体"/>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宋体" w:hAnsi="宋体" w:eastAsia="宋体" w:cs="宋体"/>
          <w:kern w:val="0"/>
          <w:sz w:val="24"/>
        </w:rPr>
      </w:pPr>
    </w:p>
    <w:p>
      <w:pPr>
        <w:tabs>
          <w:tab w:val="left" w:pos="1755"/>
        </w:tabs>
        <w:spacing w:line="500" w:lineRule="atLeast"/>
        <w:jc w:val="center"/>
        <w:rPr>
          <w:rFonts w:hint="eastAsia" w:ascii="宋体" w:hAnsi="宋体" w:eastAsia="宋体" w:cs="宋体"/>
          <w:b/>
          <w:bCs/>
          <w:sz w:val="32"/>
          <w:szCs w:val="32"/>
        </w:rPr>
      </w:pPr>
    </w:p>
    <w:p>
      <w:pPr>
        <w:tabs>
          <w:tab w:val="left" w:pos="1755"/>
        </w:tabs>
        <w:spacing w:line="500" w:lineRule="atLeast"/>
        <w:rPr>
          <w:rFonts w:hint="eastAsia" w:ascii="宋体" w:hAnsi="宋体" w:eastAsia="宋体" w:cs="宋体"/>
          <w:b/>
          <w:bCs/>
          <w:sz w:val="32"/>
          <w:szCs w:val="32"/>
        </w:rPr>
      </w:pPr>
    </w:p>
    <w:p>
      <w:pPr>
        <w:tabs>
          <w:tab w:val="left" w:pos="1755"/>
        </w:tabs>
        <w:spacing w:line="500" w:lineRule="atLeast"/>
        <w:rPr>
          <w:rFonts w:hint="eastAsia" w:ascii="宋体" w:hAnsi="宋体" w:eastAsia="宋体" w:cs="宋体"/>
          <w:b/>
          <w:bCs/>
          <w:sz w:val="32"/>
          <w:szCs w:val="32"/>
        </w:rPr>
      </w:pPr>
    </w:p>
    <w:p>
      <w:pPr>
        <w:tabs>
          <w:tab w:val="left" w:pos="1755"/>
        </w:tabs>
        <w:spacing w:line="500" w:lineRule="atLeast"/>
        <w:rPr>
          <w:rFonts w:hint="eastAsia" w:ascii="宋体" w:hAnsi="宋体" w:eastAsia="宋体" w:cs="宋体"/>
          <w:b/>
          <w:bCs/>
          <w:sz w:val="28"/>
          <w:szCs w:val="28"/>
        </w:rPr>
      </w:pPr>
      <w:r>
        <w:rPr>
          <w:rFonts w:hint="eastAsia" w:ascii="宋体" w:hAnsi="宋体" w:eastAsia="宋体" w:cs="宋体"/>
          <w:sz w:val="24"/>
        </w:rPr>
        <w:br w:type="page"/>
      </w:r>
      <w:bookmarkStart w:id="36" w:name="_Toc32499"/>
      <w:bookmarkStart w:id="37" w:name="_Toc26990"/>
    </w:p>
    <w:p>
      <w:pPr>
        <w:tabs>
          <w:tab w:val="left" w:pos="1755"/>
        </w:tabs>
        <w:spacing w:line="500" w:lineRule="atLeast"/>
        <w:rPr>
          <w:rFonts w:hint="eastAsia" w:ascii="宋体" w:hAnsi="宋体" w:eastAsia="宋体" w:cs="宋体"/>
          <w:b/>
          <w:bCs/>
          <w:sz w:val="28"/>
          <w:szCs w:val="28"/>
        </w:rPr>
      </w:pPr>
      <w:r>
        <w:rPr>
          <w:rFonts w:hint="eastAsia" w:ascii="宋体" w:hAnsi="宋体" w:eastAsia="宋体" w:cs="宋体"/>
          <w:b/>
          <w:bCs/>
          <w:sz w:val="28"/>
          <w:szCs w:val="28"/>
        </w:rPr>
        <w:t>二、</w:t>
      </w:r>
      <w:bookmarkEnd w:id="36"/>
      <w:bookmarkEnd w:id="37"/>
      <w:r>
        <w:rPr>
          <w:rFonts w:hint="eastAsia" w:ascii="宋体" w:hAnsi="宋体" w:eastAsia="宋体" w:cs="宋体"/>
          <w:b/>
          <w:kern w:val="0"/>
          <w:sz w:val="28"/>
          <w:szCs w:val="28"/>
          <w:lang w:val="zh-CN"/>
        </w:rPr>
        <w:t>残疾人福利性单位声明函（非</w:t>
      </w:r>
      <w:r>
        <w:rPr>
          <w:rFonts w:hint="eastAsia" w:ascii="宋体" w:hAnsi="宋体" w:eastAsia="宋体" w:cs="宋体"/>
          <w:b/>
          <w:bCs/>
          <w:sz w:val="28"/>
          <w:szCs w:val="28"/>
        </w:rPr>
        <w:t>残疾人福利企业</w:t>
      </w:r>
      <w:r>
        <w:rPr>
          <w:rFonts w:hint="eastAsia" w:ascii="宋体" w:hAnsi="宋体" w:eastAsia="宋体" w:cs="宋体"/>
          <w:b/>
          <w:kern w:val="0"/>
          <w:sz w:val="28"/>
          <w:szCs w:val="28"/>
          <w:lang w:val="zh-CN"/>
        </w:rPr>
        <w:t>不</w:t>
      </w:r>
      <w:r>
        <w:rPr>
          <w:rFonts w:hint="eastAsia" w:ascii="宋体" w:hAnsi="宋体" w:eastAsia="宋体" w:cs="宋体"/>
          <w:b/>
          <w:bCs/>
          <w:kern w:val="0"/>
          <w:sz w:val="28"/>
          <w:szCs w:val="28"/>
        </w:rPr>
        <w:t>填写</w:t>
      </w:r>
      <w:r>
        <w:rPr>
          <w:rFonts w:hint="eastAsia" w:ascii="宋体" w:hAnsi="宋体" w:eastAsia="宋体" w:cs="宋体"/>
          <w:b/>
          <w:kern w:val="0"/>
          <w:sz w:val="28"/>
          <w:szCs w:val="28"/>
          <w:lang w:val="zh-CN"/>
        </w:rPr>
        <w:t>）</w:t>
      </w:r>
    </w:p>
    <w:p>
      <w:pPr>
        <w:spacing w:line="360" w:lineRule="auto"/>
        <w:rPr>
          <w:rFonts w:hint="eastAsia" w:ascii="宋体" w:hAnsi="宋体" w:eastAsia="宋体" w:cs="宋体"/>
          <w:b/>
          <w:spacing w:val="6"/>
          <w:sz w:val="32"/>
          <w:szCs w:val="32"/>
          <w:shd w:val="pct10" w:color="auto" w:fill="FFFFFF"/>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eastAsia="宋体" w:cs="宋体"/>
          <w:sz w:val="24"/>
          <w:u w:val="single"/>
          <w:lang w:val="en-US" w:eastAsia="zh-CN"/>
        </w:rPr>
        <w:t xml:space="preserve">              </w:t>
      </w:r>
      <w:r>
        <w:rPr>
          <w:rFonts w:hint="eastAsia" w:ascii="宋体" w:hAnsi="宋体" w:eastAsia="宋体" w:cs="宋体"/>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pPr>
        <w:spacing w:line="360" w:lineRule="auto"/>
        <w:rPr>
          <w:rFonts w:hint="eastAsia" w:ascii="宋体" w:hAnsi="宋体" w:eastAsia="宋体" w:cs="宋体"/>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sz w:val="24"/>
        </w:rPr>
      </w:pPr>
      <w:r>
        <w:rPr>
          <w:rFonts w:hint="eastAsia" w:ascii="宋体" w:hAnsi="宋体" w:eastAsia="宋体" w:cs="宋体"/>
          <w:sz w:val="24"/>
        </w:rPr>
        <w:t xml:space="preserve">        供应商全称（公章）：</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tabs>
          <w:tab w:val="left" w:pos="4860"/>
        </w:tabs>
        <w:spacing w:line="360" w:lineRule="auto"/>
        <w:ind w:right="670" w:firstLine="480" w:firstLineChars="200"/>
        <w:jc w:val="center"/>
        <w:rPr>
          <w:rFonts w:hint="eastAsia" w:ascii="宋体" w:hAnsi="宋体" w:eastAsia="宋体" w:cs="宋体"/>
          <w:b/>
          <w:spacing w:val="6"/>
          <w:sz w:val="24"/>
          <w:shd w:val="pct10" w:color="auto" w:fill="FFFFFF"/>
        </w:rPr>
      </w:pPr>
      <w:r>
        <w:rPr>
          <w:rFonts w:hint="eastAsia" w:ascii="宋体" w:hAnsi="宋体" w:eastAsia="宋体" w:cs="宋体"/>
          <w:sz w:val="24"/>
        </w:rPr>
        <w:t xml:space="preserve">                           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ascii="宋体" w:hAnsi="宋体" w:eastAsia="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hint="eastAsia" w:ascii="宋体" w:hAnsi="宋体" w:eastAsia="宋体" w:cs="宋体"/>
          <w:b/>
          <w:spacing w:val="6"/>
          <w:sz w:val="32"/>
          <w:szCs w:val="32"/>
          <w:shd w:val="pct10" w:color="auto" w:fill="FFFFFF"/>
        </w:rPr>
      </w:pPr>
      <w:r>
        <w:rPr>
          <w:rFonts w:hint="eastAsia" w:ascii="宋体" w:hAnsi="宋体" w:eastAsia="宋体" w:cs="宋体"/>
          <w:kern w:val="0"/>
          <w:sz w:val="22"/>
          <w:szCs w:val="22"/>
          <w:lang w:val="zh-CN"/>
        </w:rPr>
        <w:t>供应商提供的《残疾人福利性单位声明函》必须真实有效，如果被举报经查实出具虚假声明函的，将被取消谈判资格，并按有关规定予以处理。</w:t>
      </w:r>
      <w:r>
        <w:rPr>
          <w:rFonts w:hint="eastAsia" w:ascii="宋体" w:hAnsi="宋体" w:eastAsia="宋体" w:cs="宋体"/>
          <w:sz w:val="22"/>
          <w:szCs w:val="22"/>
        </w:rPr>
        <w:br w:type="page"/>
      </w:r>
      <w:r>
        <w:rPr>
          <w:rFonts w:hint="eastAsia" w:ascii="宋体" w:hAnsi="宋体" w:eastAsia="宋体" w:cs="宋体"/>
          <w:b/>
          <w:bCs/>
          <w:sz w:val="28"/>
          <w:szCs w:val="28"/>
        </w:rPr>
        <w:t>三、</w:t>
      </w:r>
      <w:bookmarkStart w:id="38" w:name="_Hlk18049907"/>
      <w:r>
        <w:rPr>
          <w:rFonts w:hint="eastAsia" w:ascii="宋体" w:hAnsi="宋体" w:eastAsia="宋体" w:cs="宋体"/>
          <w:b/>
          <w:kern w:val="0"/>
          <w:sz w:val="28"/>
          <w:szCs w:val="28"/>
          <w:lang w:val="zh-CN"/>
        </w:rPr>
        <w:t>监狱、戒毒企业</w:t>
      </w:r>
      <w:bookmarkEnd w:id="38"/>
      <w:r>
        <w:rPr>
          <w:rFonts w:hint="eastAsia" w:ascii="宋体" w:hAnsi="宋体" w:eastAsia="宋体" w:cs="宋体"/>
          <w:b/>
          <w:kern w:val="0"/>
          <w:sz w:val="28"/>
          <w:szCs w:val="28"/>
          <w:lang w:val="zh-CN"/>
        </w:rPr>
        <w:t>声明函（非监狱、戒毒企业不</w:t>
      </w:r>
      <w:r>
        <w:rPr>
          <w:rFonts w:hint="eastAsia" w:ascii="宋体" w:hAnsi="宋体" w:eastAsia="宋体" w:cs="宋体"/>
          <w:b/>
          <w:bCs/>
          <w:kern w:val="0"/>
          <w:sz w:val="28"/>
          <w:szCs w:val="28"/>
        </w:rPr>
        <w:t>填写</w:t>
      </w:r>
      <w:r>
        <w:rPr>
          <w:rFonts w:hint="eastAsia" w:ascii="宋体" w:hAnsi="宋体" w:eastAsia="宋体" w:cs="宋体"/>
          <w:b/>
          <w:kern w:val="0"/>
          <w:sz w:val="28"/>
          <w:szCs w:val="28"/>
          <w:lang w:val="zh-CN"/>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w:t>
      </w:r>
      <w:r>
        <w:rPr>
          <w:rFonts w:hint="eastAsia" w:ascii="宋体" w:hAnsi="宋体" w:eastAsia="宋体" w:cs="宋体"/>
          <w:spacing w:val="-4"/>
          <w:kern w:val="0"/>
          <w:sz w:val="24"/>
        </w:rPr>
        <w:t>财政部 司法部 关于政府采购支持监狱企业发展有关问题的通知</w:t>
      </w:r>
      <w:r>
        <w:rPr>
          <w:rFonts w:hint="eastAsia" w:ascii="宋体" w:hAnsi="宋体" w:eastAsia="宋体" w:cs="宋体"/>
          <w:sz w:val="24"/>
        </w:rPr>
        <w:t>》（财库〔2014〕 68号）的规定，本单位为符合条件的监狱、戒毒企业，且本单位参加的</w:t>
      </w:r>
      <w:r>
        <w:rPr>
          <w:rFonts w:hint="eastAsia" w:ascii="宋体" w:hAnsi="宋体" w:eastAsia="宋体" w:cs="宋体"/>
          <w:sz w:val="24"/>
          <w:u w:val="single"/>
          <w:lang w:val="en-US" w:eastAsia="zh-CN"/>
        </w:rPr>
        <w:t xml:space="preserve">          </w:t>
      </w:r>
      <w:r>
        <w:rPr>
          <w:rFonts w:hint="eastAsia" w:ascii="宋体" w:hAnsi="宋体" w:eastAsia="宋体" w:cs="宋体"/>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pPr>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sz w:val="24"/>
          <w:u w:val="single"/>
        </w:rPr>
      </w:pPr>
      <w:r>
        <w:rPr>
          <w:rFonts w:hint="eastAsia" w:ascii="宋体" w:hAnsi="宋体" w:eastAsia="宋体" w:cs="宋体"/>
          <w:sz w:val="24"/>
        </w:rPr>
        <w:t xml:space="preserve">         供应商全称（公章）：</w:t>
      </w:r>
      <w:r>
        <w:rPr>
          <w:rFonts w:hint="eastAsia" w:ascii="宋体" w:hAnsi="宋体" w:eastAsia="宋体" w:cs="宋体"/>
          <w:sz w:val="24"/>
          <w:u w:val="single"/>
        </w:rPr>
        <w:t xml:space="preserve">                   </w:t>
      </w:r>
    </w:p>
    <w:p>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w:t>
      </w:r>
    </w:p>
    <w:p>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 xml:space="preserve">日   </w:t>
      </w:r>
    </w:p>
    <w:p>
      <w:pPr>
        <w:spacing w:line="360" w:lineRule="auto"/>
        <w:ind w:firstLine="506" w:firstLineChars="200"/>
        <w:rPr>
          <w:rFonts w:hint="eastAsia" w:ascii="宋体" w:hAnsi="宋体" w:eastAsia="宋体" w:cs="宋体"/>
          <w:b/>
          <w:spacing w:val="6"/>
          <w:sz w:val="24"/>
          <w:shd w:val="pct10" w:color="auto" w:fill="FFFFFF"/>
        </w:rPr>
      </w:pPr>
    </w:p>
    <w:p>
      <w:pPr>
        <w:spacing w:line="360" w:lineRule="auto"/>
        <w:ind w:firstLine="506" w:firstLineChars="200"/>
        <w:rPr>
          <w:rFonts w:hint="eastAsia" w:ascii="宋体" w:hAnsi="宋体" w:eastAsia="宋体" w:cs="宋体"/>
          <w:b/>
          <w:spacing w:val="6"/>
          <w:sz w:val="24"/>
          <w:shd w:val="pct10" w:color="auto" w:fill="FFFFFF"/>
        </w:rPr>
      </w:pPr>
    </w:p>
    <w:p>
      <w:pPr>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zh-CN"/>
        </w:rPr>
        <w:t>备注：供应商提供的《</w:t>
      </w:r>
      <w:r>
        <w:rPr>
          <w:rFonts w:hint="eastAsia" w:ascii="宋体" w:hAnsi="宋体" w:eastAsia="宋体" w:cs="宋体"/>
          <w:sz w:val="24"/>
        </w:rPr>
        <w:t>监狱、戒毒企业</w:t>
      </w:r>
      <w:r>
        <w:rPr>
          <w:rFonts w:hint="eastAsia" w:ascii="宋体" w:hAnsi="宋体" w:eastAsia="宋体" w:cs="宋体"/>
          <w:kern w:val="0"/>
          <w:sz w:val="24"/>
          <w:lang w:val="zh-CN"/>
        </w:rPr>
        <w:t>声明函》必须真实有效，</w:t>
      </w:r>
      <w:r>
        <w:rPr>
          <w:rFonts w:hint="eastAsia" w:ascii="宋体" w:hAnsi="宋体" w:eastAsia="宋体" w:cs="宋体"/>
          <w:sz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宋体" w:hAnsi="宋体" w:eastAsia="宋体" w:cs="宋体"/>
          <w:b/>
          <w:sz w:val="30"/>
          <w:szCs w:val="30"/>
        </w:rPr>
      </w:pPr>
    </w:p>
    <w:p>
      <w:pPr>
        <w:keepNext w:val="0"/>
        <w:keepLines w:val="0"/>
        <w:widowControl/>
        <w:suppressLineNumbers w:val="0"/>
        <w:jc w:val="left"/>
        <w:rPr>
          <w:rFonts w:hint="eastAsia" w:ascii="宋体" w:hAnsi="宋体" w:eastAsia="宋体" w:cs="宋体"/>
        </w:rPr>
      </w:pPr>
    </w:p>
    <w:p>
      <w:pPr>
        <w:spacing w:line="360" w:lineRule="auto"/>
        <w:ind w:right="456"/>
        <w:jc w:val="left"/>
        <w:textAlignment w:val="baseline"/>
        <w:rPr>
          <w:rFonts w:hint="eastAsia" w:ascii="宋体" w:hAnsi="宋体" w:eastAsia="宋体" w:cs="宋体"/>
          <w:b/>
          <w:sz w:val="30"/>
          <w:szCs w:val="30"/>
        </w:rPr>
      </w:pPr>
    </w:p>
    <w:p>
      <w:pPr>
        <w:spacing w:line="360" w:lineRule="auto"/>
        <w:ind w:right="456"/>
        <w:jc w:val="left"/>
        <w:textAlignment w:val="baseline"/>
        <w:rPr>
          <w:rFonts w:hint="eastAsia" w:ascii="宋体" w:hAnsi="宋体" w:eastAsia="宋体" w:cs="宋体"/>
          <w:b/>
          <w:sz w:val="30"/>
          <w:szCs w:val="30"/>
        </w:rPr>
      </w:pPr>
    </w:p>
    <w:p>
      <w:pPr>
        <w:spacing w:line="360" w:lineRule="auto"/>
        <w:ind w:right="456"/>
        <w:jc w:val="left"/>
        <w:textAlignment w:val="baseline"/>
        <w:rPr>
          <w:rFonts w:hint="eastAsia" w:ascii="宋体" w:hAnsi="宋体" w:eastAsia="宋体" w:cs="宋体"/>
          <w:b/>
          <w:sz w:val="30"/>
          <w:szCs w:val="30"/>
        </w:rPr>
      </w:pPr>
    </w:p>
    <w:p>
      <w:pPr>
        <w:spacing w:line="360" w:lineRule="auto"/>
        <w:ind w:right="456"/>
        <w:jc w:val="left"/>
        <w:textAlignment w:val="baseline"/>
        <w:rPr>
          <w:rFonts w:hint="eastAsia" w:ascii="宋体" w:hAnsi="宋体" w:eastAsia="宋体" w:cs="宋体"/>
          <w:b/>
          <w:sz w:val="30"/>
          <w:szCs w:val="30"/>
        </w:rPr>
      </w:pPr>
    </w:p>
    <w:p>
      <w:pPr>
        <w:pStyle w:val="34"/>
        <w:rPr>
          <w:rFonts w:hint="eastAsia" w:ascii="宋体" w:hAnsi="宋体" w:eastAsia="宋体" w:cs="宋体"/>
          <w:b/>
          <w:sz w:val="30"/>
          <w:szCs w:val="30"/>
        </w:rPr>
      </w:pPr>
    </w:p>
    <w:p>
      <w:pPr>
        <w:pStyle w:val="34"/>
        <w:rPr>
          <w:rFonts w:hint="eastAsia" w:ascii="宋体" w:hAnsi="宋体" w:eastAsia="宋体" w:cs="宋体"/>
          <w:b/>
          <w:sz w:val="30"/>
          <w:szCs w:val="30"/>
        </w:rPr>
      </w:pPr>
    </w:p>
    <w:p>
      <w:pPr>
        <w:pStyle w:val="34"/>
        <w:rPr>
          <w:rFonts w:hint="eastAsia" w:ascii="宋体" w:hAnsi="宋体" w:eastAsia="宋体" w:cs="宋体"/>
          <w:b/>
          <w:sz w:val="30"/>
          <w:szCs w:val="30"/>
        </w:rPr>
      </w:pPr>
    </w:p>
    <w:p>
      <w:pPr>
        <w:pStyle w:val="34"/>
        <w:rPr>
          <w:rFonts w:hint="eastAsia" w:ascii="宋体" w:hAnsi="宋体" w:eastAsia="宋体" w:cs="宋体"/>
          <w:b/>
          <w:sz w:val="30"/>
          <w:szCs w:val="30"/>
        </w:rPr>
      </w:pPr>
    </w:p>
    <w:p>
      <w:pPr>
        <w:pStyle w:val="34"/>
        <w:rPr>
          <w:rFonts w:hint="eastAsia" w:ascii="宋体" w:hAnsi="宋体" w:eastAsia="宋体" w:cs="宋体"/>
          <w:b/>
          <w:sz w:val="30"/>
          <w:szCs w:val="30"/>
        </w:rPr>
      </w:pPr>
    </w:p>
    <w:p>
      <w:pPr>
        <w:spacing w:line="360" w:lineRule="auto"/>
        <w:ind w:right="456"/>
        <w:jc w:val="left"/>
        <w:textAlignment w:val="baseline"/>
        <w:rPr>
          <w:rFonts w:hint="eastAsia" w:ascii="宋体" w:hAnsi="宋体" w:eastAsia="宋体" w:cs="宋体"/>
          <w:b/>
          <w:sz w:val="30"/>
          <w:szCs w:val="30"/>
        </w:rPr>
      </w:pPr>
    </w:p>
    <w:p>
      <w:pPr>
        <w:spacing w:line="360" w:lineRule="auto"/>
        <w:ind w:right="456"/>
        <w:jc w:val="left"/>
        <w:textAlignment w:val="baseline"/>
        <w:rPr>
          <w:rFonts w:hint="eastAsia" w:ascii="宋体" w:hAnsi="宋体" w:eastAsia="宋体" w:cs="宋体"/>
          <w:b/>
          <w:sz w:val="30"/>
          <w:szCs w:val="30"/>
        </w:rPr>
      </w:pPr>
    </w:p>
    <w:p>
      <w:pPr>
        <w:pStyle w:val="34"/>
        <w:rPr>
          <w:rFonts w:hint="eastAsia" w:ascii="宋体" w:hAnsi="宋体" w:eastAsia="宋体" w:cs="宋体"/>
        </w:rPr>
      </w:pPr>
    </w:p>
    <w:p>
      <w:pPr>
        <w:spacing w:line="360" w:lineRule="auto"/>
        <w:ind w:right="456"/>
        <w:jc w:val="left"/>
        <w:textAlignment w:val="baseline"/>
        <w:rPr>
          <w:rFonts w:hint="eastAsia" w:ascii="宋体" w:hAnsi="宋体" w:eastAsia="宋体" w:cs="宋体"/>
          <w:b/>
          <w:sz w:val="30"/>
          <w:szCs w:val="30"/>
        </w:rPr>
      </w:pPr>
    </w:p>
    <w:bookmarkEnd w:id="35"/>
    <w:p>
      <w:pPr>
        <w:spacing w:line="360" w:lineRule="auto"/>
        <w:ind w:right="456"/>
        <w:jc w:val="center"/>
        <w:textAlignment w:val="baseline"/>
        <w:rPr>
          <w:rFonts w:hint="eastAsia" w:ascii="宋体" w:hAnsi="宋体" w:eastAsia="宋体" w:cs="宋体"/>
          <w:sz w:val="20"/>
        </w:rPr>
      </w:pPr>
      <w:r>
        <w:rPr>
          <w:rFonts w:hint="eastAsia" w:ascii="宋体" w:hAnsi="宋体" w:eastAsia="宋体" w:cs="宋体"/>
          <w:b/>
          <w:bCs/>
          <w:sz w:val="32"/>
          <w:lang w:val="en-US" w:eastAsia="zh-CN"/>
        </w:rPr>
        <w:t xml:space="preserve">  </w:t>
      </w:r>
      <w:r>
        <w:rPr>
          <w:rFonts w:hint="eastAsia" w:ascii="宋体" w:hAnsi="宋体" w:eastAsia="宋体" w:cs="宋体"/>
          <w:b/>
          <w:bCs/>
          <w:sz w:val="32"/>
          <w:szCs w:val="32"/>
        </w:rPr>
        <w:t>第</w:t>
      </w:r>
      <w:r>
        <w:rPr>
          <w:rFonts w:hint="eastAsia" w:ascii="宋体" w:hAnsi="宋体" w:eastAsia="宋体" w:cs="宋体"/>
          <w:b/>
          <w:bCs/>
          <w:sz w:val="32"/>
          <w:szCs w:val="32"/>
          <w:lang w:eastAsia="zh-CN"/>
        </w:rPr>
        <w:t>八</w:t>
      </w:r>
      <w:r>
        <w:rPr>
          <w:rFonts w:hint="eastAsia" w:ascii="宋体" w:hAnsi="宋体" w:eastAsia="宋体" w:cs="宋体"/>
          <w:b/>
          <w:bCs/>
          <w:sz w:val="32"/>
          <w:szCs w:val="32"/>
        </w:rPr>
        <w:t>部分</w:t>
      </w:r>
      <w:r>
        <w:rPr>
          <w:rFonts w:hint="eastAsia" w:ascii="宋体" w:hAnsi="宋体" w:eastAsia="宋体" w:cs="宋体"/>
          <w:b/>
          <w:bCs/>
          <w:sz w:val="32"/>
          <w:lang w:val="en-US" w:eastAsia="zh-CN"/>
        </w:rPr>
        <w:t xml:space="preserve"> </w:t>
      </w:r>
      <w:r>
        <w:rPr>
          <w:rFonts w:hint="eastAsia" w:ascii="宋体" w:hAnsi="宋体" w:eastAsia="宋体" w:cs="宋体"/>
          <w:b/>
          <w:bCs/>
          <w:sz w:val="32"/>
        </w:rPr>
        <w:t>封袋正面标识式样</w:t>
      </w:r>
    </w:p>
    <w:p>
      <w:pPr>
        <w:spacing w:line="460" w:lineRule="exact"/>
        <w:ind w:firstLine="482" w:firstLineChars="200"/>
        <w:textAlignment w:val="baseline"/>
        <w:outlineLvl w:val="0"/>
        <w:rPr>
          <w:rFonts w:hint="eastAsia" w:ascii="宋体" w:hAnsi="宋体" w:eastAsia="宋体" w:cs="宋体"/>
          <w:b/>
          <w:sz w:val="24"/>
        </w:rPr>
      </w:pPr>
      <w:bookmarkStart w:id="39" w:name="_Toc27513"/>
      <w:bookmarkStart w:id="40" w:name="_Toc12450"/>
      <w:r>
        <w:rPr>
          <w:rFonts w:hint="eastAsia" w:ascii="宋体" w:hAnsi="宋体" w:eastAsia="宋体" w:cs="宋体"/>
          <w:b/>
          <w:sz w:val="24"/>
        </w:rPr>
        <w:t>格式A：谈判响应文件封袋正面标识式样</w:t>
      </w:r>
      <w:bookmarkEnd w:id="39"/>
      <w:bookmarkEnd w:id="40"/>
    </w:p>
    <w:p>
      <w:pPr>
        <w:spacing w:line="460" w:lineRule="exact"/>
        <w:ind w:firstLine="482" w:firstLineChars="200"/>
        <w:textAlignment w:val="baseline"/>
        <w:rPr>
          <w:rFonts w:hint="eastAsia" w:ascii="宋体" w:hAnsi="宋体" w:eastAsia="宋体" w:cs="宋体"/>
          <w:b/>
          <w:sz w:val="24"/>
        </w:rPr>
      </w:pPr>
      <w:r>
        <w:rPr>
          <w:rFonts w:hint="eastAsia" w:ascii="宋体" w:hAnsi="宋体" w:eastAsia="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宋体" w:hAnsi="宋体" w:eastAsia="宋体" w:cs="宋体"/>
          <w:b/>
          <w:sz w:val="24"/>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textAlignment w:val="baseline"/>
        <w:rPr>
          <w:rFonts w:hint="eastAsia" w:ascii="宋体" w:hAnsi="宋体" w:eastAsia="宋体" w:cs="宋体"/>
          <w:b/>
          <w:sz w:val="42"/>
          <w:szCs w:val="42"/>
        </w:rPr>
      </w:pPr>
    </w:p>
    <w:p>
      <w:pPr>
        <w:spacing w:line="460" w:lineRule="exact"/>
        <w:ind w:firstLine="482" w:firstLineChars="200"/>
        <w:textAlignment w:val="baseline"/>
        <w:rPr>
          <w:rFonts w:hint="eastAsia" w:ascii="宋体" w:hAnsi="宋体" w:eastAsia="宋体" w:cs="宋体"/>
          <w:b/>
          <w:sz w:val="24"/>
        </w:rPr>
      </w:pPr>
    </w:p>
    <w:p>
      <w:pPr>
        <w:spacing w:line="460" w:lineRule="exact"/>
        <w:ind w:firstLine="480" w:firstLineChars="200"/>
        <w:textAlignment w:val="baseline"/>
        <w:rPr>
          <w:rFonts w:hint="eastAsia" w:ascii="宋体" w:hAnsi="宋体" w:eastAsia="宋体" w:cs="宋体"/>
          <w:bCs/>
          <w:sz w:val="24"/>
        </w:rPr>
      </w:pPr>
    </w:p>
    <w:p>
      <w:pPr>
        <w:spacing w:line="460" w:lineRule="exact"/>
        <w:ind w:firstLine="480" w:firstLineChars="200"/>
        <w:textAlignment w:val="baseline"/>
        <w:rPr>
          <w:rFonts w:hint="eastAsia" w:ascii="宋体" w:hAnsi="宋体" w:eastAsia="宋体" w:cs="宋体"/>
          <w:bCs/>
          <w:sz w:val="24"/>
        </w:rPr>
      </w:pPr>
    </w:p>
    <w:p>
      <w:pPr>
        <w:spacing w:line="460" w:lineRule="exact"/>
        <w:ind w:firstLine="482" w:firstLineChars="200"/>
        <w:textAlignment w:val="baseline"/>
        <w:outlineLvl w:val="0"/>
        <w:rPr>
          <w:rFonts w:hint="eastAsia" w:ascii="宋体" w:hAnsi="宋体" w:eastAsia="宋体" w:cs="宋体"/>
          <w:b/>
          <w:sz w:val="24"/>
        </w:rPr>
      </w:pPr>
      <w:bookmarkStart w:id="41" w:name="_Toc12173"/>
      <w:bookmarkStart w:id="42" w:name="_Toc25434"/>
      <w:r>
        <w:rPr>
          <w:rFonts w:hint="eastAsia" w:ascii="宋体" w:hAnsi="宋体" w:eastAsia="宋体" w:cs="宋体"/>
          <w:b/>
          <w:sz w:val="24"/>
        </w:rPr>
        <w:t>格式B：响应电子版封袋正面标识式样</w:t>
      </w:r>
      <w:bookmarkEnd w:id="41"/>
      <w:bookmarkEnd w:id="42"/>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r>
        <w:rPr>
          <w:rFonts w:hint="eastAsia" w:ascii="宋体" w:hAnsi="宋体" w:eastAsia="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pStyle w:val="4"/>
        <w:numPr>
          <w:ilvl w:val="0"/>
          <w:numId w:val="0"/>
        </w:numPr>
        <w:jc w:val="both"/>
        <w:outlineLvl w:val="9"/>
        <w:rPr>
          <w:rFonts w:hint="eastAsia" w:ascii="宋体" w:hAnsi="宋体" w:eastAsia="宋体" w:cs="宋体"/>
        </w:rPr>
      </w:pPr>
    </w:p>
    <w:p>
      <w:pPr>
        <w:rPr>
          <w:rFonts w:hint="eastAsia" w:ascii="宋体" w:hAnsi="宋体" w:eastAsia="宋体" w:cs="宋体"/>
        </w:rPr>
      </w:pPr>
    </w:p>
    <w:p>
      <w:pPr>
        <w:pStyle w:val="34"/>
        <w:rPr>
          <w:rFonts w:hint="eastAsia" w:ascii="宋体" w:hAnsi="宋体" w:eastAsia="宋体" w:cs="宋体"/>
        </w:rPr>
      </w:pPr>
    </w:p>
    <w:p>
      <w:pPr>
        <w:pStyle w:val="34"/>
        <w:rPr>
          <w:rFonts w:hint="eastAsia" w:ascii="宋体" w:hAnsi="宋体" w:eastAsia="宋体" w:cs="宋体"/>
        </w:rPr>
      </w:pPr>
    </w:p>
    <w:p>
      <w:pPr>
        <w:pStyle w:val="34"/>
        <w:rPr>
          <w:rFonts w:hint="eastAsia" w:ascii="宋体" w:hAnsi="宋体" w:eastAsia="宋体" w:cs="宋体"/>
        </w:rPr>
      </w:pPr>
    </w:p>
    <w:p>
      <w:pPr>
        <w:pStyle w:val="34"/>
        <w:rPr>
          <w:rFonts w:hint="eastAsia" w:ascii="宋体" w:hAnsi="宋体" w:eastAsia="宋体" w:cs="宋体"/>
        </w:rPr>
      </w:pPr>
    </w:p>
    <w:p>
      <w:pPr>
        <w:pStyle w:val="34"/>
        <w:rPr>
          <w:rFonts w:hint="eastAsia" w:ascii="宋体" w:hAnsi="宋体" w:eastAsia="宋体" w:cs="宋体"/>
        </w:rPr>
      </w:pPr>
    </w:p>
    <w:p>
      <w:pPr>
        <w:pStyle w:val="34"/>
        <w:rPr>
          <w:rFonts w:hint="eastAsia" w:ascii="宋体" w:hAnsi="宋体" w:eastAsia="宋体" w:cs="宋体"/>
        </w:rPr>
      </w:pPr>
    </w:p>
    <w:p>
      <w:pPr>
        <w:pStyle w:val="34"/>
        <w:rPr>
          <w:rFonts w:hint="eastAsia" w:ascii="宋体" w:hAnsi="宋体" w:eastAsia="宋体" w:cs="宋体"/>
        </w:rPr>
      </w:pPr>
    </w:p>
    <w:p>
      <w:pPr>
        <w:spacing w:line="360" w:lineRule="atLeast"/>
        <w:textAlignment w:val="baseline"/>
        <w:rPr>
          <w:rFonts w:hint="eastAsia" w:ascii="宋体" w:hAnsi="宋体" w:eastAsia="宋体" w:cs="宋体"/>
          <w:b/>
          <w:sz w:val="30"/>
          <w:szCs w:val="30"/>
        </w:rPr>
      </w:pPr>
    </w:p>
    <w:p>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rPr>
        <w:sectPr>
          <w:headerReference r:id="rId11" w:type="default"/>
          <w:footerReference r:id="rId12"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rPr>
        <w:t xml:space="preserve"> </w:t>
      </w:r>
      <w:r>
        <w:rPr>
          <w:rFonts w:hint="eastAsia" w:ascii="宋体" w:hAnsi="宋体" w:eastAsia="宋体" w:cs="宋体"/>
          <w:b/>
          <w:sz w:val="30"/>
          <w:szCs w:val="30"/>
          <w:lang w:eastAsia="zh-CN"/>
        </w:rPr>
        <w:t>附件</w:t>
      </w:r>
      <w:r>
        <w:rPr>
          <w:rFonts w:hint="eastAsia" w:ascii="宋体" w:hAnsi="宋体" w:eastAsia="宋体" w:cs="宋体"/>
          <w:b/>
          <w:sz w:val="30"/>
          <w:szCs w:val="30"/>
          <w:lang w:val="en-US" w:eastAsia="zh-CN"/>
        </w:rPr>
        <w:t>1</w:t>
      </w:r>
      <w:r>
        <w:rPr>
          <w:rFonts w:hint="eastAsia" w:ascii="宋体" w:hAnsi="宋体" w:eastAsia="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pStyle w:val="34"/>
        <w:ind w:left="0" w:leftChars="0" w:firstLine="0" w:firstLineChars="0"/>
        <w:rPr>
          <w:rFonts w:hint="eastAsia" w:ascii="宋体" w:hAnsi="宋体" w:eastAsia="宋体" w:cs="宋体"/>
          <w:color w:val="auto"/>
        </w:rPr>
      </w:pPr>
    </w:p>
    <w:p>
      <w:pPr>
        <w:pStyle w:val="34"/>
        <w:ind w:left="0" w:leftChars="0" w:firstLine="0" w:firstLineChars="0"/>
        <w:rPr>
          <w:rFonts w:hint="eastAsia" w:ascii="宋体" w:hAnsi="宋体" w:eastAsia="宋体" w:cs="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r>
        <w:rPr>
          <w:rFonts w:hint="eastAsia" w:ascii="宋体" w:hAnsi="宋体" w:eastAsia="宋体" w:cs="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Style w:val="26"/>
      </w:rPr>
    </w:pPr>
  </w:p>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26"/>
      </w:rPr>
    </w:pPr>
    <w:r>
      <w:fldChar w:fldCharType="begin"/>
    </w:r>
    <w:r>
      <w:rPr>
        <w:rStyle w:val="26"/>
      </w:rPr>
      <w:instrText xml:space="preserve">PAGE  </w:instrText>
    </w:r>
    <w: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6"/>
      </w:rPr>
    </w:pPr>
    <w:r>
      <w:fldChar w:fldCharType="begin"/>
    </w:r>
    <w:r>
      <w:rPr>
        <w:rStyle w:val="26"/>
      </w:rPr>
      <w:instrText xml:space="preserve">PAGE  </w:instrText>
    </w:r>
    <w:r>
      <w:fldChar w:fldCharType="end"/>
    </w:r>
  </w:p>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849"/>
        <w:tab w:val="clear" w:pos="4153"/>
      </w:tabs>
      <w:rPr>
        <w:rStyle w:val="26"/>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29</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7"/>
                    </w:pPr>
                  </w:p>
                </w:txbxContent>
              </v:textbox>
            </v:shape>
          </w:pict>
        </mc:Fallback>
      </mc:AlternateContent>
    </w:r>
  </w:p>
  <w:p>
    <w:pPr>
      <w:pStyle w:val="17"/>
      <w:jc w:val="left"/>
      <w:rPr>
        <w:rStyle w:val="26"/>
      </w:rPr>
    </w:pPr>
  </w:p>
  <w:p>
    <w:pPr>
      <w:pStyle w:val="17"/>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F68A08A8"/>
    <w:multiLevelType w:val="singleLevel"/>
    <w:tmpl w:val="F68A08A8"/>
    <w:lvl w:ilvl="0" w:tentative="0">
      <w:start w:val="3"/>
      <w:numFmt w:val="chineseCounting"/>
      <w:suff w:val="nothing"/>
      <w:lvlText w:val="%1、"/>
      <w:lvlJc w:val="left"/>
      <w:rPr>
        <w:rFonts w:hint="eastAsia"/>
      </w:rPr>
    </w:lvl>
  </w:abstractNum>
  <w:abstractNum w:abstractNumId="2">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6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5">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jZTBlZTNhY2ZhZjM5NjRkYjMxMWEyMDE2NDZmZTU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483995"/>
    <w:rsid w:val="0159301C"/>
    <w:rsid w:val="016D4D19"/>
    <w:rsid w:val="01A324E9"/>
    <w:rsid w:val="01AE15BA"/>
    <w:rsid w:val="01C45C65"/>
    <w:rsid w:val="01C56903"/>
    <w:rsid w:val="01E50D53"/>
    <w:rsid w:val="01E70628"/>
    <w:rsid w:val="02331ABF"/>
    <w:rsid w:val="02555B16"/>
    <w:rsid w:val="025E2736"/>
    <w:rsid w:val="025F0B06"/>
    <w:rsid w:val="02B81FC4"/>
    <w:rsid w:val="02BD4F9F"/>
    <w:rsid w:val="02D768EE"/>
    <w:rsid w:val="02E72D2B"/>
    <w:rsid w:val="02FC5DF2"/>
    <w:rsid w:val="032558AB"/>
    <w:rsid w:val="03901C84"/>
    <w:rsid w:val="03991DF6"/>
    <w:rsid w:val="03A762C0"/>
    <w:rsid w:val="03B64756"/>
    <w:rsid w:val="03B83D3E"/>
    <w:rsid w:val="03F73D81"/>
    <w:rsid w:val="043A7135"/>
    <w:rsid w:val="04877EA0"/>
    <w:rsid w:val="05107E95"/>
    <w:rsid w:val="05460C56"/>
    <w:rsid w:val="05597456"/>
    <w:rsid w:val="05A026D7"/>
    <w:rsid w:val="05F0027F"/>
    <w:rsid w:val="05F6352F"/>
    <w:rsid w:val="0619721E"/>
    <w:rsid w:val="063D1B70"/>
    <w:rsid w:val="068D7809"/>
    <w:rsid w:val="06BB02C7"/>
    <w:rsid w:val="07192F24"/>
    <w:rsid w:val="07222102"/>
    <w:rsid w:val="073A6A62"/>
    <w:rsid w:val="075F6EB2"/>
    <w:rsid w:val="077536D8"/>
    <w:rsid w:val="07941252"/>
    <w:rsid w:val="07C54BF7"/>
    <w:rsid w:val="08017F69"/>
    <w:rsid w:val="08275C22"/>
    <w:rsid w:val="08B5322E"/>
    <w:rsid w:val="08BC0A60"/>
    <w:rsid w:val="08E34ABC"/>
    <w:rsid w:val="09137BB6"/>
    <w:rsid w:val="09167A44"/>
    <w:rsid w:val="0930050E"/>
    <w:rsid w:val="093F0D49"/>
    <w:rsid w:val="094B3B92"/>
    <w:rsid w:val="09B50862"/>
    <w:rsid w:val="09BA4874"/>
    <w:rsid w:val="09C37BCC"/>
    <w:rsid w:val="09CD26CB"/>
    <w:rsid w:val="09D118DB"/>
    <w:rsid w:val="09D56BC4"/>
    <w:rsid w:val="0A1E6ABD"/>
    <w:rsid w:val="0A9357F1"/>
    <w:rsid w:val="0AA3226E"/>
    <w:rsid w:val="0AB17A25"/>
    <w:rsid w:val="0AB24C70"/>
    <w:rsid w:val="0ABE5EA6"/>
    <w:rsid w:val="0AC736EC"/>
    <w:rsid w:val="0B1B1342"/>
    <w:rsid w:val="0B281F7F"/>
    <w:rsid w:val="0B3A3EBE"/>
    <w:rsid w:val="0B5E0833"/>
    <w:rsid w:val="0B974E6D"/>
    <w:rsid w:val="0BD75BB1"/>
    <w:rsid w:val="0C483E66"/>
    <w:rsid w:val="0C4B5C57"/>
    <w:rsid w:val="0C5965C6"/>
    <w:rsid w:val="0C6C62F9"/>
    <w:rsid w:val="0C7D226D"/>
    <w:rsid w:val="0C8A3DE3"/>
    <w:rsid w:val="0CBB102F"/>
    <w:rsid w:val="0CCF4ADA"/>
    <w:rsid w:val="0D093B48"/>
    <w:rsid w:val="0D0F3D49"/>
    <w:rsid w:val="0D2C3CDA"/>
    <w:rsid w:val="0D3F3A0E"/>
    <w:rsid w:val="0D5D5C42"/>
    <w:rsid w:val="0D647E70"/>
    <w:rsid w:val="0DA47FE5"/>
    <w:rsid w:val="0DB37F58"/>
    <w:rsid w:val="0DC7755F"/>
    <w:rsid w:val="0DE325EB"/>
    <w:rsid w:val="0DF34F8E"/>
    <w:rsid w:val="0E291A22"/>
    <w:rsid w:val="0E317409"/>
    <w:rsid w:val="0E653000"/>
    <w:rsid w:val="0E8A2A67"/>
    <w:rsid w:val="0EA018B6"/>
    <w:rsid w:val="0F3E2A61"/>
    <w:rsid w:val="0F506F7B"/>
    <w:rsid w:val="0FAF3FE4"/>
    <w:rsid w:val="0FC91EB1"/>
    <w:rsid w:val="0FDE750E"/>
    <w:rsid w:val="0FE963AA"/>
    <w:rsid w:val="0FF705D0"/>
    <w:rsid w:val="0FF831BE"/>
    <w:rsid w:val="101822F4"/>
    <w:rsid w:val="102442DD"/>
    <w:rsid w:val="104D5DC3"/>
    <w:rsid w:val="104E4F64"/>
    <w:rsid w:val="105C436D"/>
    <w:rsid w:val="1066305F"/>
    <w:rsid w:val="107B2FAF"/>
    <w:rsid w:val="10C803A4"/>
    <w:rsid w:val="10DD77C5"/>
    <w:rsid w:val="10E0733B"/>
    <w:rsid w:val="11447F7B"/>
    <w:rsid w:val="115A7310"/>
    <w:rsid w:val="11A24E85"/>
    <w:rsid w:val="11CE5360"/>
    <w:rsid w:val="11F12DFD"/>
    <w:rsid w:val="125D0492"/>
    <w:rsid w:val="12631F4C"/>
    <w:rsid w:val="126637EB"/>
    <w:rsid w:val="12896749"/>
    <w:rsid w:val="12A849BD"/>
    <w:rsid w:val="12DE14D8"/>
    <w:rsid w:val="13031039"/>
    <w:rsid w:val="1312127D"/>
    <w:rsid w:val="132E5DA6"/>
    <w:rsid w:val="136A2E67"/>
    <w:rsid w:val="138403CC"/>
    <w:rsid w:val="13CB1E28"/>
    <w:rsid w:val="13E84F98"/>
    <w:rsid w:val="13E902AE"/>
    <w:rsid w:val="13E946D3"/>
    <w:rsid w:val="13F35552"/>
    <w:rsid w:val="140E413A"/>
    <w:rsid w:val="140E5EE8"/>
    <w:rsid w:val="14100013"/>
    <w:rsid w:val="142D6812"/>
    <w:rsid w:val="14304770"/>
    <w:rsid w:val="147E7A74"/>
    <w:rsid w:val="14B56E68"/>
    <w:rsid w:val="14F91E64"/>
    <w:rsid w:val="151E215B"/>
    <w:rsid w:val="15763D45"/>
    <w:rsid w:val="158031A3"/>
    <w:rsid w:val="15894FE6"/>
    <w:rsid w:val="15BF393E"/>
    <w:rsid w:val="16021DF0"/>
    <w:rsid w:val="1606331B"/>
    <w:rsid w:val="161D68B6"/>
    <w:rsid w:val="162E47D0"/>
    <w:rsid w:val="164E0794"/>
    <w:rsid w:val="1656743F"/>
    <w:rsid w:val="165B1B82"/>
    <w:rsid w:val="166378B0"/>
    <w:rsid w:val="16E10B8C"/>
    <w:rsid w:val="1740460A"/>
    <w:rsid w:val="175E37D5"/>
    <w:rsid w:val="179626AA"/>
    <w:rsid w:val="17A4103D"/>
    <w:rsid w:val="17C27715"/>
    <w:rsid w:val="182B0186"/>
    <w:rsid w:val="18363C5F"/>
    <w:rsid w:val="1838480B"/>
    <w:rsid w:val="183D3240"/>
    <w:rsid w:val="187F5606"/>
    <w:rsid w:val="18A126AB"/>
    <w:rsid w:val="18C65CDB"/>
    <w:rsid w:val="18D51758"/>
    <w:rsid w:val="19297320"/>
    <w:rsid w:val="193256CF"/>
    <w:rsid w:val="193463F1"/>
    <w:rsid w:val="195B397D"/>
    <w:rsid w:val="19697F31"/>
    <w:rsid w:val="199649B5"/>
    <w:rsid w:val="19BD1E84"/>
    <w:rsid w:val="19DB7050"/>
    <w:rsid w:val="1A007754"/>
    <w:rsid w:val="1A2F6BB8"/>
    <w:rsid w:val="1A741CF7"/>
    <w:rsid w:val="1AC93839"/>
    <w:rsid w:val="1AC9700C"/>
    <w:rsid w:val="1ADA4D76"/>
    <w:rsid w:val="1AF000F5"/>
    <w:rsid w:val="1B063DBD"/>
    <w:rsid w:val="1B093AEE"/>
    <w:rsid w:val="1B0B13D3"/>
    <w:rsid w:val="1B46240B"/>
    <w:rsid w:val="1B4B505B"/>
    <w:rsid w:val="1B642CCF"/>
    <w:rsid w:val="1B650AE3"/>
    <w:rsid w:val="1B7B2A7B"/>
    <w:rsid w:val="1B7E41D7"/>
    <w:rsid w:val="1BA045A3"/>
    <w:rsid w:val="1BD01CD5"/>
    <w:rsid w:val="1C2D52DA"/>
    <w:rsid w:val="1C47468D"/>
    <w:rsid w:val="1C47643B"/>
    <w:rsid w:val="1C4A5F2B"/>
    <w:rsid w:val="1C727469"/>
    <w:rsid w:val="1C9B0535"/>
    <w:rsid w:val="1CA23671"/>
    <w:rsid w:val="1CD203FA"/>
    <w:rsid w:val="1CE71E7A"/>
    <w:rsid w:val="1CF07770"/>
    <w:rsid w:val="1D4A4435"/>
    <w:rsid w:val="1D56536F"/>
    <w:rsid w:val="1D84728B"/>
    <w:rsid w:val="1DA03128"/>
    <w:rsid w:val="1DB07BBE"/>
    <w:rsid w:val="1E0A0273"/>
    <w:rsid w:val="1E1660C5"/>
    <w:rsid w:val="1E464F5C"/>
    <w:rsid w:val="1E537319"/>
    <w:rsid w:val="1E6214DB"/>
    <w:rsid w:val="1E6531E8"/>
    <w:rsid w:val="1EA12C4D"/>
    <w:rsid w:val="1EB60427"/>
    <w:rsid w:val="1EBF050A"/>
    <w:rsid w:val="1ED0096A"/>
    <w:rsid w:val="1ED8781E"/>
    <w:rsid w:val="1EEB7551"/>
    <w:rsid w:val="1EEE4513"/>
    <w:rsid w:val="1F02489B"/>
    <w:rsid w:val="1F262338"/>
    <w:rsid w:val="1F6115C2"/>
    <w:rsid w:val="1F6410B2"/>
    <w:rsid w:val="1F7312F5"/>
    <w:rsid w:val="1F792DAF"/>
    <w:rsid w:val="1F885C1B"/>
    <w:rsid w:val="1F8B12D2"/>
    <w:rsid w:val="1F90147A"/>
    <w:rsid w:val="1FA6389E"/>
    <w:rsid w:val="1FE53769"/>
    <w:rsid w:val="1FEC6BCC"/>
    <w:rsid w:val="1FF27570"/>
    <w:rsid w:val="203C3DDD"/>
    <w:rsid w:val="208E288A"/>
    <w:rsid w:val="20987A7B"/>
    <w:rsid w:val="20A90137"/>
    <w:rsid w:val="20B950CB"/>
    <w:rsid w:val="20C43D09"/>
    <w:rsid w:val="20C469A8"/>
    <w:rsid w:val="20EC135F"/>
    <w:rsid w:val="210668C5"/>
    <w:rsid w:val="21521B0A"/>
    <w:rsid w:val="21701F90"/>
    <w:rsid w:val="21A67760"/>
    <w:rsid w:val="22372AAE"/>
    <w:rsid w:val="2253457C"/>
    <w:rsid w:val="229C1CF6"/>
    <w:rsid w:val="22D10364"/>
    <w:rsid w:val="22D327D6"/>
    <w:rsid w:val="22EA5D72"/>
    <w:rsid w:val="22F735A1"/>
    <w:rsid w:val="22F76A72"/>
    <w:rsid w:val="22FF35CB"/>
    <w:rsid w:val="23156DAD"/>
    <w:rsid w:val="232A616E"/>
    <w:rsid w:val="23392C1C"/>
    <w:rsid w:val="23767606"/>
    <w:rsid w:val="23A448D8"/>
    <w:rsid w:val="23E03EDD"/>
    <w:rsid w:val="23E26A49"/>
    <w:rsid w:val="243B5057"/>
    <w:rsid w:val="24572F93"/>
    <w:rsid w:val="246D124B"/>
    <w:rsid w:val="24747FE9"/>
    <w:rsid w:val="24853FA4"/>
    <w:rsid w:val="24A83B35"/>
    <w:rsid w:val="24F43832"/>
    <w:rsid w:val="251A293E"/>
    <w:rsid w:val="25385D1B"/>
    <w:rsid w:val="25494FD2"/>
    <w:rsid w:val="258E4282"/>
    <w:rsid w:val="25AB3597"/>
    <w:rsid w:val="25C61D44"/>
    <w:rsid w:val="260E7FC9"/>
    <w:rsid w:val="266320C3"/>
    <w:rsid w:val="26832765"/>
    <w:rsid w:val="26B172D2"/>
    <w:rsid w:val="273677D8"/>
    <w:rsid w:val="27AC01D7"/>
    <w:rsid w:val="27B50629"/>
    <w:rsid w:val="27C6290A"/>
    <w:rsid w:val="27DF5779"/>
    <w:rsid w:val="28687E65"/>
    <w:rsid w:val="286C7444"/>
    <w:rsid w:val="28A013AD"/>
    <w:rsid w:val="28A864B3"/>
    <w:rsid w:val="28B906C0"/>
    <w:rsid w:val="28D56B7C"/>
    <w:rsid w:val="28D728F5"/>
    <w:rsid w:val="293620ED"/>
    <w:rsid w:val="296263AE"/>
    <w:rsid w:val="296D5007"/>
    <w:rsid w:val="299467D8"/>
    <w:rsid w:val="29965867"/>
    <w:rsid w:val="29A0718A"/>
    <w:rsid w:val="29FA4AED"/>
    <w:rsid w:val="2A355B25"/>
    <w:rsid w:val="2A604589"/>
    <w:rsid w:val="2A681272"/>
    <w:rsid w:val="2A77438F"/>
    <w:rsid w:val="2A803204"/>
    <w:rsid w:val="2A952C82"/>
    <w:rsid w:val="2AAC5BEE"/>
    <w:rsid w:val="2AC60E73"/>
    <w:rsid w:val="2ADA50D1"/>
    <w:rsid w:val="2ADC0696"/>
    <w:rsid w:val="2B065713"/>
    <w:rsid w:val="2B0931F2"/>
    <w:rsid w:val="2B4A44C1"/>
    <w:rsid w:val="2B620B9B"/>
    <w:rsid w:val="2B651C5B"/>
    <w:rsid w:val="2B6F32B8"/>
    <w:rsid w:val="2B8A6344"/>
    <w:rsid w:val="2BE0577F"/>
    <w:rsid w:val="2BE45A54"/>
    <w:rsid w:val="2BF35C97"/>
    <w:rsid w:val="2C4354AA"/>
    <w:rsid w:val="2C562249"/>
    <w:rsid w:val="2CF748F8"/>
    <w:rsid w:val="2D191F23"/>
    <w:rsid w:val="2D2A393B"/>
    <w:rsid w:val="2D6B7AAF"/>
    <w:rsid w:val="2DBA1C26"/>
    <w:rsid w:val="2DE33AEA"/>
    <w:rsid w:val="2E971017"/>
    <w:rsid w:val="2F3D40C5"/>
    <w:rsid w:val="2F430CE4"/>
    <w:rsid w:val="2F4D56BE"/>
    <w:rsid w:val="2F61560E"/>
    <w:rsid w:val="2F792957"/>
    <w:rsid w:val="2F837332"/>
    <w:rsid w:val="2F933406"/>
    <w:rsid w:val="2FC04877"/>
    <w:rsid w:val="2FF7410B"/>
    <w:rsid w:val="301E179F"/>
    <w:rsid w:val="30515A9D"/>
    <w:rsid w:val="30536D05"/>
    <w:rsid w:val="3061417A"/>
    <w:rsid w:val="306E7FE2"/>
    <w:rsid w:val="30850E88"/>
    <w:rsid w:val="308E51A4"/>
    <w:rsid w:val="309E4EF2"/>
    <w:rsid w:val="30AF568C"/>
    <w:rsid w:val="30B70DB9"/>
    <w:rsid w:val="30D00355"/>
    <w:rsid w:val="30DC4F4C"/>
    <w:rsid w:val="30DD1E99"/>
    <w:rsid w:val="3112096E"/>
    <w:rsid w:val="31532D34"/>
    <w:rsid w:val="31572824"/>
    <w:rsid w:val="3177681A"/>
    <w:rsid w:val="31F44502"/>
    <w:rsid w:val="31F91B2E"/>
    <w:rsid w:val="32121A5C"/>
    <w:rsid w:val="32163EA0"/>
    <w:rsid w:val="32805DAB"/>
    <w:rsid w:val="329444BF"/>
    <w:rsid w:val="32A23F73"/>
    <w:rsid w:val="32AB107A"/>
    <w:rsid w:val="32BB6DE3"/>
    <w:rsid w:val="32D06D32"/>
    <w:rsid w:val="330570A9"/>
    <w:rsid w:val="33527747"/>
    <w:rsid w:val="33541711"/>
    <w:rsid w:val="33B327A0"/>
    <w:rsid w:val="33B95A18"/>
    <w:rsid w:val="342D5ABF"/>
    <w:rsid w:val="343B01DB"/>
    <w:rsid w:val="34605E94"/>
    <w:rsid w:val="347A2749"/>
    <w:rsid w:val="34BC6391"/>
    <w:rsid w:val="34E05638"/>
    <w:rsid w:val="351B1DBB"/>
    <w:rsid w:val="352076C7"/>
    <w:rsid w:val="353D5050"/>
    <w:rsid w:val="35466E38"/>
    <w:rsid w:val="354F5562"/>
    <w:rsid w:val="355E6877"/>
    <w:rsid w:val="35611EC4"/>
    <w:rsid w:val="35770919"/>
    <w:rsid w:val="35857851"/>
    <w:rsid w:val="3587034C"/>
    <w:rsid w:val="35DA66FD"/>
    <w:rsid w:val="35F5260C"/>
    <w:rsid w:val="35FB0388"/>
    <w:rsid w:val="362F76E0"/>
    <w:rsid w:val="365D6B2F"/>
    <w:rsid w:val="369523F5"/>
    <w:rsid w:val="36981915"/>
    <w:rsid w:val="36CA3A99"/>
    <w:rsid w:val="371D164A"/>
    <w:rsid w:val="379E11AD"/>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C762B0"/>
    <w:rsid w:val="39C944DB"/>
    <w:rsid w:val="39D07618"/>
    <w:rsid w:val="39D701A2"/>
    <w:rsid w:val="3A211C22"/>
    <w:rsid w:val="3A287454"/>
    <w:rsid w:val="3A824DC7"/>
    <w:rsid w:val="3A9A13F9"/>
    <w:rsid w:val="3A9C574C"/>
    <w:rsid w:val="3AA27206"/>
    <w:rsid w:val="3AA274AE"/>
    <w:rsid w:val="3ACC7557"/>
    <w:rsid w:val="3AD754B2"/>
    <w:rsid w:val="3ADA0A23"/>
    <w:rsid w:val="3AFC2CFF"/>
    <w:rsid w:val="3B0F23C2"/>
    <w:rsid w:val="3B140CCD"/>
    <w:rsid w:val="3B201ED9"/>
    <w:rsid w:val="3B2371FE"/>
    <w:rsid w:val="3B2740FF"/>
    <w:rsid w:val="3B3068D8"/>
    <w:rsid w:val="3B4C7172"/>
    <w:rsid w:val="3B695DEE"/>
    <w:rsid w:val="3B9A3286"/>
    <w:rsid w:val="3B9C6EB0"/>
    <w:rsid w:val="3BD056AD"/>
    <w:rsid w:val="3BFA6BCE"/>
    <w:rsid w:val="3C3126DE"/>
    <w:rsid w:val="3C5B5F00"/>
    <w:rsid w:val="3C7365DA"/>
    <w:rsid w:val="3CE31410"/>
    <w:rsid w:val="3CF96E86"/>
    <w:rsid w:val="3D916E89"/>
    <w:rsid w:val="3DD75419"/>
    <w:rsid w:val="3DFD4754"/>
    <w:rsid w:val="3DFD5AE6"/>
    <w:rsid w:val="3E467EA9"/>
    <w:rsid w:val="3E5A1BA6"/>
    <w:rsid w:val="3E6A6AD1"/>
    <w:rsid w:val="3E84380E"/>
    <w:rsid w:val="3E9C21BE"/>
    <w:rsid w:val="3EA90437"/>
    <w:rsid w:val="3EAE761C"/>
    <w:rsid w:val="3EB25385"/>
    <w:rsid w:val="3EBF7C5B"/>
    <w:rsid w:val="3EC0016C"/>
    <w:rsid w:val="3F097DBA"/>
    <w:rsid w:val="3F23578A"/>
    <w:rsid w:val="3F445DDA"/>
    <w:rsid w:val="3F6A5E19"/>
    <w:rsid w:val="3F981CE3"/>
    <w:rsid w:val="3FC1012F"/>
    <w:rsid w:val="3FC76DC7"/>
    <w:rsid w:val="3FFD4EDF"/>
    <w:rsid w:val="40112738"/>
    <w:rsid w:val="40167A4B"/>
    <w:rsid w:val="4043634F"/>
    <w:rsid w:val="40642868"/>
    <w:rsid w:val="40FD34D7"/>
    <w:rsid w:val="41043740"/>
    <w:rsid w:val="414B09A1"/>
    <w:rsid w:val="416B7C26"/>
    <w:rsid w:val="41AE1F52"/>
    <w:rsid w:val="41B31CF9"/>
    <w:rsid w:val="41B8730F"/>
    <w:rsid w:val="41B96BE3"/>
    <w:rsid w:val="42530DE6"/>
    <w:rsid w:val="427B3358"/>
    <w:rsid w:val="42AE24C0"/>
    <w:rsid w:val="42BF46CD"/>
    <w:rsid w:val="42EE0B0F"/>
    <w:rsid w:val="42FE6FA4"/>
    <w:rsid w:val="43617533"/>
    <w:rsid w:val="43D67F21"/>
    <w:rsid w:val="442959DE"/>
    <w:rsid w:val="44391CB5"/>
    <w:rsid w:val="44562E10"/>
    <w:rsid w:val="4456696C"/>
    <w:rsid w:val="446C2D28"/>
    <w:rsid w:val="448C6A4C"/>
    <w:rsid w:val="448E5817"/>
    <w:rsid w:val="44C4421D"/>
    <w:rsid w:val="44F20D8A"/>
    <w:rsid w:val="451C7BB5"/>
    <w:rsid w:val="452E1696"/>
    <w:rsid w:val="45303661"/>
    <w:rsid w:val="456A4DC4"/>
    <w:rsid w:val="45943BEF"/>
    <w:rsid w:val="45BE2215"/>
    <w:rsid w:val="45C77226"/>
    <w:rsid w:val="45CE21BE"/>
    <w:rsid w:val="45DD7344"/>
    <w:rsid w:val="46186713"/>
    <w:rsid w:val="463E5FF7"/>
    <w:rsid w:val="46B72E83"/>
    <w:rsid w:val="46BC583B"/>
    <w:rsid w:val="46C3796A"/>
    <w:rsid w:val="46DF70EC"/>
    <w:rsid w:val="47182A70"/>
    <w:rsid w:val="474D22A8"/>
    <w:rsid w:val="47543636"/>
    <w:rsid w:val="477E06B3"/>
    <w:rsid w:val="47811F51"/>
    <w:rsid w:val="47E726FC"/>
    <w:rsid w:val="47EA5D49"/>
    <w:rsid w:val="47F646ED"/>
    <w:rsid w:val="480011A0"/>
    <w:rsid w:val="48800F3D"/>
    <w:rsid w:val="48831CF9"/>
    <w:rsid w:val="48CB5887"/>
    <w:rsid w:val="48D507A7"/>
    <w:rsid w:val="48E07D5E"/>
    <w:rsid w:val="48F95608"/>
    <w:rsid w:val="493556E9"/>
    <w:rsid w:val="49584F34"/>
    <w:rsid w:val="495E079C"/>
    <w:rsid w:val="498D3205"/>
    <w:rsid w:val="499834D2"/>
    <w:rsid w:val="49BC54C3"/>
    <w:rsid w:val="49DF52A1"/>
    <w:rsid w:val="4A0654E5"/>
    <w:rsid w:val="4A58343D"/>
    <w:rsid w:val="4A8F0E29"/>
    <w:rsid w:val="4AA613C3"/>
    <w:rsid w:val="4AFF7D5D"/>
    <w:rsid w:val="4B075588"/>
    <w:rsid w:val="4B1F3F5B"/>
    <w:rsid w:val="4B2E419E"/>
    <w:rsid w:val="4B797B0F"/>
    <w:rsid w:val="4B8364E1"/>
    <w:rsid w:val="4B8B6996"/>
    <w:rsid w:val="4BBC3171"/>
    <w:rsid w:val="4BC468B1"/>
    <w:rsid w:val="4BCE3916"/>
    <w:rsid w:val="4BEF1B80"/>
    <w:rsid w:val="4C211F55"/>
    <w:rsid w:val="4C293AA0"/>
    <w:rsid w:val="4C620D6F"/>
    <w:rsid w:val="4C72455F"/>
    <w:rsid w:val="4C793B3F"/>
    <w:rsid w:val="4CAA5AA7"/>
    <w:rsid w:val="4CC85529"/>
    <w:rsid w:val="4CD04E0C"/>
    <w:rsid w:val="4CDA769D"/>
    <w:rsid w:val="4D030DE5"/>
    <w:rsid w:val="4D7719E6"/>
    <w:rsid w:val="4D924EB8"/>
    <w:rsid w:val="4D9C1893"/>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10701"/>
    <w:rsid w:val="4F3B558E"/>
    <w:rsid w:val="4F703E37"/>
    <w:rsid w:val="4F716D4F"/>
    <w:rsid w:val="4F780524"/>
    <w:rsid w:val="4FCB388E"/>
    <w:rsid w:val="4FCE41A2"/>
    <w:rsid w:val="4FFD2409"/>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25744C"/>
    <w:rsid w:val="5239136B"/>
    <w:rsid w:val="524D13AE"/>
    <w:rsid w:val="52543FDA"/>
    <w:rsid w:val="5268443A"/>
    <w:rsid w:val="52B61649"/>
    <w:rsid w:val="52D558DE"/>
    <w:rsid w:val="52E405D0"/>
    <w:rsid w:val="531D3476"/>
    <w:rsid w:val="53226CDE"/>
    <w:rsid w:val="532F59DA"/>
    <w:rsid w:val="534C3D5B"/>
    <w:rsid w:val="53594F3D"/>
    <w:rsid w:val="537806AC"/>
    <w:rsid w:val="53E46372"/>
    <w:rsid w:val="53FC1764"/>
    <w:rsid w:val="540233DC"/>
    <w:rsid w:val="54183C3E"/>
    <w:rsid w:val="5447544E"/>
    <w:rsid w:val="54493DF7"/>
    <w:rsid w:val="54647653"/>
    <w:rsid w:val="54710C3C"/>
    <w:rsid w:val="548E5CAE"/>
    <w:rsid w:val="54931516"/>
    <w:rsid w:val="54A35BFD"/>
    <w:rsid w:val="54AD3442"/>
    <w:rsid w:val="54BC0A6D"/>
    <w:rsid w:val="54E16725"/>
    <w:rsid w:val="550B5CBA"/>
    <w:rsid w:val="558C48E3"/>
    <w:rsid w:val="55D63DB0"/>
    <w:rsid w:val="55D822BC"/>
    <w:rsid w:val="55F81F79"/>
    <w:rsid w:val="56026953"/>
    <w:rsid w:val="5612303A"/>
    <w:rsid w:val="56130B60"/>
    <w:rsid w:val="56277F8F"/>
    <w:rsid w:val="566B00DA"/>
    <w:rsid w:val="566B7E13"/>
    <w:rsid w:val="567551C0"/>
    <w:rsid w:val="5676162F"/>
    <w:rsid w:val="56F852C7"/>
    <w:rsid w:val="570010E5"/>
    <w:rsid w:val="570A3263"/>
    <w:rsid w:val="571B382D"/>
    <w:rsid w:val="57750CA6"/>
    <w:rsid w:val="579A66C8"/>
    <w:rsid w:val="57B7551B"/>
    <w:rsid w:val="57BD6FD6"/>
    <w:rsid w:val="57C87B8A"/>
    <w:rsid w:val="57EB7135"/>
    <w:rsid w:val="584C035A"/>
    <w:rsid w:val="584E40D2"/>
    <w:rsid w:val="587F6039"/>
    <w:rsid w:val="588B0E82"/>
    <w:rsid w:val="5890377B"/>
    <w:rsid w:val="58A837E2"/>
    <w:rsid w:val="58D83C55"/>
    <w:rsid w:val="58FA641B"/>
    <w:rsid w:val="59144C44"/>
    <w:rsid w:val="591C5286"/>
    <w:rsid w:val="592941F7"/>
    <w:rsid w:val="594B0611"/>
    <w:rsid w:val="59873909"/>
    <w:rsid w:val="598D4786"/>
    <w:rsid w:val="59B97C25"/>
    <w:rsid w:val="59D719E6"/>
    <w:rsid w:val="5A0970C0"/>
    <w:rsid w:val="5A3612C1"/>
    <w:rsid w:val="5A72003B"/>
    <w:rsid w:val="5AAE40E8"/>
    <w:rsid w:val="5AB4251E"/>
    <w:rsid w:val="5AC7449B"/>
    <w:rsid w:val="5AD46ECC"/>
    <w:rsid w:val="5AE42CE7"/>
    <w:rsid w:val="5B433C96"/>
    <w:rsid w:val="5B4D0671"/>
    <w:rsid w:val="5B5C6B06"/>
    <w:rsid w:val="5B7C4516"/>
    <w:rsid w:val="5B983934"/>
    <w:rsid w:val="5B9B762E"/>
    <w:rsid w:val="5BA87F9D"/>
    <w:rsid w:val="5BB960D3"/>
    <w:rsid w:val="5BD14DFE"/>
    <w:rsid w:val="5C2E7CA8"/>
    <w:rsid w:val="5C3C3A57"/>
    <w:rsid w:val="5C433822"/>
    <w:rsid w:val="5C4952DC"/>
    <w:rsid w:val="5C4F21C6"/>
    <w:rsid w:val="5C6E089F"/>
    <w:rsid w:val="5C6E598E"/>
    <w:rsid w:val="5C9C33B9"/>
    <w:rsid w:val="5CDA4186"/>
    <w:rsid w:val="5CDC1CAC"/>
    <w:rsid w:val="5CE25820"/>
    <w:rsid w:val="5D561625"/>
    <w:rsid w:val="5D592894"/>
    <w:rsid w:val="5D8D11F8"/>
    <w:rsid w:val="5D8D3D42"/>
    <w:rsid w:val="5D8F6D1E"/>
    <w:rsid w:val="5D961906"/>
    <w:rsid w:val="5DBA7B13"/>
    <w:rsid w:val="5DC43D3E"/>
    <w:rsid w:val="5DE66B5A"/>
    <w:rsid w:val="5E473A9D"/>
    <w:rsid w:val="5E5D0BCB"/>
    <w:rsid w:val="5E602469"/>
    <w:rsid w:val="5E767EDE"/>
    <w:rsid w:val="5EBE53E1"/>
    <w:rsid w:val="5EFF08C4"/>
    <w:rsid w:val="5F1871E8"/>
    <w:rsid w:val="5F3A0F0C"/>
    <w:rsid w:val="5F416576"/>
    <w:rsid w:val="5FAF36A8"/>
    <w:rsid w:val="5FD56E87"/>
    <w:rsid w:val="5FDE5179"/>
    <w:rsid w:val="5FFB21F2"/>
    <w:rsid w:val="60237ECC"/>
    <w:rsid w:val="602657C1"/>
    <w:rsid w:val="60296AC7"/>
    <w:rsid w:val="604C539B"/>
    <w:rsid w:val="60607F83"/>
    <w:rsid w:val="6094289E"/>
    <w:rsid w:val="60A9459B"/>
    <w:rsid w:val="60CB2763"/>
    <w:rsid w:val="60FF240D"/>
    <w:rsid w:val="610C4B2A"/>
    <w:rsid w:val="612358BE"/>
    <w:rsid w:val="61273712"/>
    <w:rsid w:val="61B85EE1"/>
    <w:rsid w:val="61CD00D0"/>
    <w:rsid w:val="622C02DF"/>
    <w:rsid w:val="62B114E5"/>
    <w:rsid w:val="62D21B8C"/>
    <w:rsid w:val="62D3203E"/>
    <w:rsid w:val="62E45D14"/>
    <w:rsid w:val="62E80C7F"/>
    <w:rsid w:val="630755FF"/>
    <w:rsid w:val="63517C71"/>
    <w:rsid w:val="63631195"/>
    <w:rsid w:val="63A61CF3"/>
    <w:rsid w:val="63B219B9"/>
    <w:rsid w:val="63F120BC"/>
    <w:rsid w:val="641951F7"/>
    <w:rsid w:val="646E5E05"/>
    <w:rsid w:val="64A102A5"/>
    <w:rsid w:val="64A90848"/>
    <w:rsid w:val="64AB0EB0"/>
    <w:rsid w:val="64CF20F6"/>
    <w:rsid w:val="64E57B6C"/>
    <w:rsid w:val="64F9350F"/>
    <w:rsid w:val="65211C89"/>
    <w:rsid w:val="6530194E"/>
    <w:rsid w:val="653B0FAA"/>
    <w:rsid w:val="65996F6B"/>
    <w:rsid w:val="65BD5A59"/>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73BFB"/>
    <w:rsid w:val="67EE0AE5"/>
    <w:rsid w:val="68282C4B"/>
    <w:rsid w:val="684150B9"/>
    <w:rsid w:val="685017A0"/>
    <w:rsid w:val="685439B8"/>
    <w:rsid w:val="68633281"/>
    <w:rsid w:val="687C4343"/>
    <w:rsid w:val="68935EC7"/>
    <w:rsid w:val="68AA7587"/>
    <w:rsid w:val="68CC67C0"/>
    <w:rsid w:val="68FE4040"/>
    <w:rsid w:val="69551778"/>
    <w:rsid w:val="69635503"/>
    <w:rsid w:val="69643755"/>
    <w:rsid w:val="697C6A04"/>
    <w:rsid w:val="69B61AD7"/>
    <w:rsid w:val="69C441F4"/>
    <w:rsid w:val="69D81A4D"/>
    <w:rsid w:val="69E76134"/>
    <w:rsid w:val="6A06480C"/>
    <w:rsid w:val="6A152A91"/>
    <w:rsid w:val="6A2223E5"/>
    <w:rsid w:val="6AAB7162"/>
    <w:rsid w:val="6ACB22C2"/>
    <w:rsid w:val="6B113469"/>
    <w:rsid w:val="6B234F4A"/>
    <w:rsid w:val="6B4377A5"/>
    <w:rsid w:val="6B99345E"/>
    <w:rsid w:val="6BC54253"/>
    <w:rsid w:val="6BD149A6"/>
    <w:rsid w:val="6C1D5E3D"/>
    <w:rsid w:val="6C432A1A"/>
    <w:rsid w:val="6C4C3D51"/>
    <w:rsid w:val="6C6C400A"/>
    <w:rsid w:val="6C956095"/>
    <w:rsid w:val="6CA34594"/>
    <w:rsid w:val="6CB9518D"/>
    <w:rsid w:val="6CBF5146"/>
    <w:rsid w:val="6CD209D6"/>
    <w:rsid w:val="6D05236A"/>
    <w:rsid w:val="6D2F7BD6"/>
    <w:rsid w:val="6D5C5F3C"/>
    <w:rsid w:val="6D7A3CB7"/>
    <w:rsid w:val="6D805A81"/>
    <w:rsid w:val="6D8D0DA1"/>
    <w:rsid w:val="6DCF4F15"/>
    <w:rsid w:val="6DF00B75"/>
    <w:rsid w:val="6E104410"/>
    <w:rsid w:val="6E1A0886"/>
    <w:rsid w:val="6E4F259D"/>
    <w:rsid w:val="6E8B48F3"/>
    <w:rsid w:val="6E8B56D6"/>
    <w:rsid w:val="6EC86534"/>
    <w:rsid w:val="6F184193"/>
    <w:rsid w:val="6F3040D9"/>
    <w:rsid w:val="6F3E2352"/>
    <w:rsid w:val="6F6006A5"/>
    <w:rsid w:val="6F6D2C38"/>
    <w:rsid w:val="6FB46AB9"/>
    <w:rsid w:val="6FBF29BC"/>
    <w:rsid w:val="6FE253D4"/>
    <w:rsid w:val="6FF3443A"/>
    <w:rsid w:val="702F613F"/>
    <w:rsid w:val="704A7C27"/>
    <w:rsid w:val="70545BA6"/>
    <w:rsid w:val="7055204A"/>
    <w:rsid w:val="70634B65"/>
    <w:rsid w:val="707963BB"/>
    <w:rsid w:val="707D50FC"/>
    <w:rsid w:val="70DC5A8F"/>
    <w:rsid w:val="712437CA"/>
    <w:rsid w:val="7127430D"/>
    <w:rsid w:val="714C56A1"/>
    <w:rsid w:val="71A05546"/>
    <w:rsid w:val="71BF0BC8"/>
    <w:rsid w:val="71D614C1"/>
    <w:rsid w:val="7272691F"/>
    <w:rsid w:val="72756DD1"/>
    <w:rsid w:val="72B64034"/>
    <w:rsid w:val="72C139C6"/>
    <w:rsid w:val="72D03C09"/>
    <w:rsid w:val="72DB610A"/>
    <w:rsid w:val="73076EFF"/>
    <w:rsid w:val="732A133F"/>
    <w:rsid w:val="73903399"/>
    <w:rsid w:val="73CF53E7"/>
    <w:rsid w:val="73DF4096"/>
    <w:rsid w:val="73F92CEC"/>
    <w:rsid w:val="73FA4F8E"/>
    <w:rsid w:val="743127F9"/>
    <w:rsid w:val="7440370A"/>
    <w:rsid w:val="744523D5"/>
    <w:rsid w:val="7461016E"/>
    <w:rsid w:val="748E5B2A"/>
    <w:rsid w:val="74C3785A"/>
    <w:rsid w:val="74D6127F"/>
    <w:rsid w:val="74DD260E"/>
    <w:rsid w:val="74E76FE8"/>
    <w:rsid w:val="74F160B9"/>
    <w:rsid w:val="751E218B"/>
    <w:rsid w:val="75212767"/>
    <w:rsid w:val="75322959"/>
    <w:rsid w:val="753C3A9E"/>
    <w:rsid w:val="754E7067"/>
    <w:rsid w:val="75DC58DE"/>
    <w:rsid w:val="761042DB"/>
    <w:rsid w:val="764349EE"/>
    <w:rsid w:val="76D4359C"/>
    <w:rsid w:val="770B781A"/>
    <w:rsid w:val="770E6AAE"/>
    <w:rsid w:val="77225C17"/>
    <w:rsid w:val="773E50A2"/>
    <w:rsid w:val="774815F0"/>
    <w:rsid w:val="77585F7B"/>
    <w:rsid w:val="77AB254F"/>
    <w:rsid w:val="77B03610"/>
    <w:rsid w:val="77C60C6B"/>
    <w:rsid w:val="77DC095A"/>
    <w:rsid w:val="77EB2293"/>
    <w:rsid w:val="781225CE"/>
    <w:rsid w:val="7819395D"/>
    <w:rsid w:val="783D7AAB"/>
    <w:rsid w:val="78462278"/>
    <w:rsid w:val="787B0173"/>
    <w:rsid w:val="787D213D"/>
    <w:rsid w:val="78BC253A"/>
    <w:rsid w:val="78EF290F"/>
    <w:rsid w:val="79313DD5"/>
    <w:rsid w:val="79336C6A"/>
    <w:rsid w:val="795A5231"/>
    <w:rsid w:val="79782905"/>
    <w:rsid w:val="7993128A"/>
    <w:rsid w:val="799325F8"/>
    <w:rsid w:val="79B160B4"/>
    <w:rsid w:val="79D7762B"/>
    <w:rsid w:val="79E87D4F"/>
    <w:rsid w:val="79ED6E4F"/>
    <w:rsid w:val="79F57867"/>
    <w:rsid w:val="79F73319"/>
    <w:rsid w:val="7A2D1941"/>
    <w:rsid w:val="7A764B78"/>
    <w:rsid w:val="7A94551C"/>
    <w:rsid w:val="7B1A72BF"/>
    <w:rsid w:val="7B2F5245"/>
    <w:rsid w:val="7B3C3994"/>
    <w:rsid w:val="7B43638F"/>
    <w:rsid w:val="7B69451D"/>
    <w:rsid w:val="7B825CBD"/>
    <w:rsid w:val="7BAB0D70"/>
    <w:rsid w:val="7BCB1412"/>
    <w:rsid w:val="7BEE6EAE"/>
    <w:rsid w:val="7C02008E"/>
    <w:rsid w:val="7C2A25DC"/>
    <w:rsid w:val="7C3D70C9"/>
    <w:rsid w:val="7C4F3DF1"/>
    <w:rsid w:val="7C6D071B"/>
    <w:rsid w:val="7C887303"/>
    <w:rsid w:val="7CA962CD"/>
    <w:rsid w:val="7CB023B6"/>
    <w:rsid w:val="7CC43EF5"/>
    <w:rsid w:val="7CE02C9B"/>
    <w:rsid w:val="7CF57517"/>
    <w:rsid w:val="7D140B97"/>
    <w:rsid w:val="7D2339B7"/>
    <w:rsid w:val="7D3E79C1"/>
    <w:rsid w:val="7DAC0DCF"/>
    <w:rsid w:val="7DB03F0B"/>
    <w:rsid w:val="7DB934C9"/>
    <w:rsid w:val="7DE1316F"/>
    <w:rsid w:val="7E3A287F"/>
    <w:rsid w:val="7E3E7792"/>
    <w:rsid w:val="7E5020A2"/>
    <w:rsid w:val="7EA90972"/>
    <w:rsid w:val="7EC43C29"/>
    <w:rsid w:val="7EE527EB"/>
    <w:rsid w:val="7EE73DD3"/>
    <w:rsid w:val="7F1430D0"/>
    <w:rsid w:val="7F1903B6"/>
    <w:rsid w:val="7F1E129C"/>
    <w:rsid w:val="7F22771F"/>
    <w:rsid w:val="7F307DF6"/>
    <w:rsid w:val="7FB53ED0"/>
    <w:rsid w:val="7FC5261C"/>
    <w:rsid w:val="7FD56C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link w:val="70"/>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8">
    <w:name w:val="heading 7"/>
    <w:basedOn w:val="1"/>
    <w:next w:val="1"/>
    <w:qFormat/>
    <w:uiPriority w:val="1"/>
    <w:pPr>
      <w:ind w:left="696"/>
      <w:outlineLvl w:val="7"/>
    </w:pPr>
    <w:rPr>
      <w:rFonts w:ascii="宋体" w:hAnsi="宋体" w:eastAsia="宋体" w:cs="宋体"/>
      <w:b/>
      <w:bCs/>
      <w:sz w:val="24"/>
      <w:szCs w:val="24"/>
      <w:lang w:val="zh-CN" w:eastAsia="zh-CN" w:bidi="zh-CN"/>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Indent"/>
    <w:basedOn w:val="1"/>
    <w:next w:val="10"/>
    <w:qFormat/>
    <w:uiPriority w:val="0"/>
    <w:pPr>
      <w:widowControl/>
      <w:ind w:firstLine="420"/>
      <w:jc w:val="left"/>
    </w:pPr>
    <w:rPr>
      <w:kern w:val="0"/>
      <w:sz w:val="20"/>
      <w:szCs w:val="20"/>
    </w:rPr>
  </w:style>
  <w:style w:type="paragraph" w:styleId="10">
    <w:name w:val="toc 4"/>
    <w:basedOn w:val="1"/>
    <w:next w:val="1"/>
    <w:unhideWhenUsed/>
    <w:qFormat/>
    <w:uiPriority w:val="39"/>
    <w:pPr>
      <w:ind w:left="1260" w:leftChars="600"/>
    </w:pPr>
  </w:style>
  <w:style w:type="paragraph" w:styleId="11">
    <w:name w:val="annotation text"/>
    <w:basedOn w:val="1"/>
    <w:link w:val="58"/>
    <w:qFormat/>
    <w:uiPriority w:val="0"/>
    <w:pPr>
      <w:snapToGrid w:val="0"/>
      <w:spacing w:before="119" w:line="331" w:lineRule="auto"/>
      <w:ind w:firstLine="420" w:firstLineChars="200"/>
      <w:jc w:val="left"/>
      <w:textAlignment w:val="baseline"/>
    </w:pPr>
    <w:rPr>
      <w:color w:val="000000"/>
    </w:rPr>
  </w:style>
  <w:style w:type="paragraph" w:styleId="12">
    <w:name w:val="Body Text"/>
    <w:basedOn w:val="1"/>
    <w:next w:val="1"/>
    <w:qFormat/>
    <w:uiPriority w:val="0"/>
    <w:pPr>
      <w:tabs>
        <w:tab w:val="left" w:pos="567"/>
      </w:tabs>
      <w:spacing w:before="120" w:line="22" w:lineRule="atLeast"/>
    </w:pPr>
    <w:rPr>
      <w:rFonts w:ascii="宋体" w:hAnsi="宋体"/>
      <w:kern w:val="0"/>
      <w:sz w:val="24"/>
    </w:rPr>
  </w:style>
  <w:style w:type="paragraph" w:styleId="13">
    <w:name w:val="Body Text Indent"/>
    <w:basedOn w:val="1"/>
    <w:next w:val="14"/>
    <w:qFormat/>
    <w:uiPriority w:val="0"/>
    <w:pPr>
      <w:ind w:firstLine="480"/>
    </w:pPr>
    <w:rPr>
      <w:rFonts w:ascii="宋体" w:hAnsi="宋体"/>
    </w:rPr>
  </w:style>
  <w:style w:type="paragraph" w:styleId="14">
    <w:name w:val="envelope return"/>
    <w:basedOn w:val="1"/>
    <w:qFormat/>
    <w:uiPriority w:val="0"/>
    <w:pPr>
      <w:snapToGrid w:val="0"/>
    </w:pPr>
    <w:rPr>
      <w:rFonts w:ascii="Arial" w:hAnsi="Arial"/>
    </w:r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after="120" w:line="480" w:lineRule="auto"/>
      <w:ind w:left="200" w:leftChars="200"/>
    </w:p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toc 1"/>
    <w:basedOn w:val="1"/>
    <w:next w:val="1"/>
    <w:qFormat/>
    <w:uiPriority w:val="0"/>
  </w:style>
  <w:style w:type="paragraph" w:styleId="19">
    <w:name w:val="Normal (Web)"/>
    <w:basedOn w:val="1"/>
    <w:next w:val="17"/>
    <w:qFormat/>
    <w:uiPriority w:val="0"/>
    <w:pPr>
      <w:spacing w:before="75" w:after="75"/>
      <w:jc w:val="left"/>
    </w:pPr>
    <w:rPr>
      <w:kern w:val="0"/>
      <w:sz w:val="24"/>
    </w:rPr>
  </w:style>
  <w:style w:type="paragraph" w:styleId="20">
    <w:name w:val="Body Text First Indent"/>
    <w:basedOn w:val="12"/>
    <w:qFormat/>
    <w:uiPriority w:val="0"/>
    <w:pPr>
      <w:tabs>
        <w:tab w:val="left" w:pos="6060"/>
      </w:tabs>
      <w:ind w:firstLine="420" w:firstLineChars="100"/>
    </w:pPr>
    <w:rPr>
      <w:color w:val="000000"/>
      <w:szCs w:val="20"/>
    </w:rPr>
  </w:style>
  <w:style w:type="paragraph" w:styleId="21">
    <w:name w:val="Body Text First Indent 2"/>
    <w:basedOn w:val="13"/>
    <w:next w:val="1"/>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4"/>
    <w:qFormat/>
    <w:uiPriority w:val="0"/>
  </w:style>
  <w:style w:type="character" w:customStyle="1" w:styleId="45">
    <w:name w:val="old"/>
    <w:basedOn w:val="24"/>
    <w:qFormat/>
    <w:uiPriority w:val="0"/>
    <w:rPr>
      <w:color w:val="999999"/>
    </w:rPr>
  </w:style>
  <w:style w:type="character" w:customStyle="1" w:styleId="46">
    <w:name w:val="hover3"/>
    <w:basedOn w:val="24"/>
    <w:qFormat/>
    <w:uiPriority w:val="0"/>
    <w:rPr>
      <w:shd w:val="clear" w:color="auto" w:fill="EEEEEE"/>
    </w:rPr>
  </w:style>
  <w:style w:type="character" w:customStyle="1" w:styleId="47">
    <w:name w:val="hour_am"/>
    <w:basedOn w:val="24"/>
    <w:qFormat/>
    <w:uiPriority w:val="0"/>
  </w:style>
  <w:style w:type="character" w:customStyle="1" w:styleId="48">
    <w:name w:val="hour_pm"/>
    <w:basedOn w:val="24"/>
    <w:qFormat/>
    <w:uiPriority w:val="0"/>
  </w:style>
  <w:style w:type="character" w:customStyle="1" w:styleId="49">
    <w:name w:val="indent"/>
    <w:basedOn w:val="24"/>
    <w:qFormat/>
    <w:uiPriority w:val="0"/>
  </w:style>
  <w:style w:type="character" w:customStyle="1" w:styleId="50">
    <w:name w:val="button"/>
    <w:basedOn w:val="24"/>
    <w:qFormat/>
    <w:uiPriority w:val="0"/>
  </w:style>
  <w:style w:type="character" w:customStyle="1" w:styleId="51">
    <w:name w:val="tmpztreemove_arrow"/>
    <w:basedOn w:val="24"/>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6">
    <w:name w:val="普通(网站) Char"/>
    <w:basedOn w:val="1"/>
    <w:qFormat/>
    <w:uiPriority w:val="0"/>
    <w:pPr>
      <w:spacing w:beforeAutospacing="1" w:afterAutospacing="1"/>
      <w:jc w:val="left"/>
    </w:pPr>
    <w:rPr>
      <w:rFonts w:hint="eastAsia" w:ascii="宋体" w:hAnsi="宋体"/>
      <w:kern w:val="0"/>
      <w:sz w:val="24"/>
    </w:rPr>
  </w:style>
  <w:style w:type="character" w:customStyle="1" w:styleId="57">
    <w:name w:val="16"/>
    <w:basedOn w:val="24"/>
    <w:qFormat/>
    <w:uiPriority w:val="0"/>
    <w:rPr>
      <w:rFonts w:hint="default" w:ascii="Symbol" w:hAnsi="Symbol" w:cs="Symbol"/>
      <w:b/>
      <w:bCs/>
    </w:rPr>
  </w:style>
  <w:style w:type="character" w:customStyle="1" w:styleId="58">
    <w:name w:val="批注文字 字符"/>
    <w:basedOn w:val="24"/>
    <w:link w:val="11"/>
    <w:qFormat/>
    <w:uiPriority w:val="0"/>
    <w:rPr>
      <w:color w:val="000000"/>
      <w:kern w:val="2"/>
      <w:sz w:val="21"/>
      <w:szCs w:val="24"/>
    </w:rPr>
  </w:style>
  <w:style w:type="paragraph" w:customStyle="1" w:styleId="59">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0">
    <w:name w:val="正文（缩进 2 字符）"/>
    <w:basedOn w:val="1"/>
    <w:qFormat/>
    <w:uiPriority w:val="0"/>
    <w:pPr>
      <w:ind w:firstLine="200" w:firstLineChars="200"/>
    </w:pPr>
  </w:style>
  <w:style w:type="character" w:customStyle="1" w:styleId="61">
    <w:name w:val="NormalCharacter"/>
    <w:qFormat/>
    <w:uiPriority w:val="0"/>
  </w:style>
  <w:style w:type="paragraph" w:customStyle="1" w:styleId="62">
    <w:name w:val="标题 3（投标文件）"/>
    <w:basedOn w:val="5"/>
    <w:qFormat/>
    <w:uiPriority w:val="0"/>
    <w:pPr>
      <w:jc w:val="left"/>
    </w:pPr>
    <w:rPr>
      <w:u w:val="none"/>
    </w:rPr>
  </w:style>
  <w:style w:type="character" w:customStyle="1" w:styleId="63">
    <w:name w:val="font21"/>
    <w:basedOn w:val="24"/>
    <w:qFormat/>
    <w:uiPriority w:val="0"/>
    <w:rPr>
      <w:rFonts w:hint="default" w:ascii="??" w:hAnsi="??" w:eastAsia="??" w:cs="??"/>
      <w:color w:val="000000"/>
      <w:sz w:val="44"/>
      <w:szCs w:val="44"/>
      <w:u w:val="none"/>
    </w:rPr>
  </w:style>
  <w:style w:type="character" w:customStyle="1" w:styleId="64">
    <w:name w:val="font11"/>
    <w:basedOn w:val="24"/>
    <w:qFormat/>
    <w:uiPriority w:val="0"/>
    <w:rPr>
      <w:rFonts w:hint="eastAsia" w:ascii="宋体" w:hAnsi="宋体" w:eastAsia="宋体" w:cs="宋体"/>
      <w:color w:val="000000"/>
      <w:sz w:val="44"/>
      <w:szCs w:val="44"/>
      <w:u w:val="none"/>
    </w:rPr>
  </w:style>
  <w:style w:type="table" w:customStyle="1" w:styleId="65">
    <w:name w:val="Table Normal"/>
    <w:unhideWhenUsed/>
    <w:qFormat/>
    <w:uiPriority w:val="0"/>
    <w:tblPr>
      <w:tblCellMar>
        <w:top w:w="0" w:type="dxa"/>
        <w:left w:w="0" w:type="dxa"/>
        <w:bottom w:w="0" w:type="dxa"/>
        <w:right w:w="0" w:type="dxa"/>
      </w:tblCellMar>
    </w:tblPr>
  </w:style>
  <w:style w:type="paragraph" w:customStyle="1" w:styleId="66">
    <w:name w:val="_Style 64"/>
    <w:basedOn w:val="1"/>
    <w:next w:val="1"/>
    <w:qFormat/>
    <w:uiPriority w:val="0"/>
    <w:pPr>
      <w:pBdr>
        <w:bottom w:val="single" w:color="auto" w:sz="6" w:space="1"/>
      </w:pBdr>
      <w:jc w:val="center"/>
    </w:pPr>
    <w:rPr>
      <w:rFonts w:ascii="Arial" w:eastAsia="宋体"/>
      <w:vanish/>
      <w:sz w:val="16"/>
    </w:rPr>
  </w:style>
  <w:style w:type="paragraph" w:customStyle="1" w:styleId="67">
    <w:name w:val="_Style 65"/>
    <w:basedOn w:val="1"/>
    <w:next w:val="1"/>
    <w:qFormat/>
    <w:uiPriority w:val="0"/>
    <w:pPr>
      <w:pBdr>
        <w:top w:val="single" w:color="auto" w:sz="6" w:space="1"/>
      </w:pBdr>
      <w:jc w:val="center"/>
    </w:pPr>
    <w:rPr>
      <w:rFonts w:ascii="Arial" w:eastAsia="宋体"/>
      <w:vanish/>
      <w:sz w:val="16"/>
    </w:rPr>
  </w:style>
  <w:style w:type="paragraph" w:customStyle="1" w:styleId="68">
    <w:name w:val="_Style 66"/>
    <w:basedOn w:val="1"/>
    <w:next w:val="1"/>
    <w:qFormat/>
    <w:uiPriority w:val="0"/>
    <w:pPr>
      <w:pBdr>
        <w:bottom w:val="single" w:color="auto" w:sz="6" w:space="1"/>
      </w:pBdr>
      <w:jc w:val="center"/>
    </w:pPr>
    <w:rPr>
      <w:rFonts w:ascii="Arial" w:eastAsia="宋体"/>
      <w:vanish/>
      <w:sz w:val="16"/>
    </w:rPr>
  </w:style>
  <w:style w:type="paragraph" w:customStyle="1" w:styleId="69">
    <w:name w:val="_Style 67"/>
    <w:basedOn w:val="1"/>
    <w:next w:val="1"/>
    <w:qFormat/>
    <w:uiPriority w:val="0"/>
    <w:pPr>
      <w:pBdr>
        <w:top w:val="single" w:color="auto" w:sz="6" w:space="1"/>
      </w:pBdr>
      <w:jc w:val="center"/>
    </w:pPr>
    <w:rPr>
      <w:rFonts w:ascii="Arial" w:eastAsia="宋体"/>
      <w:vanish/>
      <w:sz w:val="16"/>
    </w:rPr>
  </w:style>
  <w:style w:type="character" w:customStyle="1" w:styleId="70">
    <w:name w:val="标题 3 Char2"/>
    <w:link w:val="5"/>
    <w:qFormat/>
    <w:uiPriority w:val="0"/>
    <w:rPr>
      <w:b/>
      <w:sz w:val="32"/>
    </w:rPr>
  </w:style>
  <w:style w:type="paragraph" w:customStyle="1" w:styleId="71">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72">
    <w:name w:val="表格文字中"/>
    <w:basedOn w:val="1"/>
    <w:qFormat/>
    <w:uiPriority w:val="0"/>
    <w:pPr>
      <w:adjustRightInd w:val="0"/>
      <w:snapToGrid w:val="0"/>
      <w:ind w:left="22" w:leftChars="8"/>
      <w:jc w:val="center"/>
    </w:pPr>
    <w:rPr>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73</Pages>
  <Words>29205</Words>
  <Characters>30467</Characters>
  <Lines>1</Lines>
  <Paragraphs>1</Paragraphs>
  <TotalTime>57</TotalTime>
  <ScaleCrop>false</ScaleCrop>
  <LinksUpToDate>false</LinksUpToDate>
  <CharactersWithSpaces>32873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故里</cp:lastModifiedBy>
  <cp:lastPrinted>2023-05-06T07:02:00Z</cp:lastPrinted>
  <dcterms:modified xsi:type="dcterms:W3CDTF">2023-05-09T08:10:49Z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ABF0FE61917F437E9938F30287B5D969</vt:lpwstr>
  </property>
</Properties>
</file>