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sz w:val="36"/>
          <w:szCs w:val="44"/>
          <w:lang w:val="en-US" w:eastAsia="zh-CN"/>
        </w:rPr>
      </w:pPr>
      <w:r>
        <w:rPr>
          <w:rFonts w:hint="eastAsia" w:ascii="宋体" w:hAnsi="宋体" w:cs="宋体"/>
          <w:sz w:val="36"/>
          <w:szCs w:val="44"/>
          <w:lang w:val="en-US" w:eastAsia="zh-CN"/>
        </w:rPr>
        <w:t>府谷县公园综合提升改造项目（一期）设计费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sz w:val="36"/>
          <w:szCs w:val="44"/>
        </w:rPr>
        <w:t>采购</w:t>
      </w: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计划文件</w:t>
      </w:r>
    </w:p>
    <w:p>
      <w:pPr>
        <w:jc w:val="center"/>
        <w:rPr>
          <w:rFonts w:hint="eastAsia" w:ascii="宋体" w:hAnsi="宋体" w:eastAsia="宋体" w:cs="宋体"/>
          <w:sz w:val="18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采购项目名称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府谷县公园综合提升改造项目（一期）设计费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采购项目预算、资金构成和采购方式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采购项目预算：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529300.00元。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资金来源：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采购方式：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竞争性谈判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具体采购需求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>
      <w:pPr>
        <w:numPr>
          <w:ilvl w:val="0"/>
          <w:numId w:val="2"/>
        </w:numPr>
        <w:shd w:val="clear"/>
        <w:spacing w:line="360" w:lineRule="auto"/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  <w:t>服务期限：</w:t>
      </w:r>
      <w:r>
        <w:rPr>
          <w:rFonts w:hint="eastAsia" w:ascii="宋体" w:hAnsi="宋体" w:cs="宋体"/>
          <w:color w:val="000000"/>
          <w:sz w:val="28"/>
          <w:szCs w:val="36"/>
          <w:highlight w:val="non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2、服务地点</w:t>
      </w:r>
      <w:r>
        <w:rPr>
          <w:rFonts w:hint="eastAsia" w:ascii="宋体" w:hAnsi="宋体" w:eastAsia="宋体" w:cs="宋体"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采购人指定地点。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3、采购需求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府谷县公园综合提升改造项目（一期）</w:t>
      </w:r>
      <w:r>
        <w:rPr>
          <w:rFonts w:hint="eastAsia" w:ascii="宋体" w:hAnsi="宋体" w:cs="宋体"/>
          <w:sz w:val="28"/>
          <w:szCs w:val="36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设计</w:t>
      </w:r>
      <w:r>
        <w:rPr>
          <w:rFonts w:hint="eastAsia" w:ascii="宋体" w:hAnsi="宋体" w:cs="宋体"/>
          <w:sz w:val="28"/>
          <w:szCs w:val="36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合同模板：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>
      <w:pPr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page"/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府谷县公园综合提升改造项目（一期）设计费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合同格式（参考）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2" w:firstLineChars="20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招标人（全称）：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2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中标人（全称）：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auto"/>
          <w:sz w:val="21"/>
          <w:szCs w:val="21"/>
          <w:u w:val="single"/>
        </w:rPr>
      </w:pPr>
      <w:r>
        <w:rPr>
          <w:rFonts w:hint="eastAsia" w:ascii="宋体" w:hAnsi="宋体"/>
          <w:color w:val="auto"/>
          <w:sz w:val="21"/>
          <w:szCs w:val="21"/>
        </w:rPr>
        <w:t>根据《中华人民共和国合同法》及其他有关法律、法规，遵循平等、自愿、公平和诚信的原则，双方就下述项目范围与相关服务事项协商一致，订立本合同。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 w:eastAsia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一、项目概况</w:t>
      </w: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1.项目名称：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  <w:u w:val="single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2.项目地点：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jc w:val="left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3.项目</w:t>
      </w:r>
      <w:r>
        <w:rPr>
          <w:rFonts w:hint="eastAsia" w:ascii="宋体" w:hAnsi="宋体"/>
          <w:color w:val="auto"/>
          <w:kern w:val="0"/>
          <w:sz w:val="21"/>
          <w:szCs w:val="21"/>
        </w:rPr>
        <w:t>内容</w:t>
      </w:r>
      <w:r>
        <w:rPr>
          <w:rFonts w:hint="eastAsia" w:ascii="宋体" w:hAnsi="宋体"/>
          <w:color w:val="auto"/>
          <w:sz w:val="21"/>
          <w:szCs w:val="21"/>
        </w:rPr>
        <w:t>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二、组成本合同的文件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1.协议书；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2.中标通知书、澄清、招标补充文件（或委托书）；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本合同签订后，双方依法签订的补充协议、备忘录也是本合同文件的组成部分。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三、签约金额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签约金额（大写）：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sz w:val="21"/>
          <w:szCs w:val="21"/>
        </w:rPr>
        <w:t>（¥        ）。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合同总价不受市场价或实际工作量</w:t>
      </w:r>
      <w:r>
        <w:rPr>
          <w:rFonts w:hint="eastAsia" w:ascii="宋体" w:hAnsi="宋体"/>
          <w:sz w:val="21"/>
          <w:szCs w:val="21"/>
          <w:lang w:val="en-US" w:eastAsia="zh-CN"/>
        </w:rPr>
        <w:t>而</w:t>
      </w:r>
      <w:r>
        <w:rPr>
          <w:rFonts w:hint="eastAsia" w:ascii="宋体" w:hAnsi="宋体"/>
          <w:sz w:val="21"/>
          <w:szCs w:val="21"/>
        </w:rPr>
        <w:t>变化，合同价格为含税价，中标人提供产品所发生的一切税（包括增值税）费等都已包含于合同价款中。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四、结算方式：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（1）结算单位：由招标人以人民币负责结算，在付款前，</w:t>
      </w:r>
      <w:r>
        <w:rPr>
          <w:rFonts w:hint="eastAsia" w:hAnsi="宋体"/>
          <w:color w:val="auto"/>
          <w:sz w:val="21"/>
          <w:szCs w:val="21"/>
        </w:rPr>
        <w:t>中标人</w:t>
      </w:r>
      <w:r>
        <w:rPr>
          <w:rFonts w:hint="eastAsia" w:ascii="宋体" w:hAnsi="宋体"/>
          <w:color w:val="auto"/>
          <w:sz w:val="21"/>
          <w:szCs w:val="21"/>
        </w:rPr>
        <w:t>必须开具全额发票给招标人。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default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（2）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付款方式：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提交工程设计方案后付款50%，工程竣工验收后全部付清。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default" w:ascii="宋体" w:hAnsi="宋体" w:eastAsia="宋体"/>
          <w:b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五、</w:t>
      </w: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服务</w:t>
      </w:r>
      <w:r>
        <w:rPr>
          <w:rFonts w:hint="eastAsia" w:ascii="宋体" w:hAnsi="宋体"/>
          <w:b/>
          <w:color w:val="auto"/>
          <w:sz w:val="21"/>
          <w:szCs w:val="21"/>
        </w:rPr>
        <w:t>期限</w:t>
      </w:r>
      <w:r>
        <w:rPr>
          <w:rFonts w:hint="eastAsia" w:ascii="宋体" w:hAnsi="宋体"/>
          <w:b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/>
          <w:b/>
          <w:color w:val="auto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color w:val="auto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项目负责人：</w:t>
      </w:r>
      <w:r>
        <w:rPr>
          <w:rFonts w:hint="eastAsia" w:ascii="宋体" w:hAnsi="宋体"/>
          <w:b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auto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1"/>
          <w:szCs w:val="21"/>
        </w:rPr>
        <w:t>、双方承诺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1.中标人向招标人承诺，按照本合同约定提供相关服务。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2.招标人向中标人承诺，按照本合同约定支付服务款项。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八、内容及要求：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详见招标内容及要求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九、项目实施地点：</w:t>
      </w:r>
      <w:r>
        <w:rPr>
          <w:rFonts w:hint="eastAsia" w:ascii="宋体" w:hAnsi="宋体"/>
          <w:color w:val="auto"/>
          <w:sz w:val="21"/>
          <w:szCs w:val="21"/>
        </w:rPr>
        <w:t>招标人指定地点。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十、保密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双方须对工作中了解到的使用单位技术、机密等进行严格保密，不得向他人泄漏。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十一、知识产权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中标人应保证投标服务不会出现因第三方提出侵犯其专利权、商标权或其它知识产权而引发法律或经济纠纷，否则由中标人承担全部责任。</w:t>
      </w:r>
      <w:r>
        <w:rPr>
          <w:rFonts w:ascii="宋体" w:hAnsi="宋体"/>
          <w:color w:val="auto"/>
          <w:sz w:val="21"/>
          <w:szCs w:val="21"/>
        </w:rPr>
        <w:t>任何被</w:t>
      </w:r>
      <w:r>
        <w:rPr>
          <w:rFonts w:hint="eastAsia" w:ascii="宋体" w:hAnsi="宋体"/>
          <w:color w:val="auto"/>
          <w:sz w:val="21"/>
          <w:szCs w:val="21"/>
        </w:rPr>
        <w:t>中标人</w:t>
      </w:r>
      <w:r>
        <w:rPr>
          <w:rFonts w:ascii="宋体" w:hAnsi="宋体"/>
          <w:color w:val="auto"/>
          <w:sz w:val="21"/>
          <w:szCs w:val="21"/>
        </w:rPr>
        <w:t>用于未经授权的商业目的行为所造成的违约或侵权责任由</w:t>
      </w:r>
      <w:r>
        <w:rPr>
          <w:rFonts w:hint="eastAsia" w:ascii="宋体" w:hAnsi="宋体"/>
          <w:color w:val="auto"/>
          <w:sz w:val="21"/>
          <w:szCs w:val="21"/>
        </w:rPr>
        <w:t>中标人</w:t>
      </w:r>
      <w:r>
        <w:rPr>
          <w:rFonts w:ascii="宋体" w:hAnsi="宋体"/>
          <w:color w:val="auto"/>
          <w:sz w:val="21"/>
          <w:szCs w:val="21"/>
        </w:rPr>
        <w:t>承但。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十二、合同争议的解决：</w:t>
      </w:r>
      <w:r>
        <w:rPr>
          <w:rFonts w:hint="eastAsia" w:ascii="宋体" w:hAnsi="宋体"/>
          <w:color w:val="auto"/>
          <w:sz w:val="21"/>
          <w:szCs w:val="21"/>
        </w:rPr>
        <w:t>合同执行中发生争议的，当事人双方应协商解决，协商达不成一致时，可向招标人住所地有管辖权的人民法院提请诉讼。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十三、</w:t>
      </w:r>
      <w:r>
        <w:rPr>
          <w:rFonts w:hint="eastAsia" w:ascii="宋体" w:hAnsi="宋体"/>
          <w:color w:val="auto"/>
          <w:sz w:val="21"/>
          <w:szCs w:val="21"/>
        </w:rPr>
        <w:t>在发生不可抗力情况下的应对措施和解决办法。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十四、</w:t>
      </w:r>
      <w:r>
        <w:rPr>
          <w:rFonts w:hint="eastAsia" w:ascii="宋体" w:hAnsi="宋体"/>
          <w:color w:val="auto"/>
          <w:sz w:val="21"/>
          <w:szCs w:val="21"/>
        </w:rPr>
        <w:t>合同一经签订，不得擅自变更、中止或者终止合同。对确需变更、调整或者中止、终止合同的，应按规定履行相应的手续。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十五、违约责任：</w:t>
      </w:r>
      <w:r>
        <w:rPr>
          <w:rFonts w:hint="eastAsia" w:ascii="宋体" w:hAnsi="宋体"/>
          <w:color w:val="auto"/>
          <w:sz w:val="21"/>
          <w:szCs w:val="21"/>
        </w:rPr>
        <w:t>依据《中华人民共和国合同法》等相关行业法律法规的相关条款和本合同约定，中标中标人未全面履行合同义务或者发生违约，招标人会同招标代理机构有权终止合同，依法向中标中标人进行经济索赔，并报请政府监督管理机关进行相应的行政处罚。招标人违约的，应当赔偿给中标中标人造成的经济损失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十六、其他（</w:t>
      </w:r>
      <w:r>
        <w:rPr>
          <w:rFonts w:hint="eastAsia" w:ascii="宋体" w:hAnsi="宋体"/>
          <w:color w:val="auto"/>
          <w:sz w:val="21"/>
          <w:szCs w:val="21"/>
        </w:rPr>
        <w:t>在合同中具体明确）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b/>
          <w:color w:val="auto"/>
          <w:sz w:val="21"/>
          <w:szCs w:val="21"/>
        </w:rPr>
        <w:t>十</w:t>
      </w: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1"/>
          <w:szCs w:val="21"/>
        </w:rPr>
        <w:t>、合同订立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1.订立时间：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color w:val="auto"/>
          <w:sz w:val="21"/>
          <w:szCs w:val="21"/>
        </w:rPr>
        <w:t>年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 w:val="21"/>
          <w:szCs w:val="21"/>
        </w:rPr>
        <w:t>月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</w:rPr>
        <w:t>日。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2.订立地点：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80"/>
        </w:tabs>
        <w:kinsoku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34" w:firstLineChars="207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3.本合同一式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</w:rPr>
        <w:t>份，具有同等法律效力，双方各执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</w:rPr>
        <w:t>份，监管部门备案壹份、招标代理机构存档壹份。各方签字盖章后生效，合同执行完毕自动失效（合同的服务承诺则长期有效）。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招标人：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（盖章）     </w:t>
      </w:r>
      <w:r>
        <w:rPr>
          <w:rFonts w:hint="eastAsia" w:ascii="宋体" w:hAnsi="宋体"/>
          <w:color w:val="auto"/>
          <w:sz w:val="21"/>
          <w:szCs w:val="21"/>
        </w:rPr>
        <w:t xml:space="preserve">           中标人：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（盖章）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 xml:space="preserve">地址： 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地址： 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邮政编码：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 邮政编码：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法定代表人或其授权                 法定代表人或其授权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的代理人：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（签字）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    的代理人：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（签字）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开户银行：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 开户银行：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账号：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账号：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电话：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电话：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传真：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传真：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hint="eastAsia" w:ascii="宋体" w:hAnsi="宋体"/>
          <w:color w:val="auto"/>
          <w:sz w:val="21"/>
          <w:szCs w:val="21"/>
        </w:rPr>
        <w:t>电子邮箱：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1"/>
          <w:szCs w:val="21"/>
        </w:rPr>
        <w:t xml:space="preserve">        电子邮箱：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         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40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ascii="宋体" w:hAnsi="宋体"/>
          <w:color w:val="auto"/>
          <w:sz w:val="21"/>
          <w:szCs w:val="21"/>
          <w:u w:val="single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履约验收标准和方法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（一）履约验收时间：服务期达到甲方指定时间。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（二）履约验收主体及内容：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验收主体：府谷县住房和城乡建设局 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验收内容：采购人根据合同要求，对项目所包含的审查内容进行验收。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（三）验收依据：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1.招标文件、投标文件、澄清表（函）；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2.验收合格证、质检报告；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3.合同及附件文本；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4.同签订时国家及行业现行的标准和技术规范。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（四）验收标准：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1.编制的服务方案应符合国家、省、市现行有关标准、规范的规定，并对检测成果承担相应的法津责任；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（五）验收方法：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采购人组织验收人员，按照相关验收标准对采购项目的履约结果进行验收。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六、支付方式：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付款方式：提交工程设计方案后付款50%，工程竣工验收后全部付清。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七、采购单位、采购单位地址、项目联系人及联系电话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1、采购单位：府谷县住房和城乡建设局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2、采购单位地址：陕西省榆林市府谷县金世纪大楼东辅楼B座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3、项目联系人：朱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联系电话：0912-8720328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 府谷县住房和城乡建设局</w:t>
      </w:r>
    </w:p>
    <w:p>
      <w:pPr>
        <w:tabs>
          <w:tab w:val="left" w:pos="756"/>
        </w:tabs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   2023年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05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CDC43"/>
    <w:multiLevelType w:val="singleLevel"/>
    <w:tmpl w:val="C00CDC43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A1CAE9"/>
    <w:multiLevelType w:val="singleLevel"/>
    <w:tmpl w:val="F1A1CAE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TQ3YTc3ZDE3OWQ0ZDUyMjc1OTRmMDI0ZWNkMWIifQ=="/>
  </w:docVars>
  <w:rsids>
    <w:rsidRoot w:val="076710B5"/>
    <w:rsid w:val="00BA5BC2"/>
    <w:rsid w:val="076710B5"/>
    <w:rsid w:val="09E36A17"/>
    <w:rsid w:val="1E8A3502"/>
    <w:rsid w:val="22092660"/>
    <w:rsid w:val="241E19E3"/>
    <w:rsid w:val="26FC6074"/>
    <w:rsid w:val="4B2D5050"/>
    <w:rsid w:val="50E84DEF"/>
    <w:rsid w:val="59C562A9"/>
    <w:rsid w:val="5B9A16FD"/>
    <w:rsid w:val="67331F06"/>
    <w:rsid w:val="728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7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2023-04-11T02:53:00Z</dcterms:created>
  <dc:creator>二十二少年</dc:creator>
  <cp:lastModifiedBy>酸甜小梅子i</cp:lastModifiedBy>
  <dcterms:modified xsi:type="dcterms:W3CDTF">2023-05-10T01:47:54Z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7FF7B35225DF47BBB783FECCA5BABBD5</vt:lpwstr>
  </property>
</Properties>
</file>