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府谷县后庄则水库供水工程墙头取水泵站泵房上下游衔接建筑物竞争性谈判公告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bookmarkStart w:id="0" w:name="_GoBack"/>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ascii="微软雅黑" w:hAnsi="微软雅黑" w:eastAsia="微软雅黑" w:cs="微软雅黑"/>
          <w:i w:val="0"/>
          <w:iCs w:val="0"/>
          <w:caps w:val="0"/>
          <w:color w:val="auto"/>
          <w:spacing w:val="0"/>
          <w:sz w:val="21"/>
          <w:szCs w:val="21"/>
          <w:bdr w:val="none" w:color="auto" w:sz="0" w:space="0"/>
          <w:shd w:val="clear" w:fill="FFFFFF"/>
        </w:rPr>
        <w:t>府谷县后庄则水库供水工程墙头取水泵站泵房上下游衔接建筑物</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2023年05月26日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项目编号：SZTTP-FG-230422-GC</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项目名称：府谷县后庄则水库供水工程墙头取水泵站泵房上下游衔接建筑物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预算金额：1,839,500.00元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合同包1(府谷县后庄则水库供水工程墙头取水泵站泵房上下游衔接建筑物):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合同包预算金额：1,839,500.00元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合同包最高限价：1,839,500.00元</w:t>
      </w:r>
    </w:p>
    <w:tbl>
      <w:tblPr>
        <w:tblW w:w="8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6"/>
        <w:gridCol w:w="962"/>
        <w:gridCol w:w="2418"/>
        <w:gridCol w:w="698"/>
        <w:gridCol w:w="953"/>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00" w:hRule="atLeast"/>
          <w:tblHeader/>
        </w:trPr>
        <w:tc>
          <w:tcPr>
            <w:tcW w:w="5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9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6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6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2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府谷县后庄则水库供水工程墙头取水泵站泵房上下游衔接建筑物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1,839,500.00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1,839,500.00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合同包1(府谷县后庄则水库供水工程墙头取水泵站泵房上下游衔接建筑物)落实政府采购政策需满足的资格要求如下: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合同包1(府谷县后庄则水库供水工程墙头取水泵站泵房上下游衔接建筑物)特定资格要求如下: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具有独立承担民事责任能力的法人、其他组织或自然人。企业法人应提供合法有效的有统一社会信用代码的营业执照（附营业执照的2021年或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2、供应商需具备水利水电工程施工总承包三级及其以上资质的独立企业法人，具备有效的安全生产许可证，并在人员、设备、资金等方面具有相应的施工能力；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项目负责人需具备水利水电工程二级及以上注册建造师注册证书和有效的安全生产考核合格证书（B证），并提供社保经办机构出具的2023年3月、4月、5月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4、社会保障资金缴纳证明：提供2023年1月1日至今已缴存的至少一个月的社会保障资金缴存单据或社保机构开具的社会保险参保缴费情况证明，依法不需要缴纳社会保障资金的应提供相关证明材料;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5、税收缴纳证明：提供2023年1月1日至今已缴存的至少一个月的纳税证明或完税证明，依法免税的供应商应提供相关文件证明；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6、财务状况报告：财务状况良好，提供2021年度或2022年度财务审计报告（公司成立不足一年的需提供基本账号开户许可证或开户银行出具的基本存款账户信息表及银行出具的资信证明）；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9、提供榆林市政府采购工程类项目供应商信用承诺书及信用中国（陕西榆林）主动承诺网页截图；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11、本合同包不接受联合体投标；单位负责人为同一人或者存在直接控股、管理关系的不同供应商，不得同时参加本项目投标活动，提供《供应商企业关系关联承诺书》；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2023年05月18日 至 2023年05月22日 ，每天上午 09:00:00 至 12:00:00 ，下午 15:00:00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2023年05月26日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2023年05月26日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经办人在本公司缴纳的开标前近三个月任意一个月的社保经办机构出具的本企业社保缴纳证明材料（五险一金其中一项即可，应可查询）复印件加盖企业鲜章到陕西省中投招标有限责任公司(陕西省榆林市府谷县创业大厦三楼326）进行线下报名，线上与线下报名信息须一致，否则视为报名无效。报名时间：2023年5月18日至2023年5月22日（双休日除外）上午09:00-12:00,下午15：00-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府谷县惠泉水务有限责任公司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府谷县惠泉路1号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18629128831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康工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0912-8733383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2023年5月17日</w:t>
      </w: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D2E4C"/>
    <w:multiLevelType w:val="singleLevel"/>
    <w:tmpl w:val="21FD2E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MjU3NDA3OTlhNjEyN2E5NTVlMWU0MGRhZDlkNzAifQ=="/>
  </w:docVars>
  <w:rsids>
    <w:rsidRoot w:val="46212924"/>
    <w:rsid w:val="4621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2023-05-17T07:57:00Z</dcterms:created>
  <dc:creator></dc:creator>
  <cp:lastModifiedBy></cp:lastModifiedBy>
  <dcterms:modified xsi:type="dcterms:W3CDTF">2023-05-17T08:02:16Z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469B628E7B034C4FBD2B8859A7D44B58_11</vt:lpwstr>
  </property>
</Properties>
</file>