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b/>
          <w:bCs/>
          <w:color w:val="333333"/>
          <w:kern w:val="0"/>
          <w:sz w:val="32"/>
          <w:szCs w:val="32"/>
        </w:rPr>
      </w:pPr>
      <w:r>
        <w:rPr>
          <w:rFonts w:hint="eastAsia" w:ascii="楷体" w:hAnsi="楷体" w:eastAsia="楷体" w:cs="楷体"/>
          <w:b/>
          <w:bCs/>
          <w:color w:val="333333"/>
          <w:kern w:val="0"/>
          <w:sz w:val="32"/>
          <w:szCs w:val="32"/>
          <w:lang w:val="en-US" w:eastAsia="zh-CN"/>
        </w:rPr>
        <w:t>收费系统、路产养管部员工工装采购</w:t>
      </w:r>
      <w:r>
        <w:rPr>
          <w:rFonts w:hint="eastAsia" w:ascii="楷体" w:hAnsi="楷体" w:eastAsia="楷体" w:cs="楷体"/>
          <w:b/>
          <w:bCs/>
          <w:color w:val="333333"/>
          <w:kern w:val="0"/>
          <w:sz w:val="32"/>
          <w:szCs w:val="32"/>
        </w:rPr>
        <w:t>项目</w:t>
      </w: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32"/>
          <w:szCs w:val="32"/>
        </w:rPr>
      </w:pPr>
      <w:r>
        <w:rPr>
          <w:rFonts w:hint="eastAsia" w:ascii="楷体" w:hAnsi="楷体" w:eastAsia="楷体" w:cs="楷体"/>
          <w:b/>
          <w:bCs/>
          <w:color w:val="333333"/>
          <w:kern w:val="0"/>
          <w:sz w:val="32"/>
          <w:szCs w:val="32"/>
        </w:rPr>
        <w:t>采购需求书</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2"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b/>
          <w:bCs/>
          <w:sz w:val="24"/>
          <w:szCs w:val="24"/>
        </w:rPr>
        <w:t>一、采购项目名称：</w:t>
      </w:r>
      <w:r>
        <w:rPr>
          <w:rFonts w:hint="eastAsia" w:ascii="楷体" w:hAnsi="楷体" w:eastAsia="楷体" w:cs="楷体"/>
          <w:kern w:val="2"/>
          <w:sz w:val="24"/>
          <w:szCs w:val="24"/>
          <w:lang w:val="en-US" w:eastAsia="zh-CN" w:bidi="ar-SA"/>
        </w:rPr>
        <w:t xml:space="preserve"> 收费系统、路产养管部员工工装采购</w:t>
      </w:r>
    </w:p>
    <w:p>
      <w:pPr>
        <w:keepNext w:val="0"/>
        <w:keepLines w:val="0"/>
        <w:pageBreakBefore w:val="0"/>
        <w:kinsoku/>
        <w:wordWrap/>
        <w:overflowPunct/>
        <w:topLinePunct w:val="0"/>
        <w:autoSpaceDE/>
        <w:autoSpaceDN/>
        <w:bidi w:val="0"/>
        <w:adjustRightInd/>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二、采购项目预算、资金构成和采购方式：</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楷体" w:hAnsi="楷体" w:eastAsia="楷体" w:cs="楷体"/>
          <w:color w:val="333333"/>
          <w:sz w:val="24"/>
          <w:szCs w:val="24"/>
        </w:rPr>
      </w:pPr>
      <w:r>
        <w:rPr>
          <w:rFonts w:hint="eastAsia" w:ascii="楷体" w:hAnsi="楷体" w:eastAsia="楷体" w:cs="楷体"/>
          <w:sz w:val="24"/>
          <w:szCs w:val="24"/>
        </w:rPr>
        <w:t>1、采购项目预算：</w:t>
      </w:r>
      <w:r>
        <w:rPr>
          <w:rFonts w:hint="eastAsia" w:ascii="楷体" w:hAnsi="楷体" w:eastAsia="楷体" w:cs="楷体"/>
          <w:color w:val="333333"/>
          <w:sz w:val="24"/>
          <w:szCs w:val="24"/>
          <w:lang w:val="en-US" w:eastAsia="zh-CN"/>
        </w:rPr>
        <w:t>685015.00元</w:t>
      </w:r>
      <w:r>
        <w:rPr>
          <w:rFonts w:hint="eastAsia" w:ascii="楷体" w:hAnsi="楷体" w:eastAsia="楷体" w:cs="楷体"/>
          <w:color w:val="333333"/>
          <w:sz w:val="24"/>
          <w:szCs w:val="24"/>
        </w:rPr>
        <w:t>；</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2、资金来源：</w:t>
      </w:r>
      <w:r>
        <w:rPr>
          <w:rFonts w:hint="eastAsia" w:ascii="楷体" w:hAnsi="楷体" w:eastAsia="楷体" w:cs="楷体"/>
          <w:sz w:val="24"/>
          <w:szCs w:val="24"/>
          <w:lang w:eastAsia="zh-CN"/>
        </w:rPr>
        <w:t>自筹</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3、采购方式：竞争性谈判</w:t>
      </w:r>
    </w:p>
    <w:p>
      <w:pPr>
        <w:pStyle w:val="27"/>
        <w:keepNext w:val="0"/>
        <w:keepLines w:val="0"/>
        <w:pageBreakBefore w:val="0"/>
        <w:kinsoku/>
        <w:wordWrap/>
        <w:overflowPunct/>
        <w:topLinePunct w:val="0"/>
        <w:autoSpaceDE/>
        <w:autoSpaceDN/>
        <w:bidi w:val="0"/>
        <w:adjustRightInd/>
        <w:spacing w:line="360" w:lineRule="auto"/>
        <w:ind w:firstLine="643"/>
        <w:rPr>
          <w:rFonts w:hint="eastAsia" w:ascii="楷体" w:hAnsi="楷体" w:eastAsia="楷体" w:cs="楷体"/>
          <w:b/>
          <w:bCs/>
          <w:sz w:val="24"/>
          <w:szCs w:val="24"/>
          <w:lang w:eastAsia="zh-CN"/>
        </w:rPr>
      </w:pPr>
      <w:r>
        <w:rPr>
          <w:rFonts w:hint="eastAsia" w:ascii="楷体" w:hAnsi="楷体" w:eastAsia="楷体" w:cs="楷体"/>
          <w:b/>
          <w:bCs/>
          <w:sz w:val="24"/>
          <w:szCs w:val="24"/>
        </w:rPr>
        <w:t>三、</w:t>
      </w:r>
      <w:r>
        <w:rPr>
          <w:rFonts w:hint="eastAsia" w:ascii="楷体" w:hAnsi="楷体" w:eastAsia="楷体" w:cs="楷体"/>
          <w:b/>
          <w:bCs/>
          <w:sz w:val="24"/>
          <w:szCs w:val="24"/>
          <w:lang w:eastAsia="zh-CN"/>
        </w:rPr>
        <w:t>商务要求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楷体" w:hAnsi="楷体" w:eastAsia="楷体" w:cs="楷体"/>
          <w:color w:val="333333"/>
          <w:kern w:val="2"/>
          <w:sz w:val="24"/>
          <w:szCs w:val="24"/>
          <w:highlight w:val="none"/>
          <w:lang w:val="en-US" w:eastAsia="zh-CN" w:bidi="ar-SA"/>
        </w:rPr>
      </w:pPr>
      <w:r>
        <w:rPr>
          <w:rFonts w:hint="eastAsia" w:ascii="楷体" w:hAnsi="楷体" w:eastAsia="楷体" w:cs="楷体"/>
          <w:color w:val="333333"/>
          <w:kern w:val="2"/>
          <w:sz w:val="24"/>
          <w:szCs w:val="24"/>
          <w:highlight w:val="none"/>
          <w:lang w:val="en-US" w:eastAsia="zh-CN" w:bidi="ar-SA"/>
        </w:rPr>
        <w:t>1、</w:t>
      </w:r>
      <w:r>
        <w:rPr>
          <w:rFonts w:hint="eastAsia" w:ascii="楷体" w:hAnsi="楷体" w:eastAsia="楷体" w:cs="楷体"/>
          <w:b/>
          <w:bCs/>
          <w:color w:val="333333"/>
          <w:kern w:val="2"/>
          <w:sz w:val="24"/>
          <w:szCs w:val="24"/>
          <w:highlight w:val="none"/>
          <w:lang w:val="en-US" w:eastAsia="zh-CN" w:bidi="ar-SA"/>
        </w:rPr>
        <w:t>采购地点：</w:t>
      </w:r>
      <w:r>
        <w:rPr>
          <w:rFonts w:hint="eastAsia" w:ascii="楷体" w:hAnsi="楷体" w:eastAsia="楷体" w:cs="楷体"/>
          <w:color w:val="333333"/>
          <w:kern w:val="2"/>
          <w:sz w:val="24"/>
          <w:szCs w:val="24"/>
          <w:highlight w:val="none"/>
          <w:lang w:val="en-US" w:eastAsia="zh-CN" w:bidi="ar-SA"/>
        </w:rPr>
        <w:t>采购人指定地点</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楷体" w:hAnsi="楷体" w:eastAsia="楷体" w:cs="楷体"/>
          <w:color w:val="333333"/>
          <w:sz w:val="24"/>
          <w:szCs w:val="24"/>
          <w:highlight w:val="none"/>
          <w:lang w:val="en-US" w:eastAsia="zh-CN"/>
        </w:rPr>
      </w:pPr>
      <w:bookmarkStart w:id="3" w:name="_GoBack"/>
      <w:bookmarkEnd w:id="3"/>
      <w:r>
        <w:rPr>
          <w:rFonts w:hint="eastAsia" w:ascii="楷体" w:hAnsi="楷体" w:eastAsia="楷体" w:cs="楷体"/>
          <w:color w:val="333333"/>
          <w:sz w:val="24"/>
          <w:szCs w:val="24"/>
          <w:highlight w:val="none"/>
          <w:lang w:val="en-US" w:eastAsia="zh-CN"/>
        </w:rPr>
        <w:t>2、</w:t>
      </w:r>
      <w:r>
        <w:rPr>
          <w:rFonts w:hint="eastAsia" w:ascii="楷体" w:hAnsi="楷体" w:eastAsia="楷体" w:cs="楷体"/>
          <w:b/>
          <w:bCs/>
          <w:color w:val="333333"/>
          <w:sz w:val="24"/>
          <w:szCs w:val="24"/>
          <w:highlight w:val="none"/>
          <w:lang w:val="en-US" w:eastAsia="zh-CN"/>
        </w:rPr>
        <w:t>供货期（工期）：</w:t>
      </w:r>
      <w:r>
        <w:rPr>
          <w:rFonts w:hint="eastAsia" w:ascii="楷体" w:hAnsi="楷体" w:eastAsia="楷体" w:cs="楷体"/>
          <w:color w:val="333333"/>
          <w:sz w:val="24"/>
          <w:szCs w:val="24"/>
          <w:highlight w:val="none"/>
          <w:lang w:val="en-US" w:eastAsia="zh-CN"/>
        </w:rPr>
        <w:t>合同签订之后40日历天</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3、</w:t>
      </w:r>
      <w:r>
        <w:rPr>
          <w:rFonts w:hint="eastAsia" w:ascii="楷体" w:hAnsi="楷体" w:eastAsia="楷体" w:cs="楷体"/>
          <w:b/>
          <w:bCs/>
          <w:color w:val="333333"/>
          <w:sz w:val="24"/>
          <w:szCs w:val="24"/>
          <w:highlight w:val="none"/>
          <w:lang w:val="en-US" w:eastAsia="zh-CN"/>
        </w:rPr>
        <w:t>质保期：</w:t>
      </w:r>
      <w:r>
        <w:rPr>
          <w:rFonts w:hint="eastAsia" w:ascii="楷体" w:hAnsi="楷体" w:eastAsia="楷体" w:cs="楷体"/>
          <w:color w:val="333333"/>
          <w:sz w:val="24"/>
          <w:szCs w:val="24"/>
          <w:highlight w:val="none"/>
          <w:lang w:val="en-US" w:eastAsia="zh-CN"/>
        </w:rPr>
        <w:t>验收合格后6个月</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楷体" w:hAnsi="楷体" w:eastAsia="楷体" w:cs="楷体"/>
          <w:kern w:val="2"/>
          <w:sz w:val="24"/>
          <w:szCs w:val="24"/>
          <w:highlight w:val="yellow"/>
          <w:lang w:val="en-US" w:eastAsia="zh-CN" w:bidi="ar-SA"/>
        </w:rPr>
      </w:pPr>
      <w:r>
        <w:rPr>
          <w:rFonts w:hint="eastAsia" w:ascii="楷体" w:hAnsi="楷体" w:eastAsia="楷体" w:cs="楷体"/>
          <w:color w:val="333333"/>
          <w:sz w:val="24"/>
          <w:szCs w:val="24"/>
          <w:highlight w:val="none"/>
          <w:lang w:val="en-US" w:eastAsia="zh-CN"/>
        </w:rPr>
        <w:t>4、</w:t>
      </w:r>
      <w:r>
        <w:rPr>
          <w:rFonts w:hint="eastAsia" w:ascii="楷体" w:hAnsi="楷体" w:eastAsia="楷体" w:cs="楷体"/>
          <w:b/>
          <w:bCs/>
          <w:color w:val="333333"/>
          <w:sz w:val="24"/>
          <w:szCs w:val="24"/>
          <w:highlight w:val="none"/>
          <w:lang w:val="en-US" w:eastAsia="zh-CN"/>
        </w:rPr>
        <w:t>款项结算：</w:t>
      </w:r>
      <w:r>
        <w:rPr>
          <w:rFonts w:hint="eastAsia" w:ascii="楷体" w:hAnsi="楷体" w:eastAsia="楷体" w:cs="楷体"/>
          <w:color w:val="333333"/>
          <w:sz w:val="24"/>
          <w:szCs w:val="24"/>
          <w:highlight w:val="none"/>
          <w:lang w:val="en-US" w:eastAsia="zh-CN"/>
        </w:rPr>
        <w:t>由采购人负责结算，付款前供应商必须给采购人开具全额发票。付款方式：</w:t>
      </w:r>
      <w:r>
        <w:rPr>
          <w:rFonts w:hint="eastAsia" w:ascii="楷体" w:hAnsi="楷体" w:eastAsia="楷体" w:cs="楷体"/>
          <w:kern w:val="2"/>
          <w:sz w:val="24"/>
          <w:szCs w:val="24"/>
          <w:highlight w:val="none"/>
          <w:lang w:val="en-US" w:eastAsia="zh-CN" w:bidi="ar-SA"/>
        </w:rPr>
        <w:t>收到货并验收合格后三个月内一次性付清货款。</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5、</w:t>
      </w:r>
      <w:r>
        <w:rPr>
          <w:rFonts w:hint="eastAsia" w:ascii="楷体" w:hAnsi="楷体" w:eastAsia="楷体" w:cs="楷体"/>
          <w:b/>
          <w:bCs/>
          <w:color w:val="333333"/>
          <w:sz w:val="24"/>
          <w:szCs w:val="24"/>
          <w:highlight w:val="none"/>
          <w:lang w:val="en-US" w:eastAsia="zh-CN"/>
        </w:rPr>
        <w:t>违约责任</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楷体" w:hAnsi="楷体" w:eastAsia="楷体" w:cs="楷体"/>
          <w:color w:val="333333"/>
          <w:sz w:val="24"/>
          <w:szCs w:val="24"/>
          <w:lang w:val="en-US" w:eastAsia="zh-CN"/>
        </w:rPr>
      </w:pPr>
      <w:r>
        <w:rPr>
          <w:rFonts w:hint="eastAsia" w:ascii="楷体" w:hAnsi="楷体" w:eastAsia="楷体" w:cs="楷体"/>
          <w:color w:val="333333"/>
          <w:sz w:val="24"/>
          <w:szCs w:val="24"/>
          <w:highlight w:val="none"/>
          <w:lang w:val="en-US" w:eastAsia="zh-CN"/>
        </w:rPr>
        <w:t>按《民典法》中的相关条款执行。未按合同或招标文件要求服务或服务质量不能满足采购人要求的，采购单位有权单方终</w:t>
      </w:r>
      <w:r>
        <w:rPr>
          <w:rFonts w:hint="eastAsia" w:ascii="楷体" w:hAnsi="楷体" w:eastAsia="楷体" w:cs="楷体"/>
          <w:color w:val="333333"/>
          <w:sz w:val="24"/>
          <w:szCs w:val="24"/>
          <w:lang w:val="en-US" w:eastAsia="zh-CN"/>
        </w:rPr>
        <w:t>止合同，甚至对供应商违约行为进行追究。</w:t>
      </w:r>
    </w:p>
    <w:p>
      <w:pPr>
        <w:pStyle w:val="2"/>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6、</w:t>
      </w:r>
      <w:r>
        <w:rPr>
          <w:rFonts w:hint="eastAsia" w:ascii="楷体" w:hAnsi="楷体" w:eastAsia="楷体" w:cs="楷体"/>
          <w:b/>
          <w:bCs w:val="0"/>
          <w:color w:val="000000"/>
          <w:sz w:val="24"/>
          <w:szCs w:val="24"/>
          <w:lang w:val="en-US" w:eastAsia="zh-CN"/>
        </w:rPr>
        <w:t>售后服务要求：</w:t>
      </w:r>
    </w:p>
    <w:p>
      <w:pPr>
        <w:pStyle w:val="2"/>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right="0" w:rightChars="0" w:firstLine="240" w:firstLineChars="100"/>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（1）货物到货时，负责保护货物完好无损；</w:t>
      </w:r>
    </w:p>
    <w:p>
      <w:pPr>
        <w:pStyle w:val="2"/>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left="0" w:leftChars="0" w:right="0" w:rightChars="0" w:firstLine="240" w:firstLineChars="100"/>
        <w:rPr>
          <w:rFonts w:hint="eastAsia" w:ascii="楷体" w:hAnsi="楷体" w:eastAsia="楷体" w:cs="楷体"/>
          <w:b w:val="0"/>
          <w:bCs/>
          <w:color w:val="000000"/>
          <w:sz w:val="24"/>
          <w:szCs w:val="24"/>
          <w:lang w:val="en-US" w:eastAsia="zh-CN"/>
        </w:rPr>
      </w:pPr>
      <w:r>
        <w:rPr>
          <w:rFonts w:hint="eastAsia" w:ascii="楷体" w:hAnsi="楷体" w:eastAsia="楷体" w:cs="楷体"/>
          <w:b w:val="0"/>
          <w:bCs/>
          <w:color w:val="000000"/>
          <w:sz w:val="24"/>
          <w:szCs w:val="24"/>
          <w:lang w:val="en-US" w:eastAsia="zh-CN"/>
        </w:rPr>
        <w:t>（2）对货物质量进行监督，保证货物的质量及货物功能的正常发挥；</w:t>
      </w:r>
    </w:p>
    <w:p>
      <w:pPr>
        <w:pStyle w:val="2"/>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left="0" w:leftChars="0" w:right="0" w:rightChars="0" w:firstLine="240" w:firstLineChars="100"/>
        <w:rPr>
          <w:rFonts w:hint="eastAsia" w:ascii="楷体" w:hAnsi="楷体" w:eastAsia="楷体" w:cs="楷体"/>
          <w:b w:val="0"/>
          <w:bCs/>
          <w:color w:val="000000"/>
          <w:sz w:val="24"/>
          <w:szCs w:val="24"/>
          <w:highlight w:val="none"/>
          <w:lang w:val="en-US" w:eastAsia="zh-CN"/>
        </w:rPr>
      </w:pPr>
      <w:r>
        <w:rPr>
          <w:rFonts w:hint="eastAsia" w:ascii="楷体" w:hAnsi="楷体" w:eastAsia="楷体" w:cs="楷体"/>
          <w:b w:val="0"/>
          <w:bCs/>
          <w:color w:val="000000"/>
          <w:sz w:val="24"/>
          <w:szCs w:val="24"/>
          <w:highlight w:val="none"/>
          <w:lang w:val="en-US" w:eastAsia="zh-CN"/>
        </w:rPr>
        <w:t>（3）质保期：按照实际交付之日算起，在6个月内对所供货物无任何异议（尺码、质量等）后，视为质保期满。</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b w:val="0"/>
          <w:bCs/>
          <w:color w:val="000000"/>
          <w:kern w:val="2"/>
          <w:sz w:val="24"/>
          <w:szCs w:val="24"/>
          <w:lang w:val="en-US" w:eastAsia="zh-CN" w:bidi="ar-SA"/>
        </w:rPr>
        <w:t>7、</w:t>
      </w:r>
      <w:r>
        <w:rPr>
          <w:rFonts w:hint="eastAsia" w:ascii="楷体" w:hAnsi="楷体" w:eastAsia="楷体" w:cs="楷体"/>
          <w:b/>
          <w:bCs w:val="0"/>
          <w:color w:val="000000"/>
          <w:kern w:val="2"/>
          <w:sz w:val="24"/>
          <w:szCs w:val="24"/>
          <w:lang w:val="en-US" w:eastAsia="zh-CN" w:bidi="ar-SA"/>
        </w:rPr>
        <w:t>项目概况：</w:t>
      </w:r>
      <w:r>
        <w:rPr>
          <w:rFonts w:hint="eastAsia" w:ascii="楷体" w:hAnsi="楷体" w:eastAsia="楷体" w:cs="楷体"/>
          <w:sz w:val="24"/>
          <w:szCs w:val="24"/>
          <w:lang w:eastAsia="zh-CN"/>
        </w:rPr>
        <w:t>采购春秋装340套（170人，2套/人），夏装442套（221人、2套/人），冬装340套（170人、2套/人），棉衣170件（1件/人），春秋装长袖衬衣340件（170人，2件/人），冬装长袖衬衣340件（170人、2件/人）及领带、皮带、肩章等。</w:t>
      </w:r>
    </w:p>
    <w:p>
      <w:pPr>
        <w:keepNext w:val="0"/>
        <w:keepLines w:val="0"/>
        <w:pageBreakBefore w:val="0"/>
        <w:kinsoku/>
        <w:wordWrap/>
        <w:overflowPunct/>
        <w:topLinePunct w:val="0"/>
        <w:autoSpaceDE/>
        <w:autoSpaceDN/>
        <w:bidi w:val="0"/>
        <w:adjustRightInd/>
        <w:spacing w:beforeAutospacing="0" w:afterAutospacing="0" w:line="360" w:lineRule="auto"/>
        <w:ind w:right="0" w:rightChars="0" w:firstLine="482" w:firstLineChars="200"/>
        <w:rPr>
          <w:rFonts w:hint="eastAsia" w:ascii="楷体" w:hAnsi="楷体" w:eastAsia="楷体" w:cs="楷体"/>
          <w:b/>
          <w:bCs w:val="0"/>
          <w:color w:val="000000"/>
          <w:sz w:val="24"/>
          <w:szCs w:val="24"/>
          <w:lang w:eastAsia="zh-CN"/>
        </w:rPr>
      </w:pPr>
      <w:r>
        <w:rPr>
          <w:rFonts w:hint="eastAsia" w:ascii="楷体" w:hAnsi="楷体" w:eastAsia="楷体" w:cs="楷体"/>
          <w:b/>
          <w:bCs w:val="0"/>
          <w:color w:val="000000"/>
          <w:sz w:val="24"/>
          <w:szCs w:val="24"/>
          <w:lang w:eastAsia="zh-CN"/>
        </w:rPr>
        <w:t>四</w:t>
      </w:r>
      <w:r>
        <w:rPr>
          <w:rFonts w:hint="eastAsia" w:ascii="楷体" w:hAnsi="楷体" w:eastAsia="楷体" w:cs="楷体"/>
          <w:b/>
          <w:bCs w:val="0"/>
          <w:color w:val="000000"/>
          <w:sz w:val="24"/>
          <w:szCs w:val="24"/>
        </w:rPr>
        <w:t>、供货商的职责</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240" w:firstLineChars="100"/>
        <w:rPr>
          <w:rFonts w:hint="eastAsia" w:ascii="楷体" w:hAnsi="楷体" w:eastAsia="楷体" w:cs="楷体"/>
          <w:b w:val="0"/>
          <w:bCs/>
          <w:color w:val="000000"/>
          <w:sz w:val="24"/>
          <w:szCs w:val="24"/>
        </w:rPr>
      </w:pPr>
      <w:r>
        <w:rPr>
          <w:rFonts w:hint="eastAsia" w:ascii="楷体" w:hAnsi="楷体" w:eastAsia="楷体" w:cs="楷体"/>
          <w:b w:val="0"/>
          <w:bCs/>
          <w:color w:val="000000"/>
          <w:sz w:val="24"/>
          <w:szCs w:val="24"/>
        </w:rPr>
        <w:t>1、供货商在响应文件中提供的货物必须与实际提供给采购人的产品一致，否则采购人有权利拒收并追究供货商因此而给采购人造成的损失和相应的责任。</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240" w:firstLineChars="100"/>
        <w:rPr>
          <w:rFonts w:hint="eastAsia" w:ascii="楷体" w:hAnsi="楷体" w:eastAsia="楷体" w:cs="楷体"/>
          <w:b w:val="0"/>
          <w:bCs/>
          <w:color w:val="auto"/>
          <w:sz w:val="20"/>
          <w:szCs w:val="20"/>
          <w:lang w:val="en-US" w:eastAsia="zh-CN"/>
        </w:rPr>
      </w:pPr>
      <w:r>
        <w:rPr>
          <w:rFonts w:hint="eastAsia" w:ascii="楷体" w:hAnsi="楷体" w:eastAsia="楷体" w:cs="楷体"/>
          <w:b w:val="0"/>
          <w:bCs/>
          <w:color w:val="000000"/>
          <w:sz w:val="24"/>
          <w:szCs w:val="24"/>
        </w:rPr>
        <w:t>2、</w:t>
      </w:r>
      <w:r>
        <w:rPr>
          <w:rFonts w:hint="eastAsia" w:ascii="楷体" w:hAnsi="楷体" w:eastAsia="楷体" w:cs="楷体"/>
          <w:b w:val="0"/>
          <w:bCs/>
          <w:color w:val="auto"/>
          <w:sz w:val="24"/>
          <w:szCs w:val="24"/>
          <w:lang w:val="en-US" w:eastAsia="zh-CN"/>
        </w:rPr>
        <w:t>供货商应具备完善的售后服务保证体系，在保质期间内因货物质量出现的问题由供货商负责到现场调换。发生的费用及不合格部件的更换费用均由供货商承担，造成其他损失的，将由供货商独立承担。</w:t>
      </w:r>
    </w:p>
    <w:p>
      <w:pPr>
        <w:pStyle w:val="12"/>
        <w:keepNext w:val="0"/>
        <w:keepLines w:val="0"/>
        <w:pageBreakBefore w:val="0"/>
        <w:kinsoku/>
        <w:wordWrap/>
        <w:overflowPunct/>
        <w:topLinePunct w:val="0"/>
        <w:autoSpaceDE/>
        <w:autoSpaceDN/>
        <w:bidi w:val="0"/>
        <w:adjustRightInd/>
        <w:spacing w:beforeAutospacing="0" w:afterAutospacing="0" w:line="360" w:lineRule="auto"/>
        <w:rPr>
          <w:rFonts w:hint="eastAsia" w:ascii="楷体" w:hAnsi="楷体" w:eastAsia="楷体" w:cs="楷体"/>
          <w:b/>
          <w:bCs/>
          <w:sz w:val="24"/>
          <w:szCs w:val="24"/>
          <w:lang w:eastAsia="zh-CN"/>
        </w:rPr>
      </w:pPr>
    </w:p>
    <w:p>
      <w:pPr>
        <w:pStyle w:val="12"/>
        <w:keepNext w:val="0"/>
        <w:keepLines w:val="0"/>
        <w:pageBreakBefore w:val="0"/>
        <w:kinsoku/>
        <w:wordWrap/>
        <w:overflowPunct/>
        <w:topLinePunct w:val="0"/>
        <w:autoSpaceDE/>
        <w:autoSpaceDN/>
        <w:bidi w:val="0"/>
        <w:adjustRightInd/>
        <w:spacing w:beforeAutospacing="0" w:afterAutospacing="0" w:line="360" w:lineRule="auto"/>
        <w:rPr>
          <w:rFonts w:hint="eastAsia" w:ascii="楷体" w:hAnsi="楷体" w:eastAsia="楷体" w:cs="楷体"/>
          <w:b/>
          <w:bCs/>
          <w:sz w:val="24"/>
          <w:szCs w:val="24"/>
          <w:lang w:eastAsia="zh-CN"/>
        </w:rPr>
      </w:pPr>
    </w:p>
    <w:p>
      <w:pPr>
        <w:pStyle w:val="12"/>
        <w:keepNext w:val="0"/>
        <w:keepLines w:val="0"/>
        <w:pageBreakBefore w:val="0"/>
        <w:kinsoku/>
        <w:wordWrap/>
        <w:overflowPunct/>
        <w:topLinePunct w:val="0"/>
        <w:autoSpaceDE/>
        <w:autoSpaceDN/>
        <w:bidi w:val="0"/>
        <w:adjustRightInd/>
        <w:spacing w:beforeAutospacing="0" w:afterAutospacing="0" w:line="360" w:lineRule="auto"/>
        <w:rPr>
          <w:rFonts w:hint="eastAsia" w:ascii="楷体" w:hAnsi="楷体" w:eastAsia="楷体" w:cs="楷体"/>
          <w:b/>
          <w:bCs/>
          <w:sz w:val="24"/>
          <w:szCs w:val="24"/>
          <w:lang w:eastAsia="zh-CN"/>
        </w:rPr>
      </w:pPr>
    </w:p>
    <w:p>
      <w:pPr>
        <w:pStyle w:val="12"/>
        <w:keepNext w:val="0"/>
        <w:keepLines w:val="0"/>
        <w:pageBreakBefore w:val="0"/>
        <w:kinsoku/>
        <w:wordWrap/>
        <w:overflowPunct/>
        <w:topLinePunct w:val="0"/>
        <w:autoSpaceDE/>
        <w:autoSpaceDN/>
        <w:bidi w:val="0"/>
        <w:adjustRightInd/>
        <w:spacing w:beforeAutospacing="0" w:afterAutospacing="0" w:line="360" w:lineRule="auto"/>
        <w:rPr>
          <w:rFonts w:hint="eastAsia" w:ascii="楷体" w:hAnsi="楷体" w:eastAsia="楷体" w:cs="楷体"/>
          <w:b w:val="0"/>
          <w:bCs w:val="0"/>
          <w:sz w:val="24"/>
          <w:szCs w:val="24"/>
        </w:rPr>
      </w:pPr>
      <w:r>
        <w:rPr>
          <w:rFonts w:hint="eastAsia" w:ascii="楷体" w:hAnsi="楷体" w:eastAsia="楷体" w:cs="楷体"/>
          <w:b/>
          <w:bCs/>
          <w:sz w:val="24"/>
          <w:szCs w:val="24"/>
          <w:lang w:eastAsia="zh-CN"/>
        </w:rPr>
        <w:t>五、</w:t>
      </w:r>
      <w:r>
        <w:rPr>
          <w:rFonts w:hint="eastAsia" w:ascii="楷体" w:hAnsi="楷体" w:eastAsia="楷体" w:cs="楷体"/>
          <w:b/>
          <w:bCs/>
          <w:sz w:val="24"/>
          <w:szCs w:val="24"/>
        </w:rPr>
        <w:t>技术要求</w:t>
      </w:r>
    </w:p>
    <w:p>
      <w:pPr>
        <w:pStyle w:val="9"/>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eastAsia="zh-CN"/>
        </w:rPr>
        <w:t>工装采购明细表</w:t>
      </w:r>
    </w:p>
    <w:p>
      <w:pPr>
        <w:keepNext w:val="0"/>
        <w:keepLines w:val="0"/>
        <w:pageBreakBefore w:val="0"/>
        <w:kinsoku/>
        <w:wordWrap/>
        <w:overflowPunct/>
        <w:topLinePunct w:val="0"/>
        <w:autoSpaceDE/>
        <w:autoSpaceDN/>
        <w:bidi w:val="0"/>
        <w:adjustRightInd/>
        <w:spacing w:line="360" w:lineRule="auto"/>
        <w:rPr>
          <w:rFonts w:hint="eastAsia"/>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756"/>
        <w:gridCol w:w="1410"/>
        <w:gridCol w:w="1410"/>
        <w:gridCol w:w="1412"/>
        <w:gridCol w:w="1412"/>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序号</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品名</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eastAsia="zh-CN"/>
              </w:rPr>
              <w:t>数量</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单位</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单价（元）</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金额（元）</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1</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春秋装</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340</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套</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2</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夏装</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442</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套</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3</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冬装</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340</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套</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4</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棉衣</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170</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件</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1件/人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5</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春秋装长袖衬衣</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340</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件</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2件/人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6</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冬装长袖衬衣</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340</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件</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val="en-US" w:eastAsia="zh-CN"/>
              </w:rPr>
              <w:t>2件/人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7</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制式领带</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221</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条</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1条/人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8</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皮带</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221</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条</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val="en-US" w:eastAsia="zh-CN"/>
              </w:rPr>
              <w:t>1条/人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9</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软肩章</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221</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副</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1副/人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10</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硬肩章</w:t>
            </w:r>
          </w:p>
        </w:tc>
        <w:tc>
          <w:tcPr>
            <w:tcW w:w="1410" w:type="dxa"/>
            <w:vAlign w:val="top"/>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kern w:val="2"/>
                <w:sz w:val="18"/>
                <w:szCs w:val="18"/>
                <w:vertAlign w:val="baseline"/>
                <w:lang w:val="en-US" w:eastAsia="zh-CN" w:bidi="ar-SA"/>
              </w:rPr>
            </w:pPr>
            <w:r>
              <w:rPr>
                <w:rFonts w:hint="eastAsia" w:ascii="楷体" w:hAnsi="楷体" w:eastAsia="楷体" w:cs="楷体"/>
                <w:sz w:val="18"/>
                <w:szCs w:val="18"/>
                <w:vertAlign w:val="baseline"/>
                <w:lang w:val="en-US" w:eastAsia="zh-CN"/>
              </w:rPr>
              <w:t>221</w:t>
            </w:r>
          </w:p>
        </w:tc>
        <w:tc>
          <w:tcPr>
            <w:tcW w:w="1410"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副</w:t>
            </w: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c>
          <w:tcPr>
            <w:tcW w:w="1412"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val="en-US" w:eastAsia="zh-CN"/>
              </w:rPr>
              <w:t>1副/人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6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11</w:t>
            </w:r>
          </w:p>
        </w:tc>
        <w:tc>
          <w:tcPr>
            <w:tcW w:w="1756"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r>
              <w:rPr>
                <w:rFonts w:hint="eastAsia" w:ascii="楷体" w:hAnsi="楷体" w:eastAsia="楷体" w:cs="楷体"/>
                <w:sz w:val="18"/>
                <w:szCs w:val="18"/>
                <w:vertAlign w:val="baseline"/>
                <w:lang w:eastAsia="zh-CN"/>
              </w:rPr>
              <w:t>合计：</w:t>
            </w:r>
          </w:p>
        </w:tc>
        <w:tc>
          <w:tcPr>
            <w:tcW w:w="7056" w:type="dxa"/>
            <w:gridSpan w:val="5"/>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18"/>
                <w:szCs w:val="18"/>
                <w:vertAlign w:val="baseline"/>
                <w:lang w:eastAsia="zh-CN"/>
              </w:rPr>
            </w:pPr>
          </w:p>
        </w:tc>
      </w:tr>
    </w:tbl>
    <w:p>
      <w:pPr>
        <w:pStyle w:val="10"/>
        <w:keepNext w:val="0"/>
        <w:keepLines w:val="0"/>
        <w:pageBreakBefore w:val="0"/>
        <w:kinsoku/>
        <w:wordWrap/>
        <w:overflowPunct/>
        <w:topLinePunct w:val="0"/>
        <w:autoSpaceDE/>
        <w:autoSpaceDN/>
        <w:bidi w:val="0"/>
        <w:adjustRightInd/>
        <w:spacing w:line="360" w:lineRule="auto"/>
        <w:ind w:firstLine="472" w:firstLineChars="196"/>
        <w:rPr>
          <w:rFonts w:hint="eastAsia" w:ascii="楷体" w:hAnsi="楷体" w:eastAsia="楷体" w:cs="楷体"/>
          <w:b/>
          <w:bCs/>
          <w:sz w:val="24"/>
          <w:szCs w:val="24"/>
          <w:highlight w:val="yellow"/>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4"/>
          <w:szCs w:val="24"/>
          <w:lang w:eastAsia="zh-CN"/>
        </w:rPr>
      </w:pPr>
      <w:bookmarkStart w:id="0" w:name="_Toc22202"/>
      <w:bookmarkStart w:id="1" w:name="_Toc18984"/>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both"/>
        <w:rPr>
          <w:rStyle w:val="28"/>
          <w:rFonts w:hint="eastAsia" w:ascii="楷体" w:hAnsi="楷体" w:eastAsia="楷体" w:cs="楷体"/>
          <w:kern w:val="0"/>
          <w:sz w:val="28"/>
          <w:szCs w:val="28"/>
          <w:lang w:eastAsia="zh-CN"/>
        </w:rPr>
      </w:pPr>
    </w:p>
    <w:tbl>
      <w:tblPr>
        <w:tblStyle w:val="14"/>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488"/>
        <w:gridCol w:w="662"/>
        <w:gridCol w:w="792"/>
        <w:gridCol w:w="792"/>
        <w:gridCol w:w="891"/>
        <w:gridCol w:w="891"/>
        <w:gridCol w:w="727"/>
        <w:gridCol w:w="1220"/>
        <w:gridCol w:w="655"/>
        <w:gridCol w:w="1015"/>
        <w:gridCol w:w="891"/>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9100"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制式服装定制基本质量标准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材料成分含量</w:t>
            </w:r>
          </w:p>
        </w:tc>
        <w:tc>
          <w:tcPr>
            <w:tcW w:w="0" w:type="auto"/>
            <w:tcBorders>
              <w:top w:val="single" w:color="000000" w:sz="4" w:space="0"/>
              <w:left w:val="nil"/>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附件装饰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羊毛</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聚酯纤维</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其他成分</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填充物</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拉链</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服务标准</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制式春秋装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（铜质）2012交通标志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YKK牌树脂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量体定制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制式 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莱赛尔20%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（铜质）2012交通标志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量体定制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粘纤28% 氨纶2%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YKK牌树脂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量体定制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制式冬装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（铜质）2012交通标志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YKK牌树脂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量体定制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制式中长棉衣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绵纶85% 氨纶15%</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脱卸式太空棉内胆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（铜质）2012交通标志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YKK牌树脂（粗牙）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量体定制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春秋制式长袖 衬衣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莱赛尔20%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（铜质）2012交通标志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量体定制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冬装长袖衬衣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再生纤维12%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同色树脂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量体定制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牛皮革，双层缝线</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锌合金扣件，交通标准制式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适配型号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制式领带</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交通运输执法标准制式（一拉得式）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链头自锁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适配型号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瑕疵或不合身无条件换货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软肩章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交通运输执法标准软肩章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适配型号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硬肩章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交通运输执法标准硬肩章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现行标准款式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适配型号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瑕疵无条件换货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1、所有服饰的款式样式、颜色 、面料厚度、填充物质量需与现款相同。2、其中23套路政执法制服面料材料参照现款定制。</w:t>
            </w:r>
          </w:p>
        </w:tc>
      </w:tr>
    </w:tbl>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18"/>
          <w:szCs w:val="1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18"/>
          <w:szCs w:val="1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18"/>
          <w:szCs w:val="1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18"/>
          <w:szCs w:val="1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18"/>
          <w:szCs w:val="1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eastAsia="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val="zh-CN" w:eastAsia="zh-CN"/>
        </w:rPr>
      </w:pPr>
      <w:r>
        <w:rPr>
          <w:rStyle w:val="28"/>
          <w:rFonts w:hint="eastAsia" w:ascii="楷体" w:hAnsi="楷体" w:eastAsia="楷体" w:cs="楷体"/>
          <w:kern w:val="0"/>
          <w:sz w:val="28"/>
          <w:szCs w:val="28"/>
          <w:lang w:eastAsia="zh-CN"/>
        </w:rPr>
        <w:t>收费系统、路产养管部员工工装采购</w:t>
      </w: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val="zh-CN"/>
        </w:rPr>
      </w:pPr>
      <w:bookmarkStart w:id="2" w:name="_Toc13456"/>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val="zh-CN"/>
        </w:rPr>
      </w:pP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val="zh-CN"/>
        </w:rPr>
      </w:pPr>
      <w:r>
        <w:rPr>
          <w:rStyle w:val="28"/>
          <w:rFonts w:hint="eastAsia" w:ascii="楷体" w:hAnsi="楷体" w:eastAsia="楷体" w:cs="楷体"/>
          <w:kern w:val="0"/>
          <w:sz w:val="28"/>
          <w:szCs w:val="28"/>
          <w:lang w:val="zh-CN"/>
        </w:rPr>
        <w:t>采</w:t>
      </w: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val="zh-CN"/>
        </w:rPr>
      </w:pPr>
      <w:r>
        <w:rPr>
          <w:rStyle w:val="28"/>
          <w:rFonts w:hint="eastAsia" w:ascii="楷体" w:hAnsi="楷体" w:eastAsia="楷体" w:cs="楷体"/>
          <w:kern w:val="0"/>
          <w:sz w:val="28"/>
          <w:szCs w:val="28"/>
          <w:lang w:val="zh-CN"/>
        </w:rPr>
        <w:t>购</w:t>
      </w: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val="zh-CN"/>
        </w:rPr>
      </w:pPr>
      <w:r>
        <w:rPr>
          <w:rStyle w:val="28"/>
          <w:rFonts w:hint="eastAsia" w:ascii="楷体" w:hAnsi="楷体" w:eastAsia="楷体" w:cs="楷体"/>
          <w:kern w:val="0"/>
          <w:sz w:val="28"/>
          <w:szCs w:val="28"/>
          <w:lang w:val="zh-CN"/>
        </w:rPr>
        <w:t>合</w:t>
      </w:r>
    </w:p>
    <w:p>
      <w:pPr>
        <w:keepNext w:val="0"/>
        <w:keepLines w:val="0"/>
        <w:pageBreakBefore w:val="0"/>
        <w:kinsoku/>
        <w:wordWrap/>
        <w:overflowPunct/>
        <w:topLinePunct w:val="0"/>
        <w:autoSpaceDE/>
        <w:autoSpaceDN/>
        <w:bidi w:val="0"/>
        <w:adjustRightInd/>
        <w:spacing w:line="360" w:lineRule="auto"/>
        <w:jc w:val="center"/>
        <w:rPr>
          <w:rStyle w:val="28"/>
          <w:rFonts w:hint="eastAsia" w:ascii="楷体" w:hAnsi="楷体" w:eastAsia="楷体" w:cs="楷体"/>
          <w:kern w:val="0"/>
          <w:sz w:val="28"/>
          <w:szCs w:val="28"/>
          <w:lang w:val="zh-CN"/>
        </w:rPr>
      </w:pPr>
      <w:r>
        <w:rPr>
          <w:rStyle w:val="28"/>
          <w:rFonts w:hint="eastAsia" w:ascii="楷体" w:hAnsi="楷体" w:eastAsia="楷体" w:cs="楷体"/>
          <w:kern w:val="0"/>
          <w:sz w:val="28"/>
          <w:szCs w:val="28"/>
          <w:lang w:val="zh-CN"/>
        </w:rPr>
        <w:t>同</w:t>
      </w:r>
      <w:bookmarkEnd w:id="0"/>
      <w:bookmarkEnd w:id="1"/>
    </w:p>
    <w:bookmarkEnd w:id="2"/>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8"/>
          <w:szCs w:val="28"/>
        </w:rPr>
      </w:pPr>
    </w:p>
    <w:p>
      <w:pPr>
        <w:pStyle w:val="13"/>
        <w:keepNext w:val="0"/>
        <w:keepLines w:val="0"/>
        <w:pageBreakBefore w:val="0"/>
        <w:kinsoku/>
        <w:wordWrap/>
        <w:overflowPunct/>
        <w:topLinePunct w:val="0"/>
        <w:autoSpaceDE/>
        <w:autoSpaceDN/>
        <w:bidi w:val="0"/>
        <w:adjustRightInd/>
        <w:spacing w:after="0" w:line="360" w:lineRule="auto"/>
        <w:ind w:firstLine="0" w:firstLineChars="0"/>
        <w:outlineLvl w:val="9"/>
        <w:rPr>
          <w:rFonts w:hint="eastAsia" w:ascii="楷体" w:hAnsi="楷体" w:eastAsia="楷体" w:cs="楷体"/>
          <w:sz w:val="28"/>
          <w:szCs w:val="28"/>
        </w:rPr>
      </w:pPr>
    </w:p>
    <w:p>
      <w:pPr>
        <w:pStyle w:val="13"/>
        <w:keepNext w:val="0"/>
        <w:keepLines w:val="0"/>
        <w:pageBreakBefore w:val="0"/>
        <w:kinsoku/>
        <w:wordWrap/>
        <w:overflowPunct/>
        <w:topLinePunct w:val="0"/>
        <w:autoSpaceDE/>
        <w:autoSpaceDN/>
        <w:bidi w:val="0"/>
        <w:adjustRightInd/>
        <w:spacing w:after="0" w:line="360" w:lineRule="auto"/>
        <w:ind w:firstLine="0" w:firstLineChars="0"/>
        <w:outlineLvl w:val="9"/>
        <w:rPr>
          <w:rFonts w:hint="eastAsia" w:ascii="楷体" w:hAnsi="楷体" w:eastAsia="楷体" w:cs="楷体"/>
          <w:sz w:val="28"/>
          <w:szCs w:val="28"/>
        </w:rPr>
      </w:pPr>
    </w:p>
    <w:p>
      <w:pPr>
        <w:pStyle w:val="13"/>
        <w:keepNext w:val="0"/>
        <w:keepLines w:val="0"/>
        <w:pageBreakBefore w:val="0"/>
        <w:kinsoku/>
        <w:wordWrap/>
        <w:overflowPunct/>
        <w:topLinePunct w:val="0"/>
        <w:autoSpaceDE/>
        <w:autoSpaceDN/>
        <w:bidi w:val="0"/>
        <w:adjustRightInd/>
        <w:spacing w:after="0" w:line="360" w:lineRule="auto"/>
        <w:ind w:firstLine="0" w:firstLineChars="0"/>
        <w:outlineLvl w:val="9"/>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pacing w:line="360" w:lineRule="auto"/>
        <w:ind w:firstLine="1680" w:firstLineChars="600"/>
        <w:rPr>
          <w:rFonts w:hint="eastAsia" w:ascii="楷体" w:hAnsi="楷体" w:eastAsia="楷体" w:cs="楷体"/>
          <w:sz w:val="28"/>
          <w:szCs w:val="28"/>
        </w:rPr>
      </w:pPr>
      <w:r>
        <w:rPr>
          <w:rFonts w:hint="eastAsia" w:ascii="楷体" w:hAnsi="楷体" w:eastAsia="楷体" w:cs="楷体"/>
          <w:sz w:val="28"/>
          <w:szCs w:val="28"/>
        </w:rPr>
        <w:t>甲方：</w:t>
      </w:r>
      <w:r>
        <w:rPr>
          <w:rFonts w:hint="eastAsia" w:ascii="楷体" w:hAnsi="楷体" w:eastAsia="楷体" w:cs="楷体"/>
          <w:sz w:val="28"/>
          <w:szCs w:val="28"/>
          <w:u w:val="single"/>
        </w:rPr>
        <w:t xml:space="preserve">（采购人）                         </w:t>
      </w:r>
    </w:p>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pacing w:line="360" w:lineRule="auto"/>
        <w:ind w:firstLine="1680" w:firstLineChars="600"/>
        <w:rPr>
          <w:rFonts w:hint="eastAsia" w:ascii="楷体" w:hAnsi="楷体" w:eastAsia="楷体" w:cs="楷体"/>
          <w:sz w:val="28"/>
          <w:szCs w:val="28"/>
        </w:rPr>
      </w:pPr>
      <w:r>
        <w:rPr>
          <w:rFonts w:hint="eastAsia" w:ascii="楷体" w:hAnsi="楷体" w:eastAsia="楷体" w:cs="楷体"/>
          <w:sz w:val="28"/>
          <w:szCs w:val="28"/>
        </w:rPr>
        <w:t>乙方：</w:t>
      </w:r>
      <w:r>
        <w:rPr>
          <w:rFonts w:hint="eastAsia" w:ascii="楷体" w:hAnsi="楷体" w:eastAsia="楷体" w:cs="楷体"/>
          <w:sz w:val="28"/>
          <w:szCs w:val="28"/>
          <w:u w:val="single"/>
        </w:rPr>
        <w:t xml:space="preserve">（供应商名称）                     </w:t>
      </w:r>
    </w:p>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pacing w:line="360" w:lineRule="auto"/>
        <w:ind w:firstLine="1680" w:firstLineChars="600"/>
        <w:rPr>
          <w:rFonts w:hint="eastAsia" w:ascii="楷体" w:hAnsi="楷体" w:eastAsia="楷体" w:cs="楷体"/>
          <w:sz w:val="28"/>
          <w:szCs w:val="28"/>
        </w:rPr>
      </w:pPr>
      <w:r>
        <w:rPr>
          <w:rFonts w:hint="eastAsia" w:ascii="楷体" w:hAnsi="楷体" w:eastAsia="楷体" w:cs="楷体"/>
          <w:sz w:val="28"/>
          <w:szCs w:val="28"/>
        </w:rPr>
        <w:t>时间：        年        月        日</w:t>
      </w:r>
    </w:p>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p>
    <w:p>
      <w:pPr>
        <w:pStyle w:val="5"/>
        <w:keepNext w:val="0"/>
        <w:keepLines w:val="0"/>
        <w:pageBreakBefore w:val="0"/>
        <w:kinsoku/>
        <w:wordWrap/>
        <w:overflowPunct/>
        <w:topLinePunct w:val="0"/>
        <w:autoSpaceDE/>
        <w:autoSpaceDN/>
        <w:bidi w:val="0"/>
        <w:adjustRightInd/>
        <w:spacing w:line="360" w:lineRule="auto"/>
        <w:ind w:left="0" w:leftChars="0"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sz w:val="24"/>
          <w:szCs w:val="24"/>
        </w:rPr>
        <w:br w:type="page"/>
      </w:r>
      <w:r>
        <w:rPr>
          <w:rFonts w:hint="eastAsia" w:ascii="楷体" w:hAnsi="楷体" w:eastAsia="楷体" w:cs="楷体"/>
          <w:sz w:val="24"/>
          <w:szCs w:val="24"/>
        </w:rPr>
        <w:t>甲  方：</w:t>
      </w:r>
      <w:r>
        <w:rPr>
          <w:rFonts w:hint="eastAsia" w:ascii="楷体" w:hAnsi="楷体" w:eastAsia="楷体" w:cs="楷体"/>
          <w:kern w:val="2"/>
          <w:sz w:val="24"/>
          <w:szCs w:val="24"/>
          <w:u w:val="single"/>
          <w:lang w:val="en-US" w:eastAsia="zh-CN" w:bidi="ar-SA"/>
        </w:rPr>
        <w:t>府谷县交通建设集团有限责任公司</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乙  方：</w:t>
      </w:r>
    </w:p>
    <w:p>
      <w:pPr>
        <w:keepNext w:val="0"/>
        <w:keepLines w:val="0"/>
        <w:pageBreakBefore w:val="0"/>
        <w:kinsoku/>
        <w:wordWrap/>
        <w:overflowPunct/>
        <w:topLinePunct w:val="0"/>
        <w:autoSpaceDE/>
        <w:autoSpaceDN/>
        <w:bidi w:val="0"/>
        <w:adjustRightInd/>
        <w:spacing w:line="360" w:lineRule="auto"/>
        <w:ind w:firstLine="630"/>
        <w:rPr>
          <w:rFonts w:hint="eastAsia" w:ascii="楷体" w:hAnsi="楷体" w:eastAsia="楷体" w:cs="楷体"/>
          <w:sz w:val="24"/>
          <w:szCs w:val="24"/>
        </w:rPr>
      </w:pPr>
      <w:r>
        <w:rPr>
          <w:rFonts w:hint="eastAsia" w:ascii="楷体" w:hAnsi="楷体" w:eastAsia="楷体" w:cs="楷体"/>
          <w:sz w:val="24"/>
          <w:szCs w:val="24"/>
        </w:rPr>
        <w:t>依照《中华人民共和国政府采购法》及《中华人民共和国民典法》及有关法规的规定，按照招标程序中标后，遵循平等、自愿、公平和诚实信用的原则，经双方协商，签订本合同并信守下列条款，共同严格履行。</w:t>
      </w:r>
    </w:p>
    <w:p>
      <w:pPr>
        <w:keepNext w:val="0"/>
        <w:keepLines w:val="0"/>
        <w:pageBreakBefore w:val="0"/>
        <w:kinsoku/>
        <w:wordWrap/>
        <w:overflowPunct/>
        <w:topLinePunct w:val="0"/>
        <w:autoSpaceDE/>
        <w:autoSpaceDN/>
        <w:bidi w:val="0"/>
        <w:adjustRightInd/>
        <w:spacing w:line="360" w:lineRule="auto"/>
        <w:ind w:firstLine="630"/>
        <w:jc w:val="left"/>
        <w:rPr>
          <w:rFonts w:hint="eastAsia" w:ascii="楷体" w:hAnsi="楷体" w:eastAsia="楷体" w:cs="楷体"/>
          <w:sz w:val="24"/>
          <w:szCs w:val="24"/>
          <w:lang w:eastAsia="zh-CN"/>
        </w:rPr>
      </w:pPr>
      <w:r>
        <w:rPr>
          <w:rFonts w:hint="eastAsia" w:ascii="楷体" w:hAnsi="楷体" w:eastAsia="楷体" w:cs="楷体"/>
          <w:sz w:val="24"/>
          <w:szCs w:val="24"/>
        </w:rPr>
        <w:t>一、货物名称、数量及价格：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335"/>
        <w:gridCol w:w="1173"/>
        <w:gridCol w:w="1125"/>
        <w:gridCol w:w="1429"/>
        <w:gridCol w:w="1429"/>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序号</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品名</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单价（元）</w:t>
            </w: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单位</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数量</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金额（元）</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春秋装</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套</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340</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夏装</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套</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442</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冬装</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套</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340</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棉衣</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件</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170</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春秋装长袖衬衣</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件</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340</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冬装长袖衬衣</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件</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340</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val="en-US" w:eastAsia="zh-CN"/>
              </w:rPr>
              <w:t>2件/人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制式领带</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条</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221</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皮带</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条</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221</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val="en-US" w:eastAsia="zh-CN"/>
              </w:rPr>
              <w:t>1条/人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软肩章</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副</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221</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10</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硬肩章</w:t>
            </w:r>
          </w:p>
        </w:tc>
        <w:tc>
          <w:tcPr>
            <w:tcW w:w="1173"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12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副</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221</w:t>
            </w: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c>
          <w:tcPr>
            <w:tcW w:w="1429"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val="en-US" w:eastAsia="zh-CN"/>
              </w:rPr>
              <w:t>1副/人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78"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w:t>
            </w:r>
          </w:p>
        </w:tc>
        <w:tc>
          <w:tcPr>
            <w:tcW w:w="2335" w:type="dxa"/>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合计：</w:t>
            </w:r>
          </w:p>
        </w:tc>
        <w:tc>
          <w:tcPr>
            <w:tcW w:w="6585" w:type="dxa"/>
            <w:gridSpan w:val="5"/>
          </w:tcPr>
          <w:p>
            <w:pPr>
              <w:pStyle w:val="2"/>
              <w:keepNext w:val="0"/>
              <w:keepLines w:val="0"/>
              <w:pageBreakBefore w:val="0"/>
              <w:kinsoku/>
              <w:wordWrap/>
              <w:overflowPunct/>
              <w:topLinePunct w:val="0"/>
              <w:autoSpaceDE/>
              <w:autoSpaceDN/>
              <w:bidi w:val="0"/>
              <w:adjustRightInd/>
              <w:spacing w:line="360" w:lineRule="auto"/>
              <w:jc w:val="center"/>
              <w:rPr>
                <w:rFonts w:hint="eastAsia" w:ascii="楷体" w:hAnsi="楷体" w:eastAsia="楷体" w:cs="楷体"/>
                <w:sz w:val="24"/>
                <w:szCs w:val="24"/>
                <w:vertAlign w:val="baseline"/>
                <w:lang w:eastAsia="zh-CN"/>
              </w:rPr>
            </w:pPr>
          </w:p>
        </w:tc>
      </w:tr>
    </w:tbl>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二、交货时间及地点：乙方按照甲方要求，将</w:t>
      </w:r>
      <w:r>
        <w:rPr>
          <w:rFonts w:hint="eastAsia" w:ascii="楷体" w:hAnsi="楷体" w:eastAsia="楷体" w:cs="楷体"/>
          <w:sz w:val="24"/>
          <w:szCs w:val="24"/>
          <w:lang w:eastAsia="zh-CN"/>
        </w:rPr>
        <w:t>货物</w:t>
      </w:r>
      <w:r>
        <w:rPr>
          <w:rFonts w:hint="eastAsia" w:ascii="楷体" w:hAnsi="楷体" w:eastAsia="楷体" w:cs="楷体"/>
          <w:sz w:val="24"/>
          <w:szCs w:val="24"/>
        </w:rPr>
        <w:t>于    年   月   日前送达甲方指定仓库。</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kern w:val="2"/>
          <w:sz w:val="24"/>
          <w:szCs w:val="24"/>
          <w:highlight w:val="none"/>
          <w:lang w:val="en-US" w:eastAsia="zh-CN" w:bidi="ar-SA"/>
        </w:rPr>
      </w:pPr>
      <w:r>
        <w:rPr>
          <w:rFonts w:hint="eastAsia" w:ascii="楷体" w:hAnsi="楷体" w:eastAsia="楷体" w:cs="楷体"/>
          <w:sz w:val="24"/>
          <w:szCs w:val="24"/>
        </w:rPr>
        <w:t>三、付款方式：</w:t>
      </w:r>
      <w:r>
        <w:rPr>
          <w:rFonts w:hint="eastAsia" w:ascii="楷体" w:hAnsi="楷体" w:eastAsia="楷体" w:cs="楷体"/>
          <w:kern w:val="2"/>
          <w:sz w:val="24"/>
          <w:szCs w:val="24"/>
          <w:highlight w:val="none"/>
          <w:lang w:val="en-US" w:eastAsia="zh-CN" w:bidi="ar-SA"/>
        </w:rPr>
        <w:t>甲方收到货并验收合格后三个月内一次性付清货款。</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四、违约责任：</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1、乙方违反合同，逾期未完成货物配送任务，乙方承担违约责任，需向甲方支付合同货款总金额10%的违约金。</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2、甲方未按合同规定履行付款或者其他义务时，乙方有权追究甲方相应的违约责任。</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五、合同争议的解决方式：本合同在履行过程中如发生争议，由双方当事人协商解决，协商不成由任意一方向其所在地法院提起诉讼。</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六、合同一式四份，甲乙双方各执二份，自签订之日起生效。</w:t>
      </w:r>
    </w:p>
    <w:tbl>
      <w:tblPr>
        <w:tblStyle w:val="15"/>
        <w:tblpPr w:leftFromText="180" w:rightFromText="180" w:vertAnchor="text" w:horzAnchor="page" w:tblpX="1455" w:tblpY="7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5"/>
        <w:gridCol w:w="4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5" w:type="dxa"/>
          </w:tcPr>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r>
              <w:rPr>
                <w:rFonts w:hint="eastAsia" w:ascii="楷体" w:hAnsi="楷体" w:eastAsia="楷体" w:cs="楷体"/>
                <w:sz w:val="24"/>
                <w:szCs w:val="24"/>
              </w:rPr>
              <w:t>甲方（盖章）：</w:t>
            </w:r>
          </w:p>
        </w:tc>
        <w:tc>
          <w:tcPr>
            <w:tcW w:w="4825" w:type="dxa"/>
          </w:tcPr>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r>
              <w:rPr>
                <w:rFonts w:hint="eastAsia" w:ascii="楷体" w:hAnsi="楷体" w:eastAsia="楷体" w:cs="楷体"/>
                <w:sz w:val="24"/>
                <w:szCs w:val="24"/>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5" w:type="dxa"/>
          </w:tcPr>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r>
              <w:rPr>
                <w:rFonts w:hint="eastAsia" w:ascii="楷体" w:hAnsi="楷体" w:eastAsia="楷体" w:cs="楷体"/>
                <w:sz w:val="24"/>
                <w:szCs w:val="24"/>
              </w:rPr>
              <w:t xml:space="preserve">法人代表（签字）：       </w:t>
            </w:r>
          </w:p>
        </w:tc>
        <w:tc>
          <w:tcPr>
            <w:tcW w:w="4825" w:type="dxa"/>
          </w:tcPr>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r>
              <w:rPr>
                <w:rFonts w:hint="eastAsia" w:ascii="楷体" w:hAnsi="楷体" w:eastAsia="楷体" w:cs="楷体"/>
                <w:sz w:val="24"/>
                <w:szCs w:val="24"/>
              </w:rPr>
              <w:t>法人代表（签字）：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25" w:type="dxa"/>
          </w:tcPr>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r>
              <w:rPr>
                <w:rFonts w:hint="eastAsia" w:ascii="楷体" w:hAnsi="楷体" w:eastAsia="楷体" w:cs="楷体"/>
                <w:sz w:val="24"/>
                <w:szCs w:val="24"/>
              </w:rPr>
              <w:t>签订日期：   年  月  日</w:t>
            </w:r>
          </w:p>
        </w:tc>
        <w:tc>
          <w:tcPr>
            <w:tcW w:w="4825" w:type="dxa"/>
          </w:tcPr>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r>
              <w:rPr>
                <w:rFonts w:hint="eastAsia" w:ascii="楷体" w:hAnsi="楷体" w:eastAsia="楷体" w:cs="楷体"/>
                <w:sz w:val="24"/>
                <w:szCs w:val="24"/>
              </w:rPr>
              <w:t>签订日期：   年  月  日</w:t>
            </w:r>
          </w:p>
        </w:tc>
      </w:tr>
    </w:tbl>
    <w:p>
      <w:pPr>
        <w:keepNext w:val="0"/>
        <w:keepLines w:val="0"/>
        <w:pageBreakBefore w:val="0"/>
        <w:kinsoku/>
        <w:wordWrap/>
        <w:overflowPunct/>
        <w:topLinePunct w:val="0"/>
        <w:autoSpaceDE/>
        <w:autoSpaceDN/>
        <w:bidi w:val="0"/>
        <w:adjustRightInd/>
        <w:spacing w:line="360" w:lineRule="auto"/>
        <w:rPr>
          <w:rFonts w:hint="eastAsia" w:ascii="楷体" w:hAnsi="楷体" w:eastAsia="楷体" w:cs="楷体"/>
          <w:sz w:val="24"/>
          <w:szCs w:val="24"/>
        </w:rPr>
      </w:pPr>
      <w:r>
        <w:rPr>
          <w:rFonts w:hint="eastAsia" w:ascii="楷体" w:hAnsi="楷体" w:eastAsia="楷体" w:cs="楷体"/>
          <w:sz w:val="24"/>
          <w:szCs w:val="24"/>
        </w:rPr>
        <w:br w:type="page"/>
      </w:r>
    </w:p>
    <w:p>
      <w:pPr>
        <w:keepNext w:val="0"/>
        <w:keepLines w:val="0"/>
        <w:pageBreakBefore w:val="0"/>
        <w:kinsoku/>
        <w:wordWrap/>
        <w:overflowPunct/>
        <w:topLinePunct w:val="0"/>
        <w:autoSpaceDE/>
        <w:autoSpaceDN/>
        <w:bidi w:val="0"/>
        <w:adjustRightInd/>
        <w:snapToGrid/>
        <w:spacing w:line="360" w:lineRule="auto"/>
        <w:rPr>
          <w:rFonts w:hint="eastAsia" w:ascii="楷体" w:hAnsi="楷体" w:eastAsia="楷体" w:cs="楷体"/>
          <w:b/>
          <w:bCs/>
          <w:sz w:val="24"/>
          <w:szCs w:val="24"/>
        </w:rPr>
      </w:pPr>
      <w:r>
        <w:rPr>
          <w:rFonts w:hint="eastAsia" w:ascii="楷体" w:hAnsi="楷体" w:eastAsia="楷体" w:cs="楷体"/>
          <w:b/>
          <w:bCs/>
          <w:sz w:val="24"/>
          <w:szCs w:val="24"/>
          <w:lang w:eastAsia="zh-CN"/>
        </w:rPr>
        <w:t>六</w:t>
      </w:r>
      <w:r>
        <w:rPr>
          <w:rFonts w:hint="eastAsia" w:ascii="楷体" w:hAnsi="楷体" w:eastAsia="楷体" w:cs="楷体"/>
          <w:b/>
          <w:bCs/>
          <w:sz w:val="24"/>
          <w:szCs w:val="24"/>
        </w:rPr>
        <w:t>、履约验收标准和方法</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一、履约验收时间：供应商提交验收申请5个工作日内</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二、验收方式：由采购单位组织有关专业人员按相关的国家标准、质量标准和采购文件所列的各项要求进行验收。</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三、验收程序：供应商应当严格按合同约定的内容提供服务。采购单位对供应商所提供的</w:t>
      </w:r>
      <w:r>
        <w:rPr>
          <w:rFonts w:hint="eastAsia" w:ascii="楷体" w:hAnsi="楷体" w:eastAsia="楷体" w:cs="楷体"/>
          <w:sz w:val="24"/>
          <w:szCs w:val="24"/>
          <w:lang w:eastAsia="zh-CN"/>
        </w:rPr>
        <w:t>货物</w:t>
      </w:r>
      <w:r>
        <w:rPr>
          <w:rFonts w:hint="eastAsia" w:ascii="楷体" w:hAnsi="楷体" w:eastAsia="楷体" w:cs="楷体"/>
          <w:sz w:val="24"/>
          <w:szCs w:val="24"/>
        </w:rPr>
        <w:t>需组织相关人员进行数量、质量等核实，对货物进行检查确保正常使用，做好验收准备。在供应商履约结束后，验收工作小组按照职责分工对照政府采购合同中验收有关事项和标准核对每项验收事项，并及时组织验收。</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四、验收内容及标准：</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（一）验收内容</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本项目为货物采购，所购置</w:t>
      </w:r>
      <w:r>
        <w:rPr>
          <w:rFonts w:hint="eastAsia" w:ascii="楷体" w:hAnsi="楷体" w:eastAsia="楷体" w:cs="楷体"/>
          <w:bCs/>
          <w:sz w:val="24"/>
          <w:szCs w:val="24"/>
          <w:lang w:eastAsia="zh-CN"/>
        </w:rPr>
        <w:t>货物</w:t>
      </w:r>
      <w:r>
        <w:rPr>
          <w:rFonts w:hint="eastAsia" w:ascii="楷体" w:hAnsi="楷体" w:eastAsia="楷体" w:cs="楷体"/>
          <w:bCs/>
          <w:sz w:val="24"/>
          <w:szCs w:val="24"/>
        </w:rPr>
        <w:t>的</w:t>
      </w:r>
      <w:r>
        <w:rPr>
          <w:rFonts w:hint="eastAsia" w:ascii="楷体" w:hAnsi="楷体" w:eastAsia="楷体" w:cs="楷体"/>
          <w:sz w:val="24"/>
          <w:szCs w:val="24"/>
        </w:rPr>
        <w:t>数量、规格、质量和参数是否符合相关技术要求。</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（二）验收标准</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货物数量、规格、质量和参数符合相关技术要求，严格按合同和技术要求标准验收。</w:t>
      </w:r>
    </w:p>
    <w:p>
      <w:pPr>
        <w:pStyle w:val="2"/>
        <w:keepNext w:val="0"/>
        <w:keepLines w:val="0"/>
        <w:pageBreakBefore w:val="0"/>
        <w:kinsoku/>
        <w:wordWrap/>
        <w:overflowPunct/>
        <w:topLinePunct w:val="0"/>
        <w:autoSpaceDE/>
        <w:autoSpaceDN/>
        <w:bidi w:val="0"/>
        <w:adjustRightInd/>
        <w:snapToGrid/>
        <w:spacing w:after="0"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五、验收资料的完善归档。</w:t>
      </w:r>
    </w:p>
    <w:p>
      <w:pPr>
        <w:keepNext w:val="0"/>
        <w:keepLines w:val="0"/>
        <w:pageBreakBefore w:val="0"/>
        <w:kinsoku/>
        <w:wordWrap/>
        <w:overflowPunct/>
        <w:topLinePunct w:val="0"/>
        <w:autoSpaceDE/>
        <w:autoSpaceDN/>
        <w:bidi w:val="0"/>
        <w:adjustRightInd/>
        <w:snapToGrid/>
        <w:spacing w:line="360" w:lineRule="auto"/>
        <w:rPr>
          <w:rFonts w:hint="eastAsia" w:ascii="楷体" w:hAnsi="楷体" w:eastAsia="楷体" w:cs="楷体"/>
          <w:b/>
          <w:bCs/>
          <w:sz w:val="24"/>
          <w:szCs w:val="24"/>
        </w:rPr>
      </w:pPr>
      <w:r>
        <w:rPr>
          <w:rFonts w:hint="eastAsia" w:ascii="楷体" w:hAnsi="楷体" w:eastAsia="楷体" w:cs="楷体"/>
          <w:b/>
          <w:bCs/>
          <w:sz w:val="24"/>
          <w:szCs w:val="24"/>
          <w:lang w:eastAsia="zh-CN"/>
        </w:rPr>
        <w:t>七</w:t>
      </w:r>
      <w:r>
        <w:rPr>
          <w:rFonts w:hint="eastAsia" w:ascii="楷体" w:hAnsi="楷体" w:eastAsia="楷体" w:cs="楷体"/>
          <w:b/>
          <w:bCs/>
          <w:sz w:val="24"/>
          <w:szCs w:val="24"/>
        </w:rPr>
        <w:t>、供应商资格条件：</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2"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bCs/>
          <w:color w:val="333333"/>
          <w:sz w:val="24"/>
          <w:szCs w:val="24"/>
          <w:shd w:val="clear" w:color="auto" w:fill="FFFFFF"/>
        </w:rPr>
        <w:t>基本资格要求</w:t>
      </w:r>
      <w:r>
        <w:rPr>
          <w:rStyle w:val="17"/>
          <w:rFonts w:hint="eastAsia" w:ascii="楷体" w:hAnsi="楷体" w:eastAsia="楷体" w:cs="楷体"/>
          <w:b w:val="0"/>
          <w:bCs w:val="0"/>
          <w:color w:val="333333"/>
          <w:sz w:val="24"/>
          <w:szCs w:val="24"/>
          <w:shd w:val="clear" w:color="auto" w:fill="FFFFFF"/>
        </w:rPr>
        <w:t>：满足《中华人民共和国政府采购法》第二十二条规定</w:t>
      </w:r>
    </w:p>
    <w:p>
      <w:pPr>
        <w:pageBreakBefore w:val="0"/>
        <w:widowControl w:val="0"/>
        <w:numPr>
          <w:ilvl w:val="0"/>
          <w:numId w:val="0"/>
        </w:numPr>
        <w:kinsoku/>
        <w:wordWrap/>
        <w:overflowPunct/>
        <w:topLinePunct w:val="0"/>
        <w:autoSpaceDE/>
        <w:bidi w:val="0"/>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特定资格条件：</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 xml:space="preserve">(1)供应商应具有独立承担民事责任能力的法人、其他组织或自然人。企业法人应提供合法有效的标识有统一社会信用代码的营业执照（附2021年或2022年企业年度报告书）；事业法人应提供事业单位法人证书；其他组织应提供合法登记证明文件；自然人应提供身份证；  </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（2）供应商应提供法定代表人授权书及被授权人身份证，法定代表人直接谈判须提交法定代表人身份证明；</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3）社会保障资金缴纳证明：提供2023年1月至投标文件递交截止时间至少一个月的社会保障资金银行缴费单据或社保机构开具的社会保险参保缴费情况证明，依法不需要缴纳社会保障资金的单位应提供相关证明材料；</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（4）税收缴纳证明：提供2023年1月至投标文件递交截止时间已缴纳的至少一个月的纳税证明（银行缴费凭证）或完税证明，依法免税的单位应提供相关证明材料；</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5）财务状况报告：提供2021年度或2022年度的财务审计报告（至少包括资产负债表、利润表、现金流量表、所有者权益变动表及其附注），公司成立时间不足三年的，需附已出年份的审计报告;不足一年的需提供开标时间前六个月内其基本存款账户开户银行出具的资信证明</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6）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（7）投标保证金：用投标信用承诺书代替（提供投标信用承诺书及信用中国（陕西榆林）主动承诺网页截图）；</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（8）书面声明：参加本次政府采购活动前三年内在经营活动中没有重大违法记录的声明函；</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（9）提供榆林市政府采购货物类项目供应商信用承诺书及信用中国（陕西榆林）主动承诺网页截图；</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（10）本合同包不接受联合体投标；单位负责人为同一人或者存在直接控股、管理关系的不同供应商，不得同时参加本项目投标活动，提供《供应商企业关系关联承诺书》；</w:t>
      </w:r>
    </w:p>
    <w:p>
      <w:pPr>
        <w:pStyle w:val="4"/>
        <w:keepNext w:val="0"/>
        <w:keepLines w:val="0"/>
        <w:pageBreakBefore w:val="0"/>
        <w:widowControl/>
        <w:numPr>
          <w:ilvl w:val="3"/>
          <w:numId w:val="0"/>
        </w:numPr>
        <w:kinsoku/>
        <w:wordWrap/>
        <w:overflowPunct/>
        <w:topLinePunct w:val="0"/>
        <w:autoSpaceDE/>
        <w:autoSpaceDN/>
        <w:bidi w:val="0"/>
        <w:adjustRightInd/>
        <w:snapToGrid/>
        <w:spacing w:line="360" w:lineRule="auto"/>
        <w:ind w:firstLine="480" w:firstLineChars="200"/>
        <w:jc w:val="left"/>
        <w:textAlignment w:val="baseline"/>
        <w:rPr>
          <w:rStyle w:val="17"/>
          <w:rFonts w:hint="eastAsia" w:ascii="楷体" w:hAnsi="楷体" w:eastAsia="楷体" w:cs="楷体"/>
          <w:b w:val="0"/>
          <w:bCs w:val="0"/>
          <w:color w:val="333333"/>
          <w:sz w:val="24"/>
          <w:szCs w:val="24"/>
          <w:shd w:val="clear" w:color="auto" w:fill="FFFFFF"/>
        </w:rPr>
      </w:pPr>
      <w:r>
        <w:rPr>
          <w:rStyle w:val="17"/>
          <w:rFonts w:hint="eastAsia" w:ascii="楷体" w:hAnsi="楷体" w:eastAsia="楷体" w:cs="楷体"/>
          <w:b w:val="0"/>
          <w:bCs w:val="0"/>
          <w:color w:val="333333"/>
          <w:sz w:val="24"/>
          <w:szCs w:val="24"/>
          <w:shd w:val="clear" w:color="auto" w:fill="FFFFFF"/>
        </w:rPr>
        <w:t>（11）本项目专门面向中小企业采购。不满足中小企业政策规定的，将被</w:t>
      </w:r>
      <w:r>
        <w:rPr>
          <w:rStyle w:val="17"/>
          <w:rFonts w:hint="eastAsia" w:ascii="楷体" w:hAnsi="楷体" w:eastAsia="楷体" w:cs="楷体"/>
          <w:b w:val="0"/>
          <w:bCs w:val="0"/>
          <w:color w:val="333333"/>
          <w:sz w:val="24"/>
          <w:szCs w:val="24"/>
          <w:shd w:val="clear" w:color="auto" w:fill="FFFFFF"/>
          <w:lang w:eastAsia="zh-CN"/>
        </w:rPr>
        <w:t>拒</w:t>
      </w:r>
      <w:r>
        <w:rPr>
          <w:rStyle w:val="17"/>
          <w:rFonts w:hint="eastAsia" w:ascii="楷体" w:hAnsi="楷体" w:eastAsia="楷体" w:cs="楷体"/>
          <w:b w:val="0"/>
          <w:bCs w:val="0"/>
          <w:color w:val="333333"/>
          <w:sz w:val="24"/>
          <w:szCs w:val="24"/>
          <w:shd w:val="clear" w:color="auto" w:fill="FFFFFF"/>
        </w:rPr>
        <w:t>绝参与本项目政府采购投标活动。满足要求的中小企业须提供管理办法规定的《中小企业声明函》；满足要求的监狱企业、福利性企业参加政府采购活动时，视同小微企业。</w:t>
      </w:r>
    </w:p>
    <w:p>
      <w:pPr>
        <w:pStyle w:val="2"/>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b/>
          <w:bCs/>
          <w:sz w:val="24"/>
          <w:szCs w:val="24"/>
        </w:rPr>
      </w:pPr>
    </w:p>
    <w:p>
      <w:pPr>
        <w:pStyle w:val="2"/>
        <w:keepNext w:val="0"/>
        <w:keepLines w:val="0"/>
        <w:pageBreakBefore w:val="0"/>
        <w:kinsoku/>
        <w:wordWrap/>
        <w:overflowPunct/>
        <w:topLinePunct w:val="0"/>
        <w:autoSpaceDE/>
        <w:autoSpaceDN/>
        <w:bidi w:val="0"/>
        <w:adjustRightInd/>
        <w:snapToGrid/>
        <w:spacing w:after="0" w:line="360" w:lineRule="auto"/>
        <w:rPr>
          <w:rFonts w:hint="eastAsia" w:ascii="楷体" w:hAnsi="楷体" w:eastAsia="楷体" w:cs="楷体"/>
          <w:b/>
          <w:bCs/>
          <w:sz w:val="24"/>
          <w:szCs w:val="24"/>
        </w:rPr>
      </w:pPr>
      <w:r>
        <w:rPr>
          <w:rFonts w:hint="eastAsia" w:ascii="楷体" w:hAnsi="楷体" w:eastAsia="楷体" w:cs="楷体"/>
          <w:b/>
          <w:bCs/>
          <w:sz w:val="24"/>
          <w:szCs w:val="24"/>
        </w:rPr>
        <w:t>七、采购单位、采购单位地址、项目联系人及联系电话</w:t>
      </w:r>
    </w:p>
    <w:p>
      <w:pPr>
        <w:pStyle w:val="5"/>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sz w:val="24"/>
          <w:szCs w:val="24"/>
        </w:rPr>
        <w:t>1.采购单位：</w:t>
      </w:r>
      <w:r>
        <w:rPr>
          <w:rFonts w:hint="eastAsia" w:ascii="楷体" w:hAnsi="楷体" w:eastAsia="楷体" w:cs="楷体"/>
          <w:b w:val="0"/>
          <w:bCs w:val="0"/>
          <w:color w:val="auto"/>
          <w:kern w:val="2"/>
          <w:sz w:val="24"/>
          <w:szCs w:val="24"/>
          <w:lang w:val="en-US" w:eastAsia="zh-CN" w:bidi="ar-SA"/>
        </w:rPr>
        <w:t>府谷县交通建设集团有限责任公司</w:t>
      </w:r>
    </w:p>
    <w:p>
      <w:pPr>
        <w:pStyle w:val="5"/>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t>2.采购单位地址：</w:t>
      </w:r>
      <w:r>
        <w:rPr>
          <w:rFonts w:hint="eastAsia" w:ascii="楷体" w:hAnsi="楷体" w:eastAsia="楷体" w:cs="楷体"/>
          <w:b w:val="0"/>
          <w:bCs w:val="0"/>
          <w:color w:val="auto"/>
          <w:kern w:val="2"/>
          <w:sz w:val="24"/>
          <w:szCs w:val="24"/>
          <w:lang w:val="en-US" w:eastAsia="zh-CN" w:bidi="ar-SA"/>
        </w:rPr>
        <w:t>陕西省榆林市府谷县新区孤山路29号</w:t>
      </w:r>
    </w:p>
    <w:p>
      <w:pPr>
        <w:pStyle w:val="5"/>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ascii="楷体" w:hAnsi="楷体" w:eastAsia="楷体" w:cs="楷体"/>
          <w:b w:val="0"/>
          <w:bCs w:val="0"/>
          <w:color w:val="auto"/>
          <w:kern w:val="2"/>
          <w:sz w:val="24"/>
          <w:szCs w:val="24"/>
          <w:highlight w:val="none"/>
          <w:lang w:val="en-US" w:eastAsia="zh-CN" w:bidi="ar-SA"/>
        </w:rPr>
      </w:pPr>
      <w:r>
        <w:rPr>
          <w:rFonts w:hint="eastAsia" w:ascii="楷体" w:hAnsi="楷体" w:eastAsia="楷体" w:cs="楷体"/>
          <w:sz w:val="24"/>
          <w:szCs w:val="24"/>
        </w:rPr>
        <w:t>3.</w:t>
      </w:r>
      <w:r>
        <w:rPr>
          <w:rFonts w:hint="eastAsia" w:ascii="楷体" w:hAnsi="楷体" w:eastAsia="楷体" w:cs="楷体"/>
          <w:color w:val="000000" w:themeColor="text1"/>
          <w:sz w:val="24"/>
          <w:szCs w:val="24"/>
        </w:rPr>
        <w:t>项目联系人：</w:t>
      </w:r>
      <w:r>
        <w:rPr>
          <w:rFonts w:hint="eastAsia" w:ascii="楷体" w:hAnsi="楷体" w:eastAsia="楷体" w:cs="楷体"/>
          <w:b w:val="0"/>
          <w:bCs w:val="0"/>
          <w:color w:val="auto"/>
          <w:kern w:val="2"/>
          <w:sz w:val="24"/>
          <w:szCs w:val="24"/>
          <w:highlight w:val="none"/>
          <w:lang w:val="en-US" w:eastAsia="zh-CN" w:bidi="ar-SA"/>
        </w:rPr>
        <w:t>陈浩</w:t>
      </w:r>
      <w:r>
        <w:rPr>
          <w:rFonts w:hint="eastAsia" w:ascii="楷体" w:hAnsi="楷体" w:eastAsia="楷体" w:cs="楷体"/>
          <w:color w:val="000000" w:themeColor="text1"/>
          <w:sz w:val="24"/>
          <w:szCs w:val="24"/>
        </w:rPr>
        <w:t xml:space="preserve">  联系电话：</w:t>
      </w:r>
      <w:r>
        <w:rPr>
          <w:rFonts w:hint="eastAsia" w:ascii="楷体" w:hAnsi="楷体" w:eastAsia="楷体" w:cs="楷体"/>
          <w:b w:val="0"/>
          <w:bCs w:val="0"/>
          <w:color w:val="auto"/>
          <w:kern w:val="2"/>
          <w:sz w:val="24"/>
          <w:szCs w:val="24"/>
          <w:highlight w:val="none"/>
          <w:lang w:val="en-US" w:eastAsia="zh-CN" w:bidi="ar-SA"/>
        </w:rPr>
        <w:t>15319599961</w:t>
      </w:r>
    </w:p>
    <w:p>
      <w:pPr>
        <w:pStyle w:val="5"/>
        <w:keepNext w:val="0"/>
        <w:keepLines w:val="0"/>
        <w:pageBreakBefore w:val="0"/>
        <w:kinsoku/>
        <w:wordWrap/>
        <w:overflowPunct/>
        <w:topLinePunct w:val="0"/>
        <w:autoSpaceDE/>
        <w:autoSpaceDN/>
        <w:bidi w:val="0"/>
        <w:adjustRightInd/>
        <w:snapToGrid/>
        <w:spacing w:line="360" w:lineRule="auto"/>
        <w:ind w:firstLine="640"/>
        <w:rPr>
          <w:rFonts w:hint="eastAsia" w:ascii="楷体" w:hAnsi="楷体" w:eastAsia="楷体" w:cs="楷体"/>
          <w:color w:val="000000" w:themeColor="text1"/>
          <w:sz w:val="24"/>
          <w:szCs w:val="24"/>
        </w:rPr>
      </w:pPr>
    </w:p>
    <w:p>
      <w:pPr>
        <w:keepNext w:val="0"/>
        <w:keepLines w:val="0"/>
        <w:pageBreakBefore w:val="0"/>
        <w:kinsoku/>
        <w:wordWrap/>
        <w:overflowPunct/>
        <w:topLinePunct w:val="0"/>
        <w:autoSpaceDE/>
        <w:autoSpaceDN/>
        <w:bidi w:val="0"/>
        <w:adjustRightInd/>
        <w:spacing w:line="360" w:lineRule="auto"/>
        <w:ind w:firstLine="5280" w:firstLineChars="2200"/>
        <w:jc w:val="both"/>
        <w:rPr>
          <w:rFonts w:hint="eastAsia" w:ascii="楷体" w:hAnsi="楷体" w:eastAsia="楷体" w:cs="楷体"/>
          <w:sz w:val="24"/>
          <w:szCs w:val="24"/>
        </w:rPr>
      </w:pPr>
      <w:r>
        <w:rPr>
          <w:rFonts w:hint="eastAsia" w:ascii="楷体" w:hAnsi="楷体" w:eastAsia="楷体" w:cs="楷体"/>
          <w:b w:val="0"/>
          <w:bCs w:val="0"/>
          <w:color w:val="auto"/>
          <w:kern w:val="2"/>
          <w:sz w:val="24"/>
          <w:szCs w:val="24"/>
          <w:lang w:val="en-US" w:eastAsia="zh-CN" w:bidi="ar-SA"/>
        </w:rPr>
        <w:t>府谷县交通建设集团有限责任公司</w:t>
      </w:r>
      <w:r>
        <w:rPr>
          <w:rFonts w:hint="eastAsia" w:ascii="楷体" w:hAnsi="楷体" w:eastAsia="楷体" w:cs="楷体"/>
          <w:sz w:val="24"/>
          <w:szCs w:val="24"/>
        </w:rPr>
        <w:t xml:space="preserve">                     </w:t>
      </w:r>
    </w:p>
    <w:p>
      <w:pPr>
        <w:keepNext w:val="0"/>
        <w:keepLines w:val="0"/>
        <w:pageBreakBefore w:val="0"/>
        <w:kinsoku/>
        <w:wordWrap/>
        <w:overflowPunct/>
        <w:topLinePunct w:val="0"/>
        <w:autoSpaceDE/>
        <w:autoSpaceDN/>
        <w:bidi w:val="0"/>
        <w:adjustRightInd/>
        <w:spacing w:line="360" w:lineRule="auto"/>
        <w:jc w:val="both"/>
        <w:rPr>
          <w:rFonts w:hint="eastAsia" w:ascii="楷体" w:hAnsi="楷体" w:eastAsia="楷体" w:cs="楷体"/>
          <w:sz w:val="24"/>
          <w:szCs w:val="24"/>
          <w:lang w:val="en-US" w:eastAsia="zh-CN"/>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6960" w:firstLineChars="290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 2023年</w:t>
      </w: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rPr>
        <w:t>月1</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日</w:t>
      </w:r>
    </w:p>
    <w:p>
      <w:pPr>
        <w:keepNext w:val="0"/>
        <w:keepLines w:val="0"/>
        <w:pageBreakBefore w:val="0"/>
        <w:kinsoku/>
        <w:wordWrap/>
        <w:overflowPunct/>
        <w:topLinePunct w:val="0"/>
        <w:autoSpaceDE/>
        <w:autoSpaceDN/>
        <w:bidi w:val="0"/>
        <w:adjustRightInd/>
        <w:spacing w:line="360" w:lineRule="auto"/>
        <w:rPr>
          <w:sz w:val="24"/>
          <w:szCs w:val="24"/>
        </w:rPr>
      </w:pPr>
    </w:p>
    <w:sectPr>
      <w:pgSz w:w="11906" w:h="16838"/>
      <w:pgMar w:top="1440" w:right="799" w:bottom="1440" w:left="79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4"/>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g0ZjZjN2Q0YTc4NTE1NDQwNTFkNjEyZTRkZWFlNTMifQ=="/>
  </w:docVars>
  <w:rsids>
    <w:rsidRoot w:val="00E24451"/>
    <w:rsid w:val="0008045C"/>
    <w:rsid w:val="00105569"/>
    <w:rsid w:val="00195FB0"/>
    <w:rsid w:val="002B3D68"/>
    <w:rsid w:val="003238E2"/>
    <w:rsid w:val="00536A8D"/>
    <w:rsid w:val="00552520"/>
    <w:rsid w:val="00597B01"/>
    <w:rsid w:val="006246A3"/>
    <w:rsid w:val="00625139"/>
    <w:rsid w:val="006A1586"/>
    <w:rsid w:val="006F2E19"/>
    <w:rsid w:val="0071575E"/>
    <w:rsid w:val="007203B5"/>
    <w:rsid w:val="007F6CB0"/>
    <w:rsid w:val="008003BC"/>
    <w:rsid w:val="008414E4"/>
    <w:rsid w:val="008C2412"/>
    <w:rsid w:val="009C2E58"/>
    <w:rsid w:val="009E6CB6"/>
    <w:rsid w:val="00A274A0"/>
    <w:rsid w:val="00A73441"/>
    <w:rsid w:val="00B143AD"/>
    <w:rsid w:val="00C233ED"/>
    <w:rsid w:val="00DA4DAA"/>
    <w:rsid w:val="00E24451"/>
    <w:rsid w:val="00E45F7A"/>
    <w:rsid w:val="00E46467"/>
    <w:rsid w:val="00F42658"/>
    <w:rsid w:val="00F90FAF"/>
    <w:rsid w:val="00FF02AD"/>
    <w:rsid w:val="036B37ED"/>
    <w:rsid w:val="05375DFA"/>
    <w:rsid w:val="0708351A"/>
    <w:rsid w:val="071443CF"/>
    <w:rsid w:val="08C9007D"/>
    <w:rsid w:val="08CD232A"/>
    <w:rsid w:val="090A3441"/>
    <w:rsid w:val="0A690774"/>
    <w:rsid w:val="0AA039AA"/>
    <w:rsid w:val="0B1701D0"/>
    <w:rsid w:val="0B96206E"/>
    <w:rsid w:val="0BFC27A6"/>
    <w:rsid w:val="0F8E1FC1"/>
    <w:rsid w:val="0FDF0942"/>
    <w:rsid w:val="136B75C6"/>
    <w:rsid w:val="1492502C"/>
    <w:rsid w:val="194D289B"/>
    <w:rsid w:val="1E7F3F16"/>
    <w:rsid w:val="1F4F741F"/>
    <w:rsid w:val="22840B8F"/>
    <w:rsid w:val="22EB3FC4"/>
    <w:rsid w:val="23F2315C"/>
    <w:rsid w:val="280F6FAD"/>
    <w:rsid w:val="284479BB"/>
    <w:rsid w:val="28962F2B"/>
    <w:rsid w:val="28ED1853"/>
    <w:rsid w:val="2ACD0453"/>
    <w:rsid w:val="2D2671BD"/>
    <w:rsid w:val="2E787FBF"/>
    <w:rsid w:val="2E81758A"/>
    <w:rsid w:val="307D6477"/>
    <w:rsid w:val="31C037F4"/>
    <w:rsid w:val="33D53ED4"/>
    <w:rsid w:val="35335357"/>
    <w:rsid w:val="376A088A"/>
    <w:rsid w:val="37784528"/>
    <w:rsid w:val="3A5628DE"/>
    <w:rsid w:val="3B046FAA"/>
    <w:rsid w:val="3D536688"/>
    <w:rsid w:val="3DA54723"/>
    <w:rsid w:val="3EDC1306"/>
    <w:rsid w:val="408D0011"/>
    <w:rsid w:val="41B11ADD"/>
    <w:rsid w:val="441650ED"/>
    <w:rsid w:val="4420735A"/>
    <w:rsid w:val="45CD0CC4"/>
    <w:rsid w:val="45F34E86"/>
    <w:rsid w:val="46D87B0C"/>
    <w:rsid w:val="47503B46"/>
    <w:rsid w:val="47665118"/>
    <w:rsid w:val="4E354B5B"/>
    <w:rsid w:val="4E4B5067"/>
    <w:rsid w:val="4F672F68"/>
    <w:rsid w:val="4F7014DC"/>
    <w:rsid w:val="504D21F2"/>
    <w:rsid w:val="50583B75"/>
    <w:rsid w:val="506C5418"/>
    <w:rsid w:val="50EA34BB"/>
    <w:rsid w:val="569225AB"/>
    <w:rsid w:val="58AB11C1"/>
    <w:rsid w:val="58CE187A"/>
    <w:rsid w:val="5B07516E"/>
    <w:rsid w:val="5C1D7D63"/>
    <w:rsid w:val="5CE943C9"/>
    <w:rsid w:val="5D423996"/>
    <w:rsid w:val="5E412E22"/>
    <w:rsid w:val="5F7E529D"/>
    <w:rsid w:val="5F891DBB"/>
    <w:rsid w:val="615A7643"/>
    <w:rsid w:val="62867337"/>
    <w:rsid w:val="62F859E3"/>
    <w:rsid w:val="630A6E47"/>
    <w:rsid w:val="648D1E9D"/>
    <w:rsid w:val="64FF0B06"/>
    <w:rsid w:val="66A86398"/>
    <w:rsid w:val="69030DD9"/>
    <w:rsid w:val="696279DD"/>
    <w:rsid w:val="69B47B0D"/>
    <w:rsid w:val="6C57189D"/>
    <w:rsid w:val="6D3E250F"/>
    <w:rsid w:val="6D414FE3"/>
    <w:rsid w:val="6D667C85"/>
    <w:rsid w:val="6E625D89"/>
    <w:rsid w:val="6E70494A"/>
    <w:rsid w:val="6ED547AD"/>
    <w:rsid w:val="724A3704"/>
    <w:rsid w:val="760F793E"/>
    <w:rsid w:val="764869A5"/>
    <w:rsid w:val="7C683105"/>
    <w:rsid w:val="7D9D31D5"/>
    <w:rsid w:val="7DA177B1"/>
    <w:rsid w:val="7ECA3479"/>
    <w:rsid w:val="7EE4400F"/>
    <w:rsid w:val="7F6C0728"/>
    <w:rsid w:val="7F7157CB"/>
    <w:rsid w:val="7F991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8"/>
    <w:qFormat/>
    <w:uiPriority w:val="0"/>
    <w:pPr>
      <w:keepNext/>
      <w:keepLines/>
      <w:spacing w:line="576" w:lineRule="auto"/>
      <w:outlineLvl w:val="0"/>
    </w:pPr>
    <w:rPr>
      <w:b/>
      <w:bCs/>
      <w:kern w:val="44"/>
      <w:sz w:val="44"/>
      <w:szCs w:val="44"/>
    </w:rPr>
  </w:style>
  <w:style w:type="paragraph" w:styleId="4">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eastAsia="Times New Roman"/>
    </w:rPr>
  </w:style>
  <w:style w:type="paragraph" w:styleId="5">
    <w:name w:val="Normal Indent"/>
    <w:basedOn w:val="1"/>
    <w:qFormat/>
    <w:uiPriority w:val="99"/>
    <w:pPr>
      <w:ind w:firstLine="420" w:firstLineChars="200"/>
    </w:pPr>
  </w:style>
  <w:style w:type="paragraph" w:styleId="6">
    <w:name w:val="Body Text Indent"/>
    <w:basedOn w:val="1"/>
    <w:qFormat/>
    <w:uiPriority w:val="0"/>
    <w:pPr>
      <w:ind w:firstLine="480"/>
    </w:pPr>
    <w:rPr>
      <w:rFonts w:ascii="宋体" w:hAnsi="宋体"/>
    </w:rPr>
  </w:style>
  <w:style w:type="paragraph" w:styleId="7">
    <w:name w:val="Plain Text"/>
    <w:basedOn w:val="1"/>
    <w:qFormat/>
    <w:uiPriority w:val="0"/>
    <w:rPr>
      <w:rFonts w:ascii="宋体" w:hAnsi="Courier New" w:cs="Times New Roman"/>
    </w:rPr>
  </w:style>
  <w:style w:type="paragraph" w:styleId="8">
    <w:name w:val="Body Text Indent 2"/>
    <w:basedOn w:val="1"/>
    <w:qFormat/>
    <w:uiPriority w:val="0"/>
    <w:pPr>
      <w:spacing w:line="480" w:lineRule="auto"/>
      <w:ind w:left="420" w:leftChars="200"/>
    </w:pPr>
  </w:style>
  <w:style w:type="paragraph" w:styleId="9">
    <w:name w:val="footer"/>
    <w:basedOn w:val="1"/>
    <w:next w:val="1"/>
    <w:qFormat/>
    <w:uiPriority w:val="99"/>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next w:val="9"/>
    <w:qFormat/>
    <w:uiPriority w:val="0"/>
    <w:pPr>
      <w:widowControl/>
      <w:spacing w:beforeAutospacing="1" w:afterAutospacing="1"/>
      <w:jc w:val="left"/>
    </w:pPr>
    <w:rPr>
      <w:rFonts w:ascii="宋体" w:hAnsi="宋体"/>
      <w:sz w:val="24"/>
    </w:rPr>
  </w:style>
  <w:style w:type="paragraph" w:styleId="13">
    <w:name w:val="Body Text First Indent"/>
    <w:basedOn w:val="2"/>
    <w:unhideWhenUsed/>
    <w:qFormat/>
    <w:uiPriority w:val="99"/>
    <w:pPr>
      <w:spacing w:line="360" w:lineRule="auto"/>
      <w:ind w:firstLine="309" w:firstLineChars="100"/>
      <w:outlineLvl w:val="0"/>
    </w:pPr>
    <w:rPr>
      <w:bCs/>
      <w:color w:val="000000"/>
      <w:kern w:val="28"/>
      <w:szCs w:val="21"/>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rPr>
      <w:i/>
      <w:iCs/>
    </w:rPr>
  </w:style>
  <w:style w:type="character" w:styleId="21">
    <w:name w:val="Hyperlink"/>
    <w:basedOn w:val="16"/>
    <w:qFormat/>
    <w:uiPriority w:val="0"/>
    <w:rPr>
      <w:color w:val="333333"/>
      <w:u w:val="none"/>
    </w:rPr>
  </w:style>
  <w:style w:type="character" w:styleId="22">
    <w:name w:val="HTML Code"/>
    <w:basedOn w:val="16"/>
    <w:qFormat/>
    <w:uiPriority w:val="0"/>
    <w:rPr>
      <w:rFonts w:hint="default" w:ascii="Consolas" w:hAnsi="Consolas" w:eastAsia="Consolas" w:cs="Consolas"/>
      <w:color w:val="C7254E"/>
      <w:sz w:val="21"/>
      <w:szCs w:val="21"/>
      <w:shd w:val="clear" w:color="auto" w:fill="F9F2F4"/>
    </w:rPr>
  </w:style>
  <w:style w:type="character" w:styleId="23">
    <w:name w:val="HTML Keyboard"/>
    <w:basedOn w:val="16"/>
    <w:qFormat/>
    <w:uiPriority w:val="0"/>
    <w:rPr>
      <w:rFonts w:ascii="Consolas" w:hAnsi="Consolas" w:eastAsia="Consolas" w:cs="Consolas"/>
      <w:color w:val="FFFFFF"/>
      <w:sz w:val="21"/>
      <w:szCs w:val="21"/>
      <w:shd w:val="clear" w:color="auto" w:fill="333333"/>
    </w:rPr>
  </w:style>
  <w:style w:type="character" w:styleId="24">
    <w:name w:val="HTML Sample"/>
    <w:basedOn w:val="16"/>
    <w:qFormat/>
    <w:uiPriority w:val="0"/>
    <w:rPr>
      <w:rFonts w:hint="default" w:ascii="Consolas" w:hAnsi="Consolas" w:eastAsia="Consolas" w:cs="Consolas"/>
      <w:sz w:val="21"/>
      <w:szCs w:val="21"/>
    </w:rPr>
  </w:style>
  <w:style w:type="paragraph" w:customStyle="1" w:styleId="25">
    <w:name w:val="style4"/>
    <w:basedOn w:val="1"/>
    <w:next w:val="26"/>
    <w:qFormat/>
    <w:uiPriority w:val="0"/>
    <w:pPr>
      <w:widowControl/>
      <w:spacing w:before="280" w:after="280"/>
    </w:pPr>
    <w:rPr>
      <w:rFonts w:ascii="宋体" w:eastAsia="宋体"/>
      <w:sz w:val="18"/>
    </w:rPr>
  </w:style>
  <w:style w:type="paragraph" w:customStyle="1" w:styleId="26">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缩进1"/>
    <w:basedOn w:val="1"/>
    <w:qFormat/>
    <w:uiPriority w:val="0"/>
    <w:pPr>
      <w:ind w:firstLine="420" w:firstLineChars="200"/>
    </w:pPr>
  </w:style>
  <w:style w:type="character" w:customStyle="1" w:styleId="28">
    <w:name w:val="标题 1 字符"/>
    <w:link w:val="3"/>
    <w:qFormat/>
    <w:uiPriority w:val="0"/>
    <w:rPr>
      <w:b/>
      <w:bCs/>
      <w:kern w:val="44"/>
      <w:sz w:val="44"/>
      <w:szCs w:val="44"/>
    </w:rPr>
  </w:style>
  <w:style w:type="character" w:customStyle="1" w:styleId="29">
    <w:name w:val="hover3"/>
    <w:basedOn w:val="16"/>
    <w:qFormat/>
    <w:uiPriority w:val="0"/>
    <w:rPr>
      <w:shd w:val="clear" w:color="auto" w:fill="EEEEEE"/>
    </w:rPr>
  </w:style>
  <w:style w:type="character" w:customStyle="1" w:styleId="30">
    <w:name w:val="button"/>
    <w:basedOn w:val="16"/>
    <w:qFormat/>
    <w:uiPriority w:val="0"/>
  </w:style>
  <w:style w:type="character" w:customStyle="1" w:styleId="31">
    <w:name w:val="hour_pm"/>
    <w:basedOn w:val="16"/>
    <w:qFormat/>
    <w:uiPriority w:val="0"/>
  </w:style>
  <w:style w:type="character" w:customStyle="1" w:styleId="32">
    <w:name w:val="old"/>
    <w:basedOn w:val="16"/>
    <w:qFormat/>
    <w:uiPriority w:val="0"/>
    <w:rPr>
      <w:color w:val="999999"/>
    </w:rPr>
  </w:style>
  <w:style w:type="character" w:customStyle="1" w:styleId="33">
    <w:name w:val="glyphicon4"/>
    <w:basedOn w:val="16"/>
    <w:qFormat/>
    <w:uiPriority w:val="0"/>
  </w:style>
  <w:style w:type="character" w:customStyle="1" w:styleId="34">
    <w:name w:val="hour_am"/>
    <w:basedOn w:val="16"/>
    <w:qFormat/>
    <w:uiPriority w:val="0"/>
  </w:style>
  <w:style w:type="character" w:customStyle="1" w:styleId="35">
    <w:name w:val="tmpztreemove_arrow"/>
    <w:basedOn w:val="16"/>
    <w:qFormat/>
    <w:uiPriority w:val="0"/>
    <w:rPr>
      <w:shd w:val="clear" w:color="auto" w:fill="FFFFFF"/>
    </w:rPr>
  </w:style>
  <w:style w:type="character" w:customStyle="1" w:styleId="36">
    <w:name w:val="indent"/>
    <w:basedOn w:val="16"/>
    <w:qFormat/>
    <w:uiPriority w:val="0"/>
  </w:style>
  <w:style w:type="paragraph" w:customStyle="1" w:styleId="3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WRGHO.COM</Company>
  <Pages>9</Pages>
  <Words>3530</Words>
  <Characters>3766</Characters>
  <Lines>24</Lines>
  <Paragraphs>6</Paragraphs>
  <TotalTime>11</TotalTime>
  <ScaleCrop>false</ScaleCrop>
  <LinksUpToDate>false</LinksUpToDate>
  <CharactersWithSpaces>3933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  Wen</cp:lastModifiedBy>
  <cp:lastPrinted>2021-09-21T07:47:00Z</cp:lastPrinted>
  <dcterms:modified xsi:type="dcterms:W3CDTF">2023-06-16T08:04:59Z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BE492115B2F4479888599D63B90E1C0E</vt:lpwstr>
  </property>
</Properties>
</file>