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府谷县主要河流重点段水位视频一体化监测预警系统项目</w:t>
      </w: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color w:val="auto"/>
          <w:sz w:val="28"/>
          <w:szCs w:val="28"/>
          <w:lang w:val="en-US" w:eastAsia="zh-CN"/>
        </w:rPr>
      </w:pPr>
      <w:r>
        <w:rPr>
          <w:rFonts w:hint="eastAsia" w:ascii="楷体" w:hAnsi="楷体" w:eastAsia="楷体" w:cs="楷体"/>
          <w:b/>
          <w:bCs/>
          <w:color w:val="auto"/>
          <w:sz w:val="28"/>
          <w:szCs w:val="28"/>
          <w:lang w:eastAsia="zh-CN"/>
        </w:rPr>
        <w:t>采购</w:t>
      </w:r>
      <w:r>
        <w:rPr>
          <w:rFonts w:hint="eastAsia" w:ascii="楷体" w:hAnsi="楷体" w:eastAsia="楷体" w:cs="楷体"/>
          <w:b/>
          <w:bCs/>
          <w:color w:val="auto"/>
          <w:sz w:val="28"/>
          <w:szCs w:val="28"/>
        </w:rPr>
        <w:t>需求</w:t>
      </w:r>
      <w:r>
        <w:rPr>
          <w:rFonts w:hint="eastAsia" w:ascii="楷体" w:hAnsi="楷体" w:eastAsia="楷体" w:cs="楷体"/>
          <w:b/>
          <w:bCs/>
          <w:color w:val="auto"/>
          <w:sz w:val="28"/>
          <w:szCs w:val="28"/>
          <w:lang w:eastAsia="zh-CN"/>
        </w:rPr>
        <w:t>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color w:val="auto"/>
          <w:sz w:val="28"/>
          <w:szCs w:val="28"/>
          <w:lang w:val="en-US" w:eastAsia="zh-CN"/>
        </w:rPr>
      </w:pPr>
      <w:r>
        <w:rPr>
          <w:rFonts w:hint="eastAsia" w:ascii="楷体" w:hAnsi="楷体" w:eastAsia="楷体" w:cs="楷体"/>
          <w:b/>
          <w:bCs/>
          <w:color w:val="auto"/>
          <w:sz w:val="28"/>
          <w:szCs w:val="28"/>
          <w:lang w:eastAsia="zh-CN"/>
        </w:rPr>
        <w:t>一、</w:t>
      </w:r>
      <w:r>
        <w:rPr>
          <w:rFonts w:hint="eastAsia" w:ascii="楷体" w:hAnsi="楷体" w:eastAsia="楷体" w:cs="楷体"/>
          <w:b/>
          <w:bCs/>
          <w:color w:val="auto"/>
          <w:sz w:val="28"/>
          <w:szCs w:val="28"/>
        </w:rPr>
        <w:t>采购项目名称：</w:t>
      </w:r>
      <w:r>
        <w:rPr>
          <w:rFonts w:hint="eastAsia" w:ascii="楷体" w:hAnsi="楷体" w:eastAsia="楷体" w:cs="楷体"/>
          <w:color w:val="auto"/>
          <w:sz w:val="28"/>
          <w:szCs w:val="28"/>
          <w:lang w:val="en-US" w:eastAsia="zh-CN"/>
        </w:rPr>
        <w:t>府谷县主要河流重点段水位视频一体化监测预警系统项目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rPr>
      </w:pPr>
      <w:r>
        <w:rPr>
          <w:rFonts w:hint="eastAsia" w:ascii="楷体" w:hAnsi="楷体" w:eastAsia="楷体" w:cs="楷体"/>
          <w:b/>
          <w:bCs/>
          <w:color w:val="auto"/>
          <w:sz w:val="28"/>
          <w:szCs w:val="28"/>
        </w:rPr>
        <w:t>二、采购项目预算、资金构成和采购方式：</w:t>
      </w:r>
    </w:p>
    <w:p>
      <w:pPr>
        <w:ind w:firstLine="560" w:firstLineChars="200"/>
        <w:rPr>
          <w:rFonts w:hint="eastAsia" w:ascii="楷体" w:hAnsi="楷体" w:eastAsia="楷体" w:cs="楷体"/>
          <w:sz w:val="28"/>
          <w:szCs w:val="28"/>
        </w:rPr>
      </w:pPr>
      <w:r>
        <w:rPr>
          <w:rFonts w:hint="eastAsia" w:ascii="楷体" w:hAnsi="楷体" w:eastAsia="楷体" w:cs="楷体"/>
          <w:color w:val="auto"/>
          <w:sz w:val="28"/>
          <w:szCs w:val="28"/>
        </w:rPr>
        <w:t>1、采购项目预算：</w:t>
      </w:r>
      <w:r>
        <w:rPr>
          <w:rFonts w:hint="eastAsia" w:ascii="楷体" w:hAnsi="楷体" w:eastAsia="楷体" w:cs="楷体"/>
          <w:sz w:val="28"/>
          <w:szCs w:val="28"/>
          <w:lang w:val="en-US" w:eastAsia="zh-CN"/>
        </w:rPr>
        <w:t>929000.00元</w:t>
      </w:r>
    </w:p>
    <w:p>
      <w:pPr>
        <w:ind w:firstLine="560" w:firstLineChars="200"/>
        <w:rPr>
          <w:rFonts w:hint="eastAsia" w:ascii="楷体" w:hAnsi="楷体" w:eastAsia="楷体" w:cs="楷体"/>
          <w:sz w:val="28"/>
          <w:szCs w:val="28"/>
        </w:rPr>
      </w:pPr>
      <w:r>
        <w:rPr>
          <w:rFonts w:hint="eastAsia" w:ascii="楷体" w:hAnsi="楷体" w:eastAsia="楷体" w:cs="楷体"/>
          <w:color w:val="auto"/>
          <w:sz w:val="28"/>
          <w:szCs w:val="28"/>
        </w:rPr>
        <w:t>2、最高限价：</w:t>
      </w:r>
      <w:r>
        <w:rPr>
          <w:rFonts w:hint="eastAsia" w:ascii="楷体" w:hAnsi="楷体" w:eastAsia="楷体" w:cs="楷体"/>
          <w:sz w:val="28"/>
          <w:szCs w:val="28"/>
          <w:lang w:val="en-US" w:eastAsia="zh-CN"/>
        </w:rPr>
        <w:t>929000.00元</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3、资金来源：</w:t>
      </w:r>
      <w:r>
        <w:rPr>
          <w:rFonts w:hint="eastAsia" w:ascii="楷体" w:hAnsi="楷体" w:eastAsia="楷体" w:cs="楷体"/>
          <w:color w:val="auto"/>
          <w:sz w:val="28"/>
          <w:szCs w:val="28"/>
          <w:lang w:val="en-US" w:eastAsia="zh-CN"/>
        </w:rPr>
        <w:t>财政资金</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、采购方式：</w:t>
      </w:r>
      <w:r>
        <w:rPr>
          <w:rFonts w:hint="eastAsia" w:ascii="楷体" w:hAnsi="楷体" w:eastAsia="楷体" w:cs="楷体"/>
          <w:color w:val="auto"/>
          <w:sz w:val="28"/>
          <w:szCs w:val="28"/>
          <w:lang w:val="en-US" w:eastAsia="zh-CN"/>
        </w:rPr>
        <w:t>竞争性谈判</w:t>
      </w:r>
    </w:p>
    <w:p>
      <w:pPr>
        <w:pStyle w:val="28"/>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楷体" w:hAnsi="楷体" w:eastAsia="楷体" w:cs="楷体"/>
          <w:b/>
          <w:bCs/>
          <w:color w:val="auto"/>
          <w:sz w:val="28"/>
          <w:szCs w:val="28"/>
        </w:rPr>
      </w:pPr>
      <w:r>
        <w:rPr>
          <w:rFonts w:hint="eastAsia" w:ascii="楷体" w:hAnsi="楷体" w:eastAsia="楷体" w:cs="楷体"/>
          <w:b/>
          <w:bCs/>
          <w:color w:val="auto"/>
          <w:sz w:val="28"/>
          <w:szCs w:val="28"/>
        </w:rPr>
        <w:t>三、</w:t>
      </w:r>
      <w:r>
        <w:rPr>
          <w:rFonts w:hint="eastAsia" w:ascii="楷体" w:hAnsi="楷体" w:eastAsia="楷体" w:cs="楷体"/>
          <w:b/>
          <w:bCs/>
          <w:sz w:val="28"/>
          <w:szCs w:val="28"/>
          <w:lang w:val="en-US" w:eastAsia="zh-CN"/>
        </w:rPr>
        <w:t>项目实施时间、地点、工程概况、履行期限及方式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1、项目实施时间：</w:t>
      </w:r>
      <w:r>
        <w:rPr>
          <w:rFonts w:hint="eastAsia" w:ascii="楷体" w:hAnsi="楷体" w:eastAsia="楷体" w:cs="楷体"/>
          <w:b w:val="0"/>
          <w:bCs w:val="0"/>
          <w:color w:val="auto"/>
          <w:sz w:val="28"/>
          <w:szCs w:val="28"/>
          <w:highlight w:val="none"/>
          <w:lang w:val="en-US" w:eastAsia="zh-CN"/>
        </w:rPr>
        <w:t>2023年7月上旬-2023年8月上旬</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bCs/>
          <w:sz w:val="28"/>
          <w:szCs w:val="28"/>
          <w:lang w:val="en-US" w:eastAsia="zh-CN"/>
        </w:rPr>
        <w:t>2、项目实施地点：</w:t>
      </w:r>
      <w:r>
        <w:rPr>
          <w:rFonts w:hint="eastAsia" w:ascii="楷体" w:hAnsi="楷体" w:eastAsia="楷体" w:cs="楷体"/>
          <w:b w:val="0"/>
          <w:bCs w:val="0"/>
          <w:color w:val="auto"/>
          <w:sz w:val="28"/>
          <w:szCs w:val="28"/>
          <w:highlight w:val="none"/>
          <w:lang w:val="en-US"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3、项目概况：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28"/>
          <w:szCs w:val="28"/>
          <w:highlight w:val="none"/>
          <w:lang w:val="en-US" w:eastAsia="zh-CN"/>
        </w:rPr>
      </w:pPr>
      <w:r>
        <w:rPr>
          <w:rFonts w:hint="eastAsia" w:ascii="楷体" w:hAnsi="楷体" w:eastAsia="楷体" w:cs="楷体"/>
          <w:b/>
          <w:bCs/>
          <w:sz w:val="28"/>
          <w:szCs w:val="28"/>
          <w:lang w:val="en-US" w:eastAsia="zh-CN"/>
        </w:rPr>
        <w:t>主要内容包括：</w:t>
      </w:r>
      <w:r>
        <w:rPr>
          <w:rFonts w:hint="eastAsia" w:ascii="楷体" w:hAnsi="楷体" w:eastAsia="楷体" w:cs="楷体"/>
          <w:sz w:val="28"/>
          <w:szCs w:val="28"/>
          <w:highlight w:val="none"/>
          <w:lang w:val="en-US" w:eastAsia="zh-CN"/>
        </w:rPr>
        <w:t>府谷县全县主要河流重点段建设20个点位的水情监测预警系统。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楷体" w:hAnsi="楷体" w:eastAsia="楷体" w:cs="楷体"/>
          <w:sz w:val="28"/>
          <w:szCs w:val="28"/>
          <w:highlight w:val="none"/>
          <w:lang w:val="en-US" w:eastAsia="zh-CN"/>
        </w:rPr>
      </w:pPr>
      <w:r>
        <w:rPr>
          <w:rFonts w:hint="eastAsia" w:ascii="楷体" w:hAnsi="楷体" w:eastAsia="楷体" w:cs="楷体"/>
          <w:b/>
          <w:bCs/>
          <w:sz w:val="28"/>
          <w:szCs w:val="28"/>
          <w:highlight w:val="none"/>
          <w:lang w:val="en-US" w:eastAsia="zh-CN"/>
        </w:rPr>
        <w:t>4、履行期限及方式：</w:t>
      </w:r>
      <w:r>
        <w:rPr>
          <w:rFonts w:hint="eastAsia" w:ascii="楷体" w:hAnsi="楷体" w:eastAsia="楷体" w:cs="楷体"/>
          <w:sz w:val="28"/>
          <w:szCs w:val="28"/>
          <w:highlight w:val="none"/>
          <w:lang w:val="en-US" w:eastAsia="zh-CN"/>
        </w:rPr>
        <w:t>严格执行政府采购程序，审批结束后开始实施。工期30日历天</w:t>
      </w:r>
    </w:p>
    <w:p>
      <w:pPr>
        <w:pageBreakBefore w:val="0"/>
        <w:widowControl w:val="0"/>
        <w:numPr>
          <w:ilvl w:val="0"/>
          <w:numId w:val="0"/>
        </w:numPr>
        <w:kinsoku/>
        <w:wordWrap/>
        <w:overflowPunct/>
        <w:topLinePunct w:val="0"/>
        <w:autoSpaceDE/>
        <w:bidi w:val="0"/>
        <w:spacing w:line="360" w:lineRule="auto"/>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四、履约验收标准和方法</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1、履约验收时间：2023年8月下旬</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2、履约验收主体及内容：由采购人根据合同要求，对</w:t>
      </w:r>
      <w:r>
        <w:rPr>
          <w:rFonts w:hint="eastAsia" w:ascii="楷体" w:hAnsi="楷体" w:eastAsia="楷体" w:cs="楷体"/>
          <w:color w:val="auto"/>
          <w:sz w:val="28"/>
          <w:szCs w:val="28"/>
          <w:lang w:val="en-US" w:eastAsia="zh-CN"/>
        </w:rPr>
        <w:t>府谷县主要河流重点段水位视频一体化监测预警系统</w:t>
      </w:r>
      <w:r>
        <w:rPr>
          <w:rFonts w:hint="eastAsia" w:ascii="楷体" w:hAnsi="楷体" w:eastAsia="楷体" w:cs="楷体"/>
          <w:sz w:val="28"/>
          <w:szCs w:val="28"/>
          <w:lang w:val="en-US" w:eastAsia="zh-CN"/>
        </w:rPr>
        <w:t>项目进行验收。</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验收程序：供应商应当严格按合同约定的内容提供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4、履约验收标准：供应商出具的合格等级各项资料，符合国家相关施工验收规范；并达到合格标准。</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bidi w:val="0"/>
        <w:spacing w:line="360" w:lineRule="auto"/>
        <w:textAlignment w:val="auto"/>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五、对供应商的要求</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基本资格条件：符合《中华人民共和国政府采购法》第二十二条的规定。</w:t>
      </w:r>
    </w:p>
    <w:p>
      <w:pPr>
        <w:pageBreakBefore w:val="0"/>
        <w:widowControl w:val="0"/>
        <w:numPr>
          <w:ilvl w:val="0"/>
          <w:numId w:val="0"/>
        </w:numPr>
        <w:kinsoku/>
        <w:wordWrap/>
        <w:overflowPunct/>
        <w:topLinePunct w:val="0"/>
        <w:autoSpaceDE/>
        <w:bidi w:val="0"/>
        <w:spacing w:line="360" w:lineRule="auto"/>
        <w:ind w:firstLine="560" w:firstLineChars="200"/>
        <w:textAlignment w:val="auto"/>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特定资格条件：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供应商应具有独立承担民事责任能力的法人、其他组织或自然人。企业法人应提供合法有效的标识有统一社会信用代码的营业执照（附营业执照的2021年或2022年企业年度报告书）；事业法人应提供事业单位法人证书；其他组织应提供合法登记证明文件；自然人应提供身份证；</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2）供应商需具备水利水电工程施工总承包三级及其以上资质的独立企业法人，具备有效的安全生产许可证，并在人员、设备、资金等方面具有相应的施工能力；项目负责人需具备水利水电工程二级及以上注册建造师注册证书和有效的安全生产考核合格证书（B证），并提供社保经办机构出具的开标前近三个月内至少一个月的本企业社保缴纳证明材料（五险一金其中一项即可，应可查询），且未担任其他在建工程的项目负责人；</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3）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4）税收缴纳证明：提供2023年1月至投标截止时间已缴纳的至少一个月的纳税证明（银行缴费凭证）或完税证明，依法免税的单位应提供相关证明材料；</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5）财务状况报告：提供2019年—2021年度或2020年-2022年度财务审计报告（公司成立不足三年的需提供已出年份的审计报告，不足一年的需提供开标时间前六个月内其基本存款账户开户银行出具的资信证明）；</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6）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7）书面声明：参加本次政府采购活动前三年内在经营活动中没有重大违法记录的声明函； </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8）提供榆林市政府采购工程类项目供应商信用承诺书及信用中国（陕西榆林）主动承诺网页截图；</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9）谈判保证金：用投标信用承诺书代替（提供投标信用承诺书及信用中国（陕西榆林）主动承诺网页截图）；</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10）本合同包不接受联合体投标；单位负责人为同一人或者存在直接控股、管理关系的不同供应商，不得同时参加本项目投标活动，提供《供应商企业关系关联承诺书》；</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楷体" w:hAnsi="楷体" w:eastAsia="楷体" w:cs="楷体"/>
          <w:color w:val="auto"/>
          <w:sz w:val="28"/>
          <w:szCs w:val="28"/>
        </w:rPr>
      </w:pPr>
      <w:r>
        <w:rPr>
          <w:rFonts w:hint="eastAsia" w:ascii="楷体" w:hAnsi="楷体" w:eastAsia="楷体" w:cs="楷体"/>
          <w:b/>
          <w:bCs/>
          <w:color w:val="auto"/>
          <w:sz w:val="28"/>
          <w:szCs w:val="28"/>
          <w:lang w:val="en-US" w:eastAsia="zh-CN"/>
        </w:rPr>
        <w:t>六</w:t>
      </w:r>
      <w:r>
        <w:rPr>
          <w:rFonts w:hint="eastAsia" w:ascii="楷体" w:hAnsi="楷体" w:eastAsia="楷体" w:cs="楷体"/>
          <w:b/>
          <w:bCs/>
          <w:color w:val="auto"/>
          <w:sz w:val="28"/>
          <w:szCs w:val="28"/>
        </w:rPr>
        <w:t>、合同模板：</w:t>
      </w:r>
    </w:p>
    <w:p>
      <w:pPr>
        <w:pageBreakBefore w:val="0"/>
        <w:widowControl w:val="0"/>
        <w:kinsoku/>
        <w:wordWrap/>
        <w:overflowPunct/>
        <w:topLinePunct w:val="0"/>
        <w:autoSpaceDE/>
        <w:bidi w:val="0"/>
        <w:spacing w:line="360" w:lineRule="auto"/>
        <w:jc w:val="both"/>
        <w:textAlignment w:val="auto"/>
        <w:rPr>
          <w:rFonts w:hint="eastAsia" w:ascii="楷体" w:hAnsi="楷体" w:eastAsia="楷体" w:cs="楷体"/>
          <w:b/>
          <w:bCs/>
          <w:color w:val="auto"/>
          <w:sz w:val="28"/>
          <w:szCs w:val="28"/>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府谷县主要河流重点段水位视频一体化监测预警系统项目</w:t>
      </w: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采购</w:t>
      </w:r>
      <w:r>
        <w:rPr>
          <w:rFonts w:hint="eastAsia" w:ascii="楷体" w:hAnsi="楷体" w:eastAsia="楷体" w:cs="楷体"/>
          <w:b/>
          <w:bCs/>
          <w:color w:val="auto"/>
          <w:sz w:val="28"/>
          <w:szCs w:val="28"/>
        </w:rPr>
        <w:t>合同</w:t>
      </w: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pStyle w:val="13"/>
        <w:keepNext w:val="0"/>
        <w:keepLines w:val="0"/>
        <w:pageBreakBefore w:val="0"/>
        <w:wordWrap/>
        <w:overflowPunct/>
        <w:topLinePunct w:val="0"/>
        <w:bidi w:val="0"/>
        <w:spacing w:after="0" w:line="240" w:lineRule="auto"/>
        <w:ind w:right="0" w:firstLine="0" w:firstLineChars="0"/>
        <w:outlineLvl w:val="9"/>
        <w:rPr>
          <w:rFonts w:hint="eastAsia" w:ascii="楷体" w:hAnsi="楷体" w:eastAsia="楷体" w:cs="楷体"/>
          <w:sz w:val="28"/>
          <w:szCs w:val="28"/>
        </w:rPr>
      </w:pPr>
    </w:p>
    <w:p>
      <w:pPr>
        <w:pStyle w:val="13"/>
        <w:keepNext w:val="0"/>
        <w:keepLines w:val="0"/>
        <w:pageBreakBefore w:val="0"/>
        <w:wordWrap/>
        <w:overflowPunct/>
        <w:topLinePunct w:val="0"/>
        <w:bidi w:val="0"/>
        <w:spacing w:after="0" w:line="240" w:lineRule="auto"/>
        <w:ind w:right="0" w:firstLine="0" w:firstLineChars="0"/>
        <w:outlineLvl w:val="9"/>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560" w:firstLineChars="200"/>
        <w:rPr>
          <w:rFonts w:hint="eastAsia" w:ascii="楷体" w:hAnsi="楷体" w:eastAsia="楷体" w:cs="楷体"/>
          <w:sz w:val="28"/>
          <w:szCs w:val="28"/>
        </w:rPr>
      </w:pPr>
      <w:r>
        <w:rPr>
          <w:rFonts w:hint="eastAsia" w:ascii="楷体" w:hAnsi="楷体" w:eastAsia="楷体" w:cs="楷体"/>
          <w:sz w:val="28"/>
          <w:szCs w:val="28"/>
        </w:rPr>
        <w:t>甲方：</w:t>
      </w:r>
      <w:r>
        <w:rPr>
          <w:rFonts w:hint="eastAsia" w:ascii="楷体" w:hAnsi="楷体" w:eastAsia="楷体" w:cs="楷体"/>
          <w:sz w:val="28"/>
          <w:szCs w:val="28"/>
          <w:u w:val="single"/>
        </w:rPr>
        <w:t xml:space="preserve">（采购人）                         </w:t>
      </w: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560" w:firstLineChars="200"/>
        <w:rPr>
          <w:rFonts w:hint="eastAsia" w:ascii="楷体" w:hAnsi="楷体" w:eastAsia="楷体" w:cs="楷体"/>
          <w:sz w:val="28"/>
          <w:szCs w:val="28"/>
        </w:rPr>
      </w:pPr>
      <w:r>
        <w:rPr>
          <w:rFonts w:hint="eastAsia" w:ascii="楷体" w:hAnsi="楷体" w:eastAsia="楷体" w:cs="楷体"/>
          <w:sz w:val="28"/>
          <w:szCs w:val="28"/>
        </w:rPr>
        <w:t>乙方：</w:t>
      </w:r>
      <w:r>
        <w:rPr>
          <w:rFonts w:hint="eastAsia" w:ascii="楷体" w:hAnsi="楷体" w:eastAsia="楷体" w:cs="楷体"/>
          <w:sz w:val="28"/>
          <w:szCs w:val="28"/>
          <w:u w:val="single"/>
        </w:rPr>
        <w:t xml:space="preserve">（供应商名称）                     </w:t>
      </w:r>
    </w:p>
    <w:p>
      <w:pPr>
        <w:keepNext w:val="0"/>
        <w:keepLines w:val="0"/>
        <w:pageBreakBefore w:val="0"/>
        <w:wordWrap/>
        <w:overflowPunct/>
        <w:topLinePunct w:val="0"/>
        <w:bidi w:val="0"/>
        <w:spacing w:line="240" w:lineRule="auto"/>
        <w:ind w:right="0" w:firstLine="0" w:firstLineChars="0"/>
        <w:rPr>
          <w:rFonts w:hint="eastAsia" w:ascii="楷体" w:hAnsi="楷体" w:eastAsia="楷体" w:cs="楷体"/>
          <w:sz w:val="28"/>
          <w:szCs w:val="28"/>
        </w:rPr>
      </w:pPr>
    </w:p>
    <w:p>
      <w:pPr>
        <w:keepNext w:val="0"/>
        <w:keepLines w:val="0"/>
        <w:pageBreakBefore w:val="0"/>
        <w:wordWrap/>
        <w:overflowPunct/>
        <w:topLinePunct w:val="0"/>
        <w:bidi w:val="0"/>
        <w:spacing w:line="240" w:lineRule="auto"/>
        <w:ind w:right="0" w:firstLine="560" w:firstLineChars="200"/>
        <w:rPr>
          <w:rFonts w:hint="eastAsia" w:ascii="楷体" w:hAnsi="楷体" w:eastAsia="楷体" w:cs="楷体"/>
          <w:sz w:val="28"/>
          <w:szCs w:val="28"/>
        </w:rPr>
      </w:pPr>
      <w:r>
        <w:rPr>
          <w:rFonts w:hint="eastAsia" w:ascii="楷体" w:hAnsi="楷体" w:eastAsia="楷体" w:cs="楷体"/>
          <w:sz w:val="28"/>
          <w:szCs w:val="28"/>
        </w:rPr>
        <w:t>时间：        年        月        日</w:t>
      </w:r>
    </w:p>
    <w:p>
      <w:pPr>
        <w:keepNext w:val="0"/>
        <w:keepLines w:val="0"/>
        <w:pageBreakBefore w:val="0"/>
        <w:wordWrap/>
        <w:overflowPunct/>
        <w:topLinePunct w:val="0"/>
        <w:bidi w:val="0"/>
        <w:spacing w:line="400" w:lineRule="exact"/>
        <w:ind w:right="0" w:firstLine="0" w:firstLineChars="0"/>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pacing w:line="408" w:lineRule="auto"/>
        <w:ind w:firstLine="560" w:firstLineChars="200"/>
        <w:textAlignment w:val="auto"/>
        <w:rPr>
          <w:rFonts w:hint="eastAsia" w:ascii="楷体" w:hAnsi="楷体" w:eastAsia="楷体" w:cs="楷体"/>
          <w:color w:val="auto"/>
          <w:sz w:val="28"/>
          <w:szCs w:val="28"/>
        </w:rPr>
      </w:pPr>
      <w:r>
        <w:rPr>
          <w:rFonts w:hint="eastAsia" w:ascii="楷体" w:hAnsi="楷体" w:eastAsia="楷体" w:cs="楷体"/>
          <w:sz w:val="28"/>
          <w:szCs w:val="28"/>
        </w:rPr>
        <w:br w:type="page"/>
      </w:r>
    </w:p>
    <w:p>
      <w:pPr>
        <w:pStyle w:val="4"/>
        <w:spacing w:line="360" w:lineRule="auto"/>
        <w:ind w:left="0" w:leftChars="0" w:firstLine="0" w:firstLineChars="0"/>
        <w:jc w:val="both"/>
        <w:rPr>
          <w:rFonts w:hint="eastAsia" w:ascii="楷体" w:hAnsi="楷体" w:eastAsia="楷体" w:cs="楷体"/>
          <w:b w:val="0"/>
          <w:bCs w:val="0"/>
          <w:kern w:val="2"/>
          <w:sz w:val="28"/>
          <w:szCs w:val="28"/>
          <w:u w:val="single"/>
          <w:lang w:val="en-US" w:eastAsia="zh-CN" w:bidi="ar-SA"/>
        </w:rPr>
      </w:pPr>
      <w:r>
        <w:rPr>
          <w:rFonts w:hint="eastAsia" w:ascii="楷体" w:hAnsi="楷体" w:eastAsia="楷体" w:cs="楷体"/>
          <w:sz w:val="28"/>
          <w:szCs w:val="28"/>
        </w:rPr>
        <w:t>甲  方：</w:t>
      </w:r>
      <w:r>
        <w:rPr>
          <w:rFonts w:hint="eastAsia" w:ascii="楷体" w:hAnsi="楷体" w:eastAsia="楷体" w:cs="楷体"/>
          <w:b w:val="0"/>
          <w:bCs w:val="0"/>
          <w:kern w:val="2"/>
          <w:sz w:val="28"/>
          <w:szCs w:val="28"/>
          <w:u w:val="single"/>
          <w:lang w:val="en-US" w:eastAsia="zh-CN" w:bidi="ar-SA"/>
        </w:rPr>
        <w:t>府谷县水旱灾害防治中心</w:t>
      </w:r>
    </w:p>
    <w:p>
      <w:pPr>
        <w:spacing w:line="600" w:lineRule="exact"/>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b/>
          <w:bCs/>
          <w:sz w:val="28"/>
          <w:szCs w:val="28"/>
          <w:u w:val="single"/>
        </w:rPr>
        <w:t xml:space="preserve">                  </w:t>
      </w:r>
    </w:p>
    <w:p>
      <w:pPr>
        <w:spacing w:line="600" w:lineRule="exact"/>
        <w:ind w:firstLine="630"/>
        <w:rPr>
          <w:rFonts w:hint="eastAsia" w:ascii="楷体" w:hAnsi="楷体" w:eastAsia="楷体" w:cs="楷体"/>
          <w:sz w:val="28"/>
          <w:szCs w:val="28"/>
        </w:rPr>
      </w:pPr>
      <w:r>
        <w:rPr>
          <w:rFonts w:hint="eastAsia" w:ascii="楷体" w:hAnsi="楷体" w:eastAsia="楷体" w:cs="楷体"/>
          <w:sz w:val="28"/>
          <w:szCs w:val="28"/>
        </w:rPr>
        <w:t>依照《中华人民共和国政府采购法》及《中华人民共和国</w:t>
      </w:r>
      <w:r>
        <w:rPr>
          <w:rFonts w:hint="eastAsia" w:ascii="楷体" w:hAnsi="楷体" w:eastAsia="楷体" w:cs="楷体"/>
          <w:sz w:val="28"/>
          <w:szCs w:val="28"/>
          <w:lang w:val="en-US" w:eastAsia="zh-CN"/>
        </w:rPr>
        <w:t>民典</w:t>
      </w:r>
      <w:r>
        <w:rPr>
          <w:rFonts w:hint="eastAsia" w:ascii="楷体" w:hAnsi="楷体" w:eastAsia="楷体" w:cs="楷体"/>
          <w:sz w:val="28"/>
          <w:szCs w:val="28"/>
        </w:rPr>
        <w:t>法》及有关法规的规定，按照招标程序中标后，遵循平等、自愿、公平和诚实信用的原则，经双方协商，签订本合同并信守下列条款，共同严格履行。</w:t>
      </w:r>
    </w:p>
    <w:p>
      <w:pPr>
        <w:ind w:firstLine="280" w:firstLineChars="100"/>
        <w:rPr>
          <w:rFonts w:hint="eastAsia" w:ascii="楷体" w:hAnsi="楷体" w:eastAsia="楷体" w:cs="楷体"/>
          <w:sz w:val="28"/>
          <w:szCs w:val="28"/>
        </w:rPr>
      </w:pPr>
      <w:r>
        <w:rPr>
          <w:rFonts w:hint="eastAsia" w:ascii="楷体" w:hAnsi="楷体" w:eastAsia="楷体" w:cs="楷体"/>
          <w:sz w:val="28"/>
          <w:szCs w:val="28"/>
          <w:lang w:eastAsia="zh-CN"/>
        </w:rPr>
        <w:t>一、</w:t>
      </w:r>
      <w:r>
        <w:rPr>
          <w:rFonts w:hint="eastAsia" w:ascii="楷体" w:hAnsi="楷体" w:eastAsia="楷体" w:cs="楷体"/>
          <w:sz w:val="28"/>
          <w:szCs w:val="28"/>
        </w:rPr>
        <w:t>交货时间及地点：乙方按照甲方要求，将设备于</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日前送达甲方指定仓库。</w:t>
      </w:r>
    </w:p>
    <w:p>
      <w:pPr>
        <w:spacing w:line="600" w:lineRule="exact"/>
        <w:ind w:firstLine="280" w:firstLineChars="100"/>
        <w:rPr>
          <w:rFonts w:hint="eastAsia" w:ascii="楷体" w:hAnsi="楷体" w:eastAsia="楷体" w:cs="楷体"/>
          <w:sz w:val="28"/>
          <w:szCs w:val="28"/>
          <w:highlight w:val="none"/>
        </w:rPr>
      </w:pPr>
      <w:bookmarkStart w:id="0" w:name="_GoBack"/>
      <w:r>
        <w:rPr>
          <w:rFonts w:hint="eastAsia" w:ascii="楷体" w:hAnsi="楷体" w:eastAsia="楷体" w:cs="楷体"/>
          <w:sz w:val="28"/>
          <w:szCs w:val="28"/>
          <w:highlight w:val="none"/>
          <w:lang w:eastAsia="zh-CN"/>
        </w:rPr>
        <w:t>二、</w:t>
      </w:r>
      <w:r>
        <w:rPr>
          <w:rFonts w:hint="eastAsia" w:ascii="楷体" w:hAnsi="楷体" w:eastAsia="楷体" w:cs="楷体"/>
          <w:sz w:val="28"/>
          <w:szCs w:val="28"/>
          <w:highlight w:val="none"/>
        </w:rPr>
        <w:t>付款方式：</w:t>
      </w:r>
    </w:p>
    <w:p>
      <w:pPr>
        <w:spacing w:line="600" w:lineRule="exact"/>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甲方按月向已方支付经监理单位确认的工程进度款，工程初步验收合格后，甲方向乙方支付经双方确认的不低于80%工程款，决算审计完成，竣工验收合格后，甲方在10个工作日内向乙方支付审计核实的全部工程款。</w:t>
      </w:r>
    </w:p>
    <w:bookmarkEnd w:id="0"/>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四、安装及售后服务：</w:t>
      </w:r>
    </w:p>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1、乙方负责设备的安装及调试。</w:t>
      </w:r>
    </w:p>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2、保修方式：严格按照产品三包服务手册进行三包服务，人为除外。</w:t>
      </w:r>
    </w:p>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五、违约责任：</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1、乙方违反合同，逾期未完成货物配送任务，乙方承担违约责任，需向甲方支付合同货款总金额10%的违约金。</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2、甲方未按合同规定履行付款或者其他义务时，乙方有权追究甲方相应的违约责任。</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六、合同争议的解决方式：本合同在履行过程中如发生争议，由双方当事人协商解决，协商不成由任意一方向其所在地法院提起诉讼。</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七、合同一式四份，甲乙双方各执二份，自签订之日起生效。</w:t>
      </w:r>
    </w:p>
    <w:tbl>
      <w:tblPr>
        <w:tblStyle w:val="16"/>
        <w:tblpPr w:leftFromText="180" w:rightFromText="180" w:vertAnchor="text" w:horzAnchor="page" w:tblpX="1455" w:tblpY="7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9"/>
        <w:gridCol w:w="4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noWrap w:val="0"/>
            <w:vAlign w:val="top"/>
          </w:tcPr>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甲方：（盖章）</w:t>
            </w:r>
          </w:p>
        </w:tc>
        <w:tc>
          <w:tcPr>
            <w:tcW w:w="4825" w:type="dxa"/>
            <w:noWrap w:val="0"/>
            <w:vAlign w:val="top"/>
          </w:tcPr>
          <w:p>
            <w:pPr>
              <w:spacing w:line="600" w:lineRule="exact"/>
              <w:ind w:firstLine="420" w:firstLineChars="150"/>
              <w:rPr>
                <w:rFonts w:hint="eastAsia" w:ascii="楷体" w:hAnsi="楷体" w:eastAsia="楷体" w:cs="楷体"/>
                <w:sz w:val="28"/>
                <w:szCs w:val="28"/>
              </w:rPr>
            </w:pPr>
            <w:r>
              <w:rPr>
                <w:rFonts w:hint="eastAsia" w:ascii="楷体" w:hAnsi="楷体" w:eastAsia="楷体" w:cs="楷体"/>
                <w:sz w:val="28"/>
                <w:szCs w:val="28"/>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5" w:type="dxa"/>
            <w:noWrap w:val="0"/>
            <w:vAlign w:val="top"/>
          </w:tcPr>
          <w:p>
            <w:pPr>
              <w:spacing w:line="600" w:lineRule="exact"/>
              <w:rPr>
                <w:rFonts w:hint="eastAsia" w:ascii="楷体" w:hAnsi="楷体" w:eastAsia="楷体" w:cs="楷体"/>
                <w:sz w:val="28"/>
                <w:szCs w:val="28"/>
              </w:rPr>
            </w:pPr>
          </w:p>
          <w:p>
            <w:pPr>
              <w:spacing w:line="6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 xml:space="preserve">法人代表：（签字）       </w:t>
            </w:r>
          </w:p>
        </w:tc>
        <w:tc>
          <w:tcPr>
            <w:tcW w:w="4825" w:type="dxa"/>
            <w:noWrap w:val="0"/>
            <w:vAlign w:val="top"/>
          </w:tcPr>
          <w:p>
            <w:pPr>
              <w:spacing w:line="600" w:lineRule="exact"/>
              <w:rPr>
                <w:rFonts w:hint="eastAsia" w:ascii="楷体" w:hAnsi="楷体" w:eastAsia="楷体" w:cs="楷体"/>
                <w:sz w:val="28"/>
                <w:szCs w:val="28"/>
              </w:rPr>
            </w:pPr>
          </w:p>
          <w:p>
            <w:pPr>
              <w:spacing w:line="600" w:lineRule="exact"/>
              <w:ind w:firstLine="420" w:firstLineChars="150"/>
              <w:rPr>
                <w:rFonts w:hint="eastAsia" w:ascii="楷体" w:hAnsi="楷体" w:eastAsia="楷体" w:cs="楷体"/>
                <w:sz w:val="28"/>
                <w:szCs w:val="28"/>
              </w:rPr>
            </w:pPr>
            <w:r>
              <w:rPr>
                <w:rFonts w:hint="eastAsia" w:ascii="楷体" w:hAnsi="楷体" w:eastAsia="楷体" w:cs="楷体"/>
                <w:sz w:val="28"/>
                <w:szCs w:val="28"/>
              </w:rPr>
              <w:t>法人代表：（签字）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25" w:type="dxa"/>
            <w:noWrap w:val="0"/>
            <w:vAlign w:val="top"/>
          </w:tcPr>
          <w:p>
            <w:pPr>
              <w:spacing w:line="600" w:lineRule="exact"/>
              <w:rPr>
                <w:rFonts w:hint="eastAsia" w:ascii="楷体" w:hAnsi="楷体" w:eastAsia="楷体" w:cs="楷体"/>
                <w:sz w:val="28"/>
                <w:szCs w:val="28"/>
              </w:rPr>
            </w:pPr>
          </w:p>
          <w:p>
            <w:pPr>
              <w:spacing w:line="600" w:lineRule="exact"/>
              <w:rPr>
                <w:rFonts w:hint="eastAsia" w:ascii="楷体" w:hAnsi="楷体" w:eastAsia="楷体" w:cs="楷体"/>
                <w:sz w:val="28"/>
                <w:szCs w:val="28"/>
              </w:rPr>
            </w:pPr>
            <w:r>
              <w:rPr>
                <w:rFonts w:hint="eastAsia" w:ascii="楷体" w:hAnsi="楷体" w:eastAsia="楷体" w:cs="楷体"/>
                <w:sz w:val="28"/>
                <w:szCs w:val="28"/>
              </w:rPr>
              <w:t>签订日期：   年  月  日</w:t>
            </w:r>
          </w:p>
        </w:tc>
        <w:tc>
          <w:tcPr>
            <w:tcW w:w="4825" w:type="dxa"/>
            <w:noWrap w:val="0"/>
            <w:vAlign w:val="top"/>
          </w:tcPr>
          <w:p>
            <w:pPr>
              <w:spacing w:line="600" w:lineRule="exact"/>
              <w:rPr>
                <w:rFonts w:hint="eastAsia" w:ascii="楷体" w:hAnsi="楷体" w:eastAsia="楷体" w:cs="楷体"/>
                <w:sz w:val="28"/>
                <w:szCs w:val="28"/>
              </w:rPr>
            </w:pPr>
          </w:p>
          <w:p>
            <w:pPr>
              <w:spacing w:line="600" w:lineRule="exact"/>
              <w:ind w:firstLine="420" w:firstLineChars="150"/>
              <w:rPr>
                <w:rFonts w:hint="eastAsia" w:ascii="楷体" w:hAnsi="楷体" w:eastAsia="楷体" w:cs="楷体"/>
                <w:sz w:val="28"/>
                <w:szCs w:val="28"/>
              </w:rPr>
            </w:pPr>
            <w:r>
              <w:rPr>
                <w:rFonts w:hint="eastAsia" w:ascii="楷体" w:hAnsi="楷体" w:eastAsia="楷体" w:cs="楷体"/>
                <w:sz w:val="28"/>
                <w:szCs w:val="28"/>
              </w:rPr>
              <w:t>签订日期：   年  月  日</w:t>
            </w:r>
          </w:p>
        </w:tc>
      </w:tr>
    </w:tbl>
    <w:p>
      <w:pPr>
        <w:keepNext w:val="0"/>
        <w:keepLines w:val="0"/>
        <w:pageBreakBefore w:val="0"/>
        <w:wordWrap/>
        <w:overflowPunct/>
        <w:topLinePunct w:val="0"/>
        <w:bidi w:val="0"/>
        <w:spacing w:line="400" w:lineRule="exact"/>
        <w:ind w:right="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br w:type="page"/>
      </w:r>
    </w:p>
    <w:p>
      <w:pPr>
        <w:pStyle w:val="6"/>
        <w:keepNext w:val="0"/>
        <w:keepLines w:val="0"/>
        <w:pageBreakBefore w:val="0"/>
        <w:numPr>
          <w:ilvl w:val="0"/>
          <w:numId w:val="2"/>
        </w:numPr>
        <w:wordWrap/>
        <w:overflowPunct/>
        <w:topLinePunct w:val="0"/>
        <w:bidi w:val="0"/>
        <w:spacing w:after="0" w:line="400" w:lineRule="exact"/>
        <w:ind w:left="0" w:leftChars="0" w:right="0" w:firstLine="0" w:firstLine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履约验收方案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一、项目概括</w:t>
      </w:r>
    </w:p>
    <w:p>
      <w:pPr>
        <w:jc w:val="both"/>
        <w:rPr>
          <w:rFonts w:hint="eastAsia" w:ascii="楷体" w:hAnsi="楷体" w:eastAsia="楷体" w:cs="楷体"/>
          <w:color w:val="auto"/>
          <w:sz w:val="28"/>
          <w:szCs w:val="28"/>
          <w:lang w:eastAsia="zh-CN"/>
        </w:rPr>
      </w:pPr>
      <w:r>
        <w:rPr>
          <w:rFonts w:hint="eastAsia" w:ascii="楷体" w:hAnsi="楷体" w:eastAsia="楷体" w:cs="楷体"/>
          <w:b w:val="0"/>
          <w:bCs w:val="0"/>
          <w:kern w:val="2"/>
          <w:sz w:val="28"/>
          <w:szCs w:val="28"/>
          <w:lang w:val="en-US" w:eastAsia="zh-CN" w:bidi="ar-SA"/>
        </w:rPr>
        <w:t>1、项目</w:t>
      </w:r>
      <w:r>
        <w:rPr>
          <w:rFonts w:hint="eastAsia" w:ascii="楷体" w:hAnsi="楷体" w:eastAsia="楷体" w:cs="楷体"/>
          <w:b w:val="0"/>
          <w:bCs w:val="0"/>
          <w:kern w:val="2"/>
          <w:sz w:val="28"/>
          <w:szCs w:val="28"/>
          <w:highlight w:val="none"/>
          <w:lang w:val="en-US" w:eastAsia="zh-CN" w:bidi="ar-SA"/>
        </w:rPr>
        <w:t>名称：</w:t>
      </w:r>
      <w:r>
        <w:rPr>
          <w:rFonts w:hint="eastAsia" w:ascii="楷体" w:hAnsi="楷体" w:eastAsia="楷体" w:cs="楷体"/>
          <w:color w:val="auto"/>
          <w:sz w:val="28"/>
          <w:szCs w:val="28"/>
          <w:lang w:eastAsia="zh-CN"/>
        </w:rPr>
        <w:t>府谷县主要河流重点段水位视频一体化监测预警系统项目</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highlight w:val="none"/>
          <w:lang w:val="en-US" w:eastAsia="zh-CN" w:bidi="ar-SA"/>
        </w:rPr>
      </w:pPr>
      <w:r>
        <w:rPr>
          <w:rFonts w:hint="eastAsia" w:ascii="楷体" w:hAnsi="楷体" w:eastAsia="楷体" w:cs="楷体"/>
          <w:b w:val="0"/>
          <w:bCs w:val="0"/>
          <w:kern w:val="2"/>
          <w:sz w:val="28"/>
          <w:szCs w:val="28"/>
          <w:highlight w:val="none"/>
          <w:lang w:val="en-US" w:eastAsia="zh-CN" w:bidi="ar-SA"/>
        </w:rPr>
        <w:t>2、该项目计划</w:t>
      </w:r>
      <w:r>
        <w:rPr>
          <w:rFonts w:hint="eastAsia" w:ascii="楷体" w:hAnsi="楷体" w:eastAsia="楷体" w:cs="楷体"/>
          <w:b w:val="0"/>
          <w:bCs w:val="0"/>
          <w:color w:val="auto"/>
          <w:kern w:val="2"/>
          <w:sz w:val="28"/>
          <w:szCs w:val="28"/>
          <w:highlight w:val="none"/>
          <w:lang w:val="en-US" w:eastAsia="zh-CN" w:bidi="ar-SA"/>
        </w:rPr>
        <w:t>2023年7月上旬实施，2023年8月上旬完工。</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highlight w:val="none"/>
          <w:lang w:val="en-US" w:eastAsia="zh-CN" w:bidi="ar-SA"/>
        </w:rPr>
      </w:pPr>
      <w:r>
        <w:rPr>
          <w:rFonts w:hint="eastAsia" w:ascii="楷体" w:hAnsi="楷体" w:eastAsia="楷体" w:cs="楷体"/>
          <w:b w:val="0"/>
          <w:bCs w:val="0"/>
          <w:kern w:val="2"/>
          <w:sz w:val="28"/>
          <w:szCs w:val="28"/>
          <w:highlight w:val="none"/>
          <w:lang w:val="en-US" w:eastAsia="zh-CN" w:bidi="ar-SA"/>
        </w:rPr>
        <w:t>二、验收小组及成员：由项目分管领导牵头，项目部成立专门验收小组，共同验收。</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highlight w:val="none"/>
          <w:lang w:val="en-US" w:eastAsia="zh-CN" w:bidi="ar-SA"/>
        </w:rPr>
      </w:pPr>
      <w:r>
        <w:rPr>
          <w:rFonts w:hint="eastAsia" w:ascii="楷体" w:hAnsi="楷体" w:eastAsia="楷体" w:cs="楷体"/>
          <w:b w:val="0"/>
          <w:bCs w:val="0"/>
          <w:kern w:val="2"/>
          <w:sz w:val="28"/>
          <w:szCs w:val="28"/>
          <w:highlight w:val="none"/>
          <w:lang w:val="en-US" w:eastAsia="zh-CN" w:bidi="ar-SA"/>
        </w:rPr>
        <w:t>三、计划验收时间</w:t>
      </w:r>
      <w:r>
        <w:rPr>
          <w:rFonts w:hint="eastAsia" w:ascii="楷体" w:hAnsi="楷体" w:eastAsia="楷体" w:cs="楷体"/>
          <w:b w:val="0"/>
          <w:bCs w:val="0"/>
          <w:color w:val="auto"/>
          <w:kern w:val="2"/>
          <w:sz w:val="28"/>
          <w:szCs w:val="28"/>
          <w:highlight w:val="none"/>
          <w:lang w:val="en-US" w:eastAsia="zh-CN" w:bidi="ar-SA"/>
        </w:rPr>
        <w:t>：2023年8月下旬</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highlight w:val="none"/>
          <w:lang w:val="en-US" w:eastAsia="zh-CN" w:bidi="ar-SA"/>
        </w:rPr>
      </w:pPr>
      <w:r>
        <w:rPr>
          <w:rFonts w:hint="eastAsia" w:ascii="楷体" w:hAnsi="楷体" w:eastAsia="楷体" w:cs="楷体"/>
          <w:b w:val="0"/>
          <w:bCs w:val="0"/>
          <w:kern w:val="2"/>
          <w:sz w:val="28"/>
          <w:szCs w:val="28"/>
          <w:highlight w:val="none"/>
          <w:lang w:val="en-US" w:eastAsia="zh-CN" w:bidi="ar-SA"/>
        </w:rPr>
        <w:t>四、验收程序：</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竣工验收：供应商应当严格按合同约定的内容提供服务。采购单位对供应商所提供的清单，需组织相关人员进行数量、质量等核实，对货物进行检查确保正常使用，做好验收准备。在供应商履约结束后，验收工作小组按照职责分工对照政府采购合同中验收有关事项和标准核对每项验收事项，并及时组织验收。</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五、验收内容及标准：</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（一）验收内容</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本项目为货物采购，货物数量、规格、质量和参数是否符合相关技术要求。</w:t>
      </w:r>
    </w:p>
    <w:p>
      <w:pPr>
        <w:pStyle w:val="6"/>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（二）验收标准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560" w:firstLineChars="20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货物数量、规格、质量和参数符合相关技术要求，严格按以下标准验收，并对相关设备进行调试检验以确保其可以正常使用。</w:t>
      </w:r>
    </w:p>
    <w:p>
      <w:pPr>
        <w:pStyle w:val="6"/>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验收资料的完善归档。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采购单位、采购单位地址、项目联系人及联系电话</w:t>
      </w:r>
    </w:p>
    <w:p>
      <w:pPr>
        <w:pStyle w:val="4"/>
        <w:spacing w:line="360" w:lineRule="auto"/>
        <w:ind w:left="0" w:leftChars="0" w:firstLine="0" w:firstLineChars="0"/>
        <w:jc w:val="both"/>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1.采购单位：府谷县水旱灾害防治中心</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kern w:val="2"/>
          <w:sz w:val="28"/>
          <w:szCs w:val="28"/>
          <w:lang w:val="en-US" w:eastAsia="zh-CN" w:bidi="ar-SA"/>
        </w:rPr>
        <w:t>2.采购单位地址：府谷县新区水利局大楼五楼</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楷体"/>
          <w:b w:val="0"/>
          <w:bCs w:val="0"/>
          <w:color w:val="000000"/>
          <w:kern w:val="2"/>
          <w:sz w:val="28"/>
          <w:szCs w:val="28"/>
          <w:lang w:val="en-US" w:eastAsia="zh-CN" w:bidi="ar-SA"/>
        </w:rPr>
      </w:pPr>
      <w:r>
        <w:rPr>
          <w:rFonts w:hint="eastAsia" w:ascii="楷体" w:hAnsi="楷体" w:eastAsia="楷体" w:cs="楷体"/>
          <w:b w:val="0"/>
          <w:bCs w:val="0"/>
          <w:kern w:val="2"/>
          <w:sz w:val="28"/>
          <w:szCs w:val="28"/>
          <w:lang w:val="en-US" w:eastAsia="zh-CN" w:bidi="ar-SA"/>
        </w:rPr>
        <w:t>3.</w:t>
      </w:r>
      <w:r>
        <w:rPr>
          <w:rFonts w:hint="eastAsia" w:ascii="楷体" w:hAnsi="楷体" w:eastAsia="楷体" w:cs="楷体"/>
          <w:b w:val="0"/>
          <w:bCs w:val="0"/>
          <w:color w:val="000000"/>
          <w:kern w:val="2"/>
          <w:sz w:val="28"/>
          <w:szCs w:val="28"/>
          <w:lang w:val="en-US" w:eastAsia="zh-CN" w:bidi="ar-SA"/>
        </w:rPr>
        <w:t>项目联</w:t>
      </w:r>
      <w:r>
        <w:rPr>
          <w:rFonts w:hint="eastAsia" w:ascii="楷体" w:hAnsi="楷体" w:eastAsia="楷体" w:cs="楷体"/>
          <w:b w:val="0"/>
          <w:bCs w:val="0"/>
          <w:color w:val="000000"/>
          <w:kern w:val="2"/>
          <w:sz w:val="28"/>
          <w:szCs w:val="28"/>
          <w:highlight w:val="none"/>
          <w:lang w:val="en-US" w:eastAsia="zh-CN" w:bidi="ar-SA"/>
        </w:rPr>
        <w:t>系人：韩二飞  联系电话：15353887198</w:t>
      </w:r>
    </w:p>
    <w:p>
      <w:pPr>
        <w:pStyle w:val="4"/>
        <w:spacing w:line="360" w:lineRule="auto"/>
        <w:ind w:left="0" w:leftChars="0" w:firstLine="0" w:firstLineChars="0"/>
        <w:jc w:val="right"/>
        <w:rPr>
          <w:rFonts w:hint="eastAsia" w:ascii="楷体" w:hAnsi="楷体" w:eastAsia="楷体" w:cs="楷体"/>
          <w:sz w:val="28"/>
          <w:szCs w:val="28"/>
          <w:lang w:val="en-US" w:eastAsia="zh-CN"/>
        </w:rPr>
      </w:pPr>
      <w:r>
        <w:rPr>
          <w:rFonts w:hint="eastAsia" w:ascii="楷体" w:hAnsi="楷体" w:eastAsia="楷体" w:cs="楷体"/>
          <w:b w:val="0"/>
          <w:bCs w:val="0"/>
          <w:kern w:val="2"/>
          <w:sz w:val="28"/>
          <w:szCs w:val="28"/>
          <w:lang w:val="en-US" w:eastAsia="zh-CN" w:bidi="ar-SA"/>
        </w:rPr>
        <w:t>府谷县水旱灾害防治中心</w:t>
      </w:r>
    </w:p>
    <w:p>
      <w:pPr>
        <w:pageBreakBefore w:val="0"/>
        <w:widowControl w:val="0"/>
        <w:tabs>
          <w:tab w:val="left" w:pos="756"/>
        </w:tabs>
        <w:kinsoku/>
        <w:wordWrap/>
        <w:overflowPunct/>
        <w:topLinePunct w:val="0"/>
        <w:autoSpaceDE/>
        <w:bidi w:val="0"/>
        <w:spacing w:line="360" w:lineRule="auto"/>
        <w:jc w:val="right"/>
        <w:textAlignment w:val="auto"/>
        <w:rPr>
          <w:rFonts w:hint="eastAsia" w:ascii="楷体" w:hAnsi="楷体" w:eastAsia="楷体" w:cs="楷体"/>
          <w:sz w:val="28"/>
          <w:szCs w:val="28"/>
          <w:highlight w:val="yellow"/>
          <w:lang w:val="en-US" w:eastAsia="zh-CN"/>
        </w:rPr>
      </w:pPr>
      <w:r>
        <w:rPr>
          <w:rFonts w:hint="eastAsia" w:ascii="楷体" w:hAnsi="楷体" w:eastAsia="楷体" w:cs="楷体"/>
          <w:color w:val="auto"/>
          <w:sz w:val="28"/>
          <w:szCs w:val="28"/>
          <w:highlight w:val="none"/>
        </w:rPr>
        <w:t>202</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06</w:t>
      </w:r>
      <w:r>
        <w:rPr>
          <w:rFonts w:hint="eastAsia" w:ascii="楷体" w:hAnsi="楷体" w:eastAsia="楷体" w:cs="楷体"/>
          <w:color w:val="auto"/>
          <w:sz w:val="28"/>
          <w:szCs w:val="28"/>
          <w:highlight w:val="none"/>
        </w:rPr>
        <w:t>月</w:t>
      </w:r>
      <w:r>
        <w:rPr>
          <w:rFonts w:hint="eastAsia" w:ascii="楷体" w:hAnsi="楷体" w:eastAsia="楷体" w:cs="楷体"/>
          <w:color w:val="auto"/>
          <w:sz w:val="28"/>
          <w:szCs w:val="28"/>
          <w:highlight w:val="none"/>
          <w:lang w:val="en-US" w:eastAsia="zh-CN"/>
        </w:rPr>
        <w:t>20</w:t>
      </w:r>
      <w:r>
        <w:rPr>
          <w:rFonts w:hint="eastAsia" w:ascii="楷体" w:hAnsi="楷体" w:eastAsia="楷体" w:cs="楷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E09FE"/>
    <w:multiLevelType w:val="singleLevel"/>
    <w:tmpl w:val="EA8E09FE"/>
    <w:lvl w:ilvl="0" w:tentative="0">
      <w:start w:val="2"/>
      <w:numFmt w:val="chineseCounting"/>
      <w:suff w:val="nothing"/>
      <w:lvlText w:val="第%1、"/>
      <w:lvlJc w:val="left"/>
      <w:rPr>
        <w:rFonts w:hint="eastAsia"/>
        <w:sz w:val="24"/>
        <w:szCs w:val="24"/>
      </w:rPr>
    </w:lvl>
  </w:abstractNum>
  <w:abstractNum w:abstractNumId="1">
    <w:nsid w:val="F9564165"/>
    <w:multiLevelType w:val="singleLevel"/>
    <w:tmpl w:val="F9564165"/>
    <w:lvl w:ilvl="0" w:tentative="0">
      <w:start w:val="6"/>
      <w:numFmt w:val="chineseCounting"/>
      <w:suff w:val="nothing"/>
      <w:lvlText w:val="%1、"/>
      <w:lvlJc w:val="left"/>
      <w:rPr>
        <w:rFonts w:hint="eastAsia"/>
      </w:rPr>
    </w:lvl>
  </w:abstractNum>
  <w:abstractNum w:abstractNumId="2">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ZjZjN2Q0YTc4NTE1NDQwNTFkNjEyZTRkZWFlNTMifQ=="/>
  </w:docVars>
  <w:rsids>
    <w:rsidRoot w:val="00000000"/>
    <w:rsid w:val="05C569CD"/>
    <w:rsid w:val="071443CF"/>
    <w:rsid w:val="07235BE6"/>
    <w:rsid w:val="08573510"/>
    <w:rsid w:val="0859659D"/>
    <w:rsid w:val="08C9007D"/>
    <w:rsid w:val="0D880D57"/>
    <w:rsid w:val="0F664350"/>
    <w:rsid w:val="0F8E1FC1"/>
    <w:rsid w:val="0FDF0942"/>
    <w:rsid w:val="134B5C18"/>
    <w:rsid w:val="15E27D4D"/>
    <w:rsid w:val="1621787A"/>
    <w:rsid w:val="194D289B"/>
    <w:rsid w:val="19AC242B"/>
    <w:rsid w:val="1A9C249F"/>
    <w:rsid w:val="1B5E7264"/>
    <w:rsid w:val="1E7F3F16"/>
    <w:rsid w:val="1F4F741F"/>
    <w:rsid w:val="1F59095F"/>
    <w:rsid w:val="1F8C1F3D"/>
    <w:rsid w:val="20915CCB"/>
    <w:rsid w:val="20CF69FF"/>
    <w:rsid w:val="212E1964"/>
    <w:rsid w:val="2631661C"/>
    <w:rsid w:val="27A62B73"/>
    <w:rsid w:val="284479BB"/>
    <w:rsid w:val="28ED1853"/>
    <w:rsid w:val="2960763F"/>
    <w:rsid w:val="2A4A780B"/>
    <w:rsid w:val="2A4C4C29"/>
    <w:rsid w:val="2C662B0F"/>
    <w:rsid w:val="2C9607BB"/>
    <w:rsid w:val="2D064E85"/>
    <w:rsid w:val="2E64666B"/>
    <w:rsid w:val="2EAF50E9"/>
    <w:rsid w:val="34314CB4"/>
    <w:rsid w:val="37394433"/>
    <w:rsid w:val="376A088A"/>
    <w:rsid w:val="3841447F"/>
    <w:rsid w:val="393F39E4"/>
    <w:rsid w:val="39BF568A"/>
    <w:rsid w:val="3A3A610A"/>
    <w:rsid w:val="3B81506E"/>
    <w:rsid w:val="3D536688"/>
    <w:rsid w:val="3EDC1306"/>
    <w:rsid w:val="3FDA42A1"/>
    <w:rsid w:val="441650ED"/>
    <w:rsid w:val="45CD0CC4"/>
    <w:rsid w:val="45F34E86"/>
    <w:rsid w:val="47FE3E14"/>
    <w:rsid w:val="49845D29"/>
    <w:rsid w:val="4A963F66"/>
    <w:rsid w:val="4E354B5B"/>
    <w:rsid w:val="4FA13FDE"/>
    <w:rsid w:val="504D21F2"/>
    <w:rsid w:val="50EA34BB"/>
    <w:rsid w:val="515A20A0"/>
    <w:rsid w:val="52AC20B8"/>
    <w:rsid w:val="543D67D3"/>
    <w:rsid w:val="5BEC573F"/>
    <w:rsid w:val="5D423996"/>
    <w:rsid w:val="60917251"/>
    <w:rsid w:val="62BB05B6"/>
    <w:rsid w:val="632B219A"/>
    <w:rsid w:val="63C45248"/>
    <w:rsid w:val="673D3C8F"/>
    <w:rsid w:val="693B597B"/>
    <w:rsid w:val="6B20452D"/>
    <w:rsid w:val="6C0032B5"/>
    <w:rsid w:val="6C57189D"/>
    <w:rsid w:val="6D667C85"/>
    <w:rsid w:val="6ECC3352"/>
    <w:rsid w:val="6FB33636"/>
    <w:rsid w:val="71D65E33"/>
    <w:rsid w:val="72F37AAE"/>
    <w:rsid w:val="735221F9"/>
    <w:rsid w:val="745046E5"/>
    <w:rsid w:val="74800602"/>
    <w:rsid w:val="749C18DF"/>
    <w:rsid w:val="7501454E"/>
    <w:rsid w:val="759770A4"/>
    <w:rsid w:val="764869A5"/>
    <w:rsid w:val="768D0680"/>
    <w:rsid w:val="76923682"/>
    <w:rsid w:val="76E16C86"/>
    <w:rsid w:val="773B0FFD"/>
    <w:rsid w:val="77C5560F"/>
    <w:rsid w:val="78F26685"/>
    <w:rsid w:val="79176AAE"/>
    <w:rsid w:val="7AE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3">
    <w:name w:val="Body Text First Indent"/>
    <w:basedOn w:val="6"/>
    <w:unhideWhenUsed/>
    <w:qFormat/>
    <w:uiPriority w:val="99"/>
    <w:pPr>
      <w:spacing w:line="360" w:lineRule="auto"/>
      <w:ind w:firstLine="309" w:firstLineChars="100"/>
      <w:outlineLvl w:val="0"/>
    </w:pPr>
    <w:rPr>
      <w:bCs/>
      <w:color w:val="000000"/>
      <w:kern w:val="28"/>
      <w:szCs w:val="21"/>
    </w:rPr>
  </w:style>
  <w:style w:type="paragraph" w:styleId="14">
    <w:name w:val="Body Text First Indent 2"/>
    <w:basedOn w:val="1"/>
    <w:next w:val="13"/>
    <w:qFormat/>
    <w:uiPriority w:val="0"/>
    <w:pPr>
      <w:ind w:firstLine="420" w:firstLineChars="200"/>
    </w:p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fill="F9F2F4"/>
    </w:rPr>
  </w:style>
  <w:style w:type="character" w:styleId="24">
    <w:name w:val="HTML Keyboard"/>
    <w:basedOn w:val="17"/>
    <w:qFormat/>
    <w:uiPriority w:val="0"/>
    <w:rPr>
      <w:rFonts w:ascii="Consolas" w:hAnsi="Consolas" w:eastAsia="Consolas" w:cs="Consolas"/>
      <w:color w:val="FFFFFF"/>
      <w:sz w:val="21"/>
      <w:szCs w:val="21"/>
      <w:shd w:val="clear"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2"/>
    <w:qFormat/>
    <w:uiPriority w:val="0"/>
    <w:rPr>
      <w:b/>
      <w:bCs/>
      <w:kern w:val="44"/>
      <w:sz w:val="44"/>
      <w:szCs w:val="44"/>
    </w:rPr>
  </w:style>
  <w:style w:type="character" w:customStyle="1" w:styleId="30">
    <w:name w:val="hover3"/>
    <w:basedOn w:val="17"/>
    <w:qFormat/>
    <w:uiPriority w:val="0"/>
    <w:rPr>
      <w:shd w:val="clear"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fill="FFFFFF"/>
    </w:rPr>
  </w:style>
  <w:style w:type="character" w:customStyle="1" w:styleId="37">
    <w:name w:val="indent"/>
    <w:basedOn w:val="17"/>
    <w:qFormat/>
    <w:uiPriority w:val="0"/>
  </w:style>
  <w:style w:type="paragraph" w:customStyle="1" w:styleId="38">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2878</Words>
  <Characters>3023</Characters>
  <Lines>0</Lines>
  <Paragraphs>0</Paragraphs>
  <TotalTime>2</TotalTime>
  <ScaleCrop>false</ScaleCrop>
  <LinksUpToDate>false</LinksUpToDate>
  <CharactersWithSpaces>3155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  Wen</cp:lastModifiedBy>
  <cp:lastPrinted>2021-09-21T07:47:00Z</cp:lastPrinted>
  <dcterms:modified xsi:type="dcterms:W3CDTF">2023-06-26T09:58:26Z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32DF07BBB6D84289B69192C0538CC250_13</vt:lpwstr>
  </property>
</Properties>
</file>