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宋体" w:hAnsi="宋体" w:eastAsia="宋体" w:cs="宋体"/>
          <w:b/>
          <w:bCs w:val="0"/>
          <w:color w:val="auto"/>
          <w:sz w:val="24"/>
          <w:szCs w:val="24"/>
          <w:highlight w:val="none"/>
          <w:lang w:eastAsia="zh-CN"/>
        </w:rPr>
      </w:pPr>
      <w:r>
        <w:rPr>
          <w:rFonts w:hint="eastAsia" w:ascii="宋体" w:hAnsi="宋体" w:eastAsia="宋体" w:cs="宋体"/>
          <w:b/>
          <w:bCs w:val="0"/>
          <w:color w:val="auto"/>
          <w:sz w:val="32"/>
          <w:szCs w:val="32"/>
          <w:highlight w:val="none"/>
          <w:lang w:eastAsia="zh-CN"/>
        </w:rPr>
        <w:t>项目编号：</w:t>
      </w:r>
      <w:r>
        <w:rPr>
          <w:rFonts w:hint="default" w:hAnsi="宋体" w:cs="宋体"/>
          <w:b/>
          <w:bCs w:val="0"/>
          <w:color w:val="auto"/>
          <w:sz w:val="32"/>
          <w:szCs w:val="32"/>
          <w:highlight w:val="none"/>
          <w:lang w:eastAsia="zh-CN"/>
        </w:rPr>
        <w:t>ZCSP-府谷县-2023-00364</w:t>
      </w:r>
    </w:p>
    <w:p>
      <w:pPr>
        <w:rPr>
          <w:rFonts w:hint="eastAsia"/>
          <w:color w:val="auto"/>
          <w:lang w:eastAsia="zh-CN"/>
        </w:rPr>
      </w:pPr>
    </w:p>
    <w:p>
      <w:pPr>
        <w:pStyle w:val="2"/>
        <w:rPr>
          <w:rFonts w:hint="eastAsia"/>
          <w:lang w:eastAsia="zh-CN"/>
        </w:rPr>
      </w:pPr>
    </w:p>
    <w:p>
      <w:pPr>
        <w:rPr>
          <w:rFonts w:hint="eastAsia"/>
          <w:color w:val="auto"/>
          <w:lang w:eastAsia="zh-CN"/>
        </w:rPr>
      </w:pPr>
    </w:p>
    <w:p>
      <w:pPr>
        <w:pStyle w:val="39"/>
        <w:spacing w:line="360" w:lineRule="auto"/>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2"/>
          <w:szCs w:val="52"/>
          <w:lang w:val="en-US" w:eastAsia="zh-CN" w:bidi="ar-SA"/>
        </w:rPr>
        <w:t>2023年新民镇桃峁村道路硬化项目</w:t>
      </w:r>
    </w:p>
    <w:p>
      <w:pPr>
        <w:pStyle w:val="39"/>
        <w:ind w:left="0" w:leftChars="0" w:firstLine="0" w:firstLineChars="0"/>
        <w:rPr>
          <w:rFonts w:hint="eastAsia" w:ascii="宋体" w:hAnsi="宋体" w:eastAsia="宋体" w:cs="宋体"/>
          <w:b/>
          <w:bCs w:val="0"/>
          <w:color w:val="auto"/>
          <w:sz w:val="56"/>
          <w:szCs w:val="96"/>
          <w:lang w:val="en-US" w:eastAsia="zh-CN"/>
        </w:rPr>
      </w:pPr>
    </w:p>
    <w:p>
      <w:pPr>
        <w:pStyle w:val="39"/>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9"/>
        <w:ind w:left="0" w:leftChars="0" w:firstLine="0" w:firstLineChars="0"/>
        <w:rPr>
          <w:rFonts w:hint="eastAsia" w:ascii="宋体" w:hAnsi="宋体" w:eastAsia="宋体" w:cs="宋体"/>
          <w:b/>
          <w:bCs w:val="0"/>
          <w:color w:val="auto"/>
          <w:sz w:val="72"/>
          <w:szCs w:val="144"/>
          <w:lang w:val="en-US" w:eastAsia="zh-CN"/>
        </w:rPr>
      </w:pPr>
    </w:p>
    <w:p>
      <w:pPr>
        <w:pStyle w:val="39"/>
        <w:ind w:left="0" w:leftChars="0" w:firstLine="0" w:firstLineChars="0"/>
        <w:rPr>
          <w:rFonts w:hint="eastAsia" w:ascii="宋体" w:hAnsi="宋体" w:eastAsia="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spacing w:line="720" w:lineRule="auto"/>
        <w:ind w:firstLine="1807" w:firstLineChars="600"/>
        <w:jc w:val="both"/>
        <w:rPr>
          <w:rFonts w:hint="eastAsia" w:ascii="宋体" w:hAnsi="宋体" w:eastAsia="宋体" w:cs="宋体"/>
          <w:b/>
          <w:bCs w:val="0"/>
          <w:color w:val="auto"/>
          <w:sz w:val="30"/>
          <w:szCs w:val="30"/>
          <w:lang w:val="en-US" w:eastAsia="zh-CN"/>
        </w:rPr>
      </w:pPr>
      <w:r>
        <w:rPr>
          <w:rFonts w:hint="eastAsia" w:ascii="宋体" w:hAnsi="宋体" w:eastAsia="宋体" w:cs="宋体"/>
          <w:b/>
          <w:bCs w:val="0"/>
          <w:color w:val="auto"/>
          <w:sz w:val="30"/>
          <w:szCs w:val="30"/>
          <w:lang w:val="en-US" w:eastAsia="zh-CN"/>
        </w:rPr>
        <w:t xml:space="preserve">采   购  人： </w:t>
      </w:r>
      <w:r>
        <w:rPr>
          <w:rFonts w:hint="eastAsia" w:hAnsi="宋体" w:cs="宋体"/>
          <w:b/>
          <w:bCs w:val="0"/>
          <w:color w:val="auto"/>
          <w:sz w:val="30"/>
          <w:szCs w:val="30"/>
          <w:lang w:val="en-US" w:eastAsia="zh-CN"/>
        </w:rPr>
        <w:t>府谷县乡村振兴局</w:t>
      </w:r>
      <w:r>
        <w:rPr>
          <w:rFonts w:hint="eastAsia" w:ascii="宋体" w:hAnsi="宋体" w:eastAsia="宋体" w:cs="宋体"/>
          <w:b/>
          <w:bCs w:val="0"/>
          <w:color w:val="auto"/>
          <w:sz w:val="30"/>
          <w:szCs w:val="30"/>
          <w:lang w:val="en-US" w:eastAsia="zh-CN"/>
        </w:rPr>
        <w:t xml:space="preserve"> </w:t>
      </w:r>
    </w:p>
    <w:p>
      <w:pPr>
        <w:spacing w:line="480" w:lineRule="auto"/>
        <w:ind w:firstLine="1807" w:firstLineChars="600"/>
        <w:jc w:val="both"/>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采购代理机构：陕西众鼎互联项目管理有限公司</w:t>
      </w:r>
    </w:p>
    <w:p>
      <w:pPr>
        <w:pStyle w:val="5"/>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三年六</w:t>
      </w:r>
      <w:r>
        <w:rPr>
          <w:rFonts w:hint="eastAsia" w:ascii="宋体" w:hAnsi="宋体" w:eastAsia="宋体" w:cs="宋体"/>
          <w:b/>
          <w:bCs w:val="0"/>
          <w:color w:val="auto"/>
          <w:sz w:val="28"/>
          <w:szCs w:val="28"/>
          <w:lang w:val="en-US" w:eastAsia="zh-CN"/>
        </w:rPr>
        <w:t>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303"/>
        </w:tabs>
        <w:spacing w:line="480" w:lineRule="auto"/>
        <w:rPr>
          <w:b/>
          <w:bCs/>
          <w:color w:val="auto"/>
          <w:sz w:val="28"/>
          <w:szCs w:val="28"/>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TOC \o "1-2" \h \u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_Toc4234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p>
    <w:p>
      <w:pPr>
        <w:pStyle w:val="19"/>
        <w:tabs>
          <w:tab w:val="right" w:leader="dot" w:pos="9303"/>
        </w:tabs>
        <w:spacing w:line="480" w:lineRule="auto"/>
        <w:rPr>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_Toc5069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b/>
          <w:bCs/>
          <w:color w:val="auto"/>
          <w:sz w:val="28"/>
          <w:szCs w:val="28"/>
        </w:rPr>
        <w:tab/>
      </w:r>
      <w:r>
        <w:rPr>
          <w:rFonts w:hint="eastAsia"/>
          <w:b/>
          <w:bCs/>
          <w:color w:val="auto"/>
          <w:sz w:val="28"/>
          <w:szCs w:val="28"/>
          <w:lang w:val="en-US" w:eastAsia="zh-CN"/>
        </w:rPr>
        <w:t>6</w:t>
      </w:r>
      <w:r>
        <w:rPr>
          <w:rFonts w:hint="eastAsia" w:ascii="宋体" w:hAnsi="宋体" w:eastAsia="宋体" w:cs="宋体"/>
          <w:b/>
          <w:bCs/>
          <w:color w:val="auto"/>
          <w:sz w:val="28"/>
          <w:szCs w:val="28"/>
        </w:rPr>
        <w:fldChar w:fldCharType="end"/>
      </w:r>
    </w:p>
    <w:p>
      <w:pPr>
        <w:pStyle w:val="20"/>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_Toc26469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0"/>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_Toc8596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2</w:t>
      </w:r>
    </w:p>
    <w:p>
      <w:pPr>
        <w:pStyle w:val="20"/>
        <w:tabs>
          <w:tab w:val="right" w:leader="dot" w:pos="9303"/>
          <w:tab w:val="clear" w:pos="8296"/>
        </w:tabs>
        <w:spacing w:line="480" w:lineRule="auto"/>
        <w:rPr>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_Toc27726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_Toc1741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end"/>
      </w:r>
    </w:p>
    <w:p>
      <w:pPr>
        <w:pStyle w:val="20"/>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_Toc29239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20"/>
        <w:tabs>
          <w:tab w:val="right" w:leader="dot" w:pos="9303"/>
          <w:tab w:val="clear" w:pos="8296"/>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_Toc15990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b/>
          <w:bCs/>
          <w:color w:val="auto"/>
          <w:sz w:val="28"/>
          <w:szCs w:val="28"/>
        </w:rPr>
        <w:tab/>
      </w:r>
      <w:r>
        <w:rPr>
          <w:rFonts w:hint="eastAsia"/>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7</w:t>
      </w:r>
    </w:p>
    <w:p>
      <w:pPr>
        <w:pStyle w:val="19"/>
        <w:tabs>
          <w:tab w:val="right" w:leader="dot" w:pos="9303"/>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_Toc28929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b/>
          <w:bCs/>
          <w:color w:val="auto"/>
          <w:sz w:val="28"/>
          <w:szCs w:val="28"/>
        </w:rPr>
        <w:tab/>
      </w:r>
      <w:r>
        <w:rPr>
          <w:rFonts w:hint="eastAsia"/>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19"/>
        <w:tabs>
          <w:tab w:val="right" w:leader="dot" w:pos="9303"/>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_Toc22008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bidi="ar-SA"/>
        </w:rPr>
        <w:t xml:space="preserve">第四部分 </w:t>
      </w:r>
      <w:r>
        <w:rPr>
          <w:rFonts w:hint="eastAsia" w:ascii="宋体" w:hAnsi="宋体" w:eastAsia="宋体" w:cs="宋体"/>
          <w:b/>
          <w:bCs/>
          <w:color w:val="auto"/>
          <w:sz w:val="28"/>
          <w:szCs w:val="28"/>
          <w:lang w:val="zh-CN" w:eastAsia="zh-CN"/>
        </w:rPr>
        <w:t>工程量清单</w:t>
      </w:r>
      <w:r>
        <w:rPr>
          <w:b/>
          <w:bCs/>
          <w:color w:val="auto"/>
          <w:sz w:val="28"/>
          <w:szCs w:val="28"/>
        </w:rPr>
        <w:tab/>
      </w:r>
      <w:r>
        <w:rPr>
          <w:rFonts w:hint="eastAsia"/>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2</w:t>
      </w:r>
    </w:p>
    <w:p>
      <w:pPr>
        <w:pStyle w:val="19"/>
        <w:tabs>
          <w:tab w:val="right" w:leader="dot" w:pos="9303"/>
        </w:tabs>
        <w:spacing w:line="480" w:lineRule="auto"/>
        <w:rPr>
          <w:rFonts w:hint="eastAsia"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_Toc16588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bidi="ar-SA"/>
        </w:rPr>
        <w:t>第五部分 评审办法</w:t>
      </w:r>
      <w:r>
        <w:rPr>
          <w:b/>
          <w:bCs/>
          <w:color w:val="auto"/>
          <w:sz w:val="28"/>
          <w:szCs w:val="28"/>
        </w:rPr>
        <w:tab/>
      </w:r>
      <w:r>
        <w:rPr>
          <w:rFonts w:hint="eastAsia"/>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8</w:t>
      </w:r>
    </w:p>
    <w:p>
      <w:pPr>
        <w:pStyle w:val="19"/>
        <w:tabs>
          <w:tab w:val="right" w:leader="dot" w:pos="9303"/>
        </w:tabs>
        <w:spacing w:line="480" w:lineRule="auto"/>
        <w:rPr>
          <w:rFonts w:hint="default" w:eastAsia="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_Toc11668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b/>
          <w:bCs/>
          <w:color w:val="auto"/>
          <w:sz w:val="28"/>
          <w:szCs w:val="28"/>
        </w:rPr>
        <w:tab/>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43</w:t>
      </w:r>
    </w:p>
    <w:p>
      <w:pPr>
        <w:pStyle w:val="19"/>
        <w:tabs>
          <w:tab w:val="right" w:leader="dot" w:pos="9303"/>
        </w:tabs>
        <w:spacing w:line="480" w:lineRule="auto"/>
        <w:rPr>
          <w:rFonts w:hint="eastAsia" w:eastAsia="宋体"/>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_Toc22613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b/>
          <w:bCs/>
          <w:color w:val="auto"/>
          <w:sz w:val="28"/>
          <w:szCs w:val="28"/>
        </w:rPr>
        <w:tab/>
      </w:r>
      <w:r>
        <w:rPr>
          <w:rFonts w:hint="eastAsia"/>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20"/>
        <w:tabs>
          <w:tab w:val="right" w:leader="dot" w:pos="9303"/>
          <w:tab w:val="clear" w:pos="8296"/>
        </w:tabs>
        <w:spacing w:line="360" w:lineRule="auto"/>
        <w:rPr>
          <w:color w:val="auto"/>
          <w:sz w:val="32"/>
          <w:szCs w:val="18"/>
        </w:rPr>
      </w:pPr>
    </w:p>
    <w:p>
      <w:pPr>
        <w:spacing w:line="360" w:lineRule="auto"/>
        <w:jc w:val="center"/>
        <w:rPr>
          <w:rFonts w:hint="eastAsia" w:ascii="宋体" w:hAnsi="宋体" w:eastAsia="宋体" w:cs="宋体"/>
          <w:b/>
          <w:bCs/>
          <w:color w:val="auto"/>
          <w:sz w:val="28"/>
          <w:szCs w:val="28"/>
        </w:rPr>
      </w:pPr>
      <w:r>
        <w:rPr>
          <w:rFonts w:hint="eastAsia" w:ascii="宋体" w:hAnsi="宋体" w:eastAsia="宋体" w:cs="宋体"/>
          <w:bCs/>
          <w:color w:val="auto"/>
          <w:sz w:val="32"/>
          <w:szCs w:val="24"/>
        </w:rPr>
        <w:fldChar w:fldCharType="end"/>
      </w:r>
    </w:p>
    <w:p>
      <w:pPr>
        <w:pStyle w:val="39"/>
        <w:rPr>
          <w:rFonts w:hint="eastAsia" w:ascii="宋体" w:hAnsi="宋体" w:eastAsia="宋体" w:cs="宋体"/>
          <w:b/>
          <w:bCs/>
          <w:color w:val="auto"/>
          <w:sz w:val="32"/>
          <w:szCs w:val="32"/>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4"/>
        <w:pageBreakBefore w:val="0"/>
        <w:numPr>
          <w:ilvl w:val="0"/>
          <w:numId w:val="0"/>
        </w:numPr>
        <w:kinsoku/>
        <w:overflowPunct/>
        <w:topLinePunct w:val="0"/>
        <w:autoSpaceDE/>
        <w:autoSpaceDN/>
        <w:bidi w:val="0"/>
        <w:adjustRightInd/>
        <w:snapToGrid/>
        <w:spacing w:line="360" w:lineRule="auto"/>
        <w:jc w:val="both"/>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bookmarkStart w:id="0" w:name="_Toc4234"/>
      <w:r>
        <w:rPr>
          <w:rFonts w:hint="eastAsia" w:ascii="宋体" w:hAnsi="宋体" w:eastAsia="宋体" w:cs="宋体"/>
          <w:color w:val="auto"/>
          <w:sz w:val="28"/>
          <w:szCs w:val="28"/>
          <w:lang w:val="en-US" w:eastAsia="zh-CN"/>
        </w:rPr>
        <w:t>采购公告</w:t>
      </w:r>
      <w:bookmarkEnd w:id="0"/>
    </w:p>
    <w:p>
      <w:pPr>
        <w:pStyle w:val="4"/>
        <w:bidi w:val="0"/>
        <w:jc w:val="center"/>
        <w:rPr>
          <w:rFonts w:hint="eastAsia"/>
          <w:color w:val="auto"/>
        </w:rPr>
      </w:pPr>
      <w:bookmarkStart w:id="1" w:name="_Toc12877"/>
      <w:bookmarkStart w:id="2" w:name="_Toc3948"/>
      <w:bookmarkStart w:id="3" w:name="_Toc424636365"/>
      <w:bookmarkStart w:id="4" w:name="_Toc445306493"/>
      <w:r>
        <w:rPr>
          <w:rFonts w:hint="eastAsia"/>
          <w:color w:val="auto"/>
          <w:lang w:val="en-US" w:eastAsia="zh-CN"/>
        </w:rPr>
        <w:t>2023年新民镇桃峁村道路硬化项目</w:t>
      </w:r>
      <w:r>
        <w:rPr>
          <w:rFonts w:hint="eastAsia"/>
          <w:color w:val="auto"/>
        </w:rPr>
        <w:t>竞争性谈判公告</w:t>
      </w:r>
      <w:bookmarkEnd w:id="1"/>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color w:val="auto"/>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2023年新民镇桃峁村道路硬化项目</w:t>
      </w:r>
      <w:r>
        <w:rPr>
          <w:rFonts w:hint="eastAsia" w:ascii="宋体" w:hAnsi="宋体" w:eastAsia="宋体" w:cs="宋体"/>
          <w:i w:val="0"/>
          <w:iCs w:val="0"/>
          <w:caps w:val="0"/>
          <w:color w:val="auto"/>
          <w:spacing w:val="0"/>
          <w:sz w:val="24"/>
          <w:szCs w:val="24"/>
          <w:shd w:val="clear" w:fill="FFFFFF"/>
          <w:vertAlign w:val="baseline"/>
        </w:rPr>
        <w:t>的潜在供应商应在登录全国公共资源交易中心平台（陕西省）使用CA锁报名后自行下载获取采购文件，并于202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06</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19</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w:t>
      </w:r>
      <w:r>
        <w:rPr>
          <w:rFonts w:hint="eastAsia" w:ascii="宋体" w:hAnsi="宋体" w:eastAsia="宋体" w:cs="宋体"/>
          <w:i w:val="0"/>
          <w:iCs w:val="0"/>
          <w:caps w:val="0"/>
          <w:color w:val="auto"/>
          <w:spacing w:val="0"/>
          <w:sz w:val="24"/>
          <w:szCs w:val="24"/>
          <w:shd w:val="clear" w:fill="FFFFFF"/>
          <w:vertAlign w:val="baseline"/>
        </w:rPr>
        <w:t>0分（北京时间）前提交响应文件。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7"/>
          <w:rFonts w:hint="eastAsia" w:ascii="宋体" w:hAnsi="宋体" w:eastAsia="宋体" w:cs="宋体"/>
          <w:b/>
          <w:bCs/>
          <w:i w:val="0"/>
          <w:iCs w:val="0"/>
          <w:caps w:val="0"/>
          <w:color w:val="auto"/>
          <w:spacing w:val="0"/>
          <w:sz w:val="24"/>
          <w:szCs w:val="24"/>
          <w:shd w:val="clear" w:fill="FFFFFF"/>
          <w:vertAlign w:val="baseline"/>
        </w:rPr>
      </w:pPr>
      <w:r>
        <w:rPr>
          <w:rStyle w:val="27"/>
          <w:rFonts w:hint="eastAsia" w:ascii="宋体" w:hAnsi="宋体" w:eastAsia="宋体" w:cs="宋体"/>
          <w:b/>
          <w:bCs/>
          <w:i w:val="0"/>
          <w:iCs w:val="0"/>
          <w:caps w:val="0"/>
          <w:color w:val="auto"/>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default" w:cs="宋体"/>
          <w:i w:val="0"/>
          <w:iCs w:val="0"/>
          <w:caps w:val="0"/>
          <w:color w:val="0000FF"/>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项目编号：</w:t>
      </w:r>
      <w:r>
        <w:rPr>
          <w:rFonts w:hint="default" w:cs="宋体"/>
          <w:i w:val="0"/>
          <w:iCs w:val="0"/>
          <w:caps w:val="0"/>
          <w:color w:val="auto"/>
          <w:spacing w:val="0"/>
          <w:sz w:val="24"/>
          <w:szCs w:val="24"/>
          <w:shd w:val="clear" w:fill="FFFFFF"/>
          <w:vertAlign w:val="baseline"/>
          <w:lang w:eastAsia="zh-CN"/>
        </w:rPr>
        <w:t>ZCSP-府谷县-2023-00364</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项目名称：2023年新民镇桃峁村道路硬化项目</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预算金额：1521920.00元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 xml:space="preserve">2023年新民镇桃峁村道路硬化项目 </w:t>
      </w:r>
      <w:r>
        <w:rPr>
          <w:rFonts w:hint="eastAsia" w:ascii="宋体" w:hAnsi="宋体" w:eastAsia="宋体" w:cs="宋体"/>
          <w:i w:val="0"/>
          <w:iCs w:val="0"/>
          <w:caps w:val="0"/>
          <w:color w:val="auto"/>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val="en-US" w:eastAsia="zh-CN"/>
        </w:rPr>
        <w:t>1521920.00元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val="en-US" w:eastAsia="zh-CN"/>
        </w:rPr>
        <w:t>1521920.00元</w:t>
      </w:r>
    </w:p>
    <w:tbl>
      <w:tblPr>
        <w:tblStyle w:val="25"/>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1"/>
        <w:gridCol w:w="1125"/>
        <w:gridCol w:w="1745"/>
        <w:gridCol w:w="1118"/>
        <w:gridCol w:w="1393"/>
        <w:gridCol w:w="1539"/>
        <w:gridCol w:w="1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blHeader/>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color w:val="auto"/>
                <w:sz w:val="24"/>
                <w:szCs w:val="24"/>
                <w:lang w:val="en-US"/>
              </w:rPr>
            </w:pPr>
            <w:r>
              <w:rPr>
                <w:rFonts w:hint="eastAsia" w:hAnsi="宋体" w:cs="宋体"/>
                <w:color w:val="auto"/>
                <w:sz w:val="24"/>
                <w:szCs w:val="24"/>
                <w:lang w:val="en-US" w:eastAsia="zh-CN"/>
              </w:rPr>
              <w:t>公路</w:t>
            </w:r>
            <w:r>
              <w:rPr>
                <w:rFonts w:hint="default" w:ascii="宋体" w:hAnsi="宋体" w:eastAsia="宋体" w:cs="宋体"/>
                <w:color w:val="auto"/>
                <w:sz w:val="24"/>
                <w:szCs w:val="24"/>
                <w:lang w:val="en-US"/>
              </w:rPr>
              <w:t>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 xml:space="preserve">2023年新民镇桃峁村道路硬化项目 </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1521920.00</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1521920.00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auto"/>
          <w:spacing w:val="0"/>
          <w:sz w:val="24"/>
          <w:szCs w:val="24"/>
          <w:shd w:val="clear" w:color="auto" w:fill="auto"/>
          <w:vertAlign w:val="baseline"/>
        </w:rPr>
      </w:pPr>
      <w:r>
        <w:rPr>
          <w:rFonts w:hint="eastAsia" w:ascii="宋体" w:hAnsi="宋体" w:eastAsia="宋体" w:cs="宋体"/>
          <w:i w:val="0"/>
          <w:iCs w:val="0"/>
          <w:caps w:val="0"/>
          <w:color w:val="auto"/>
          <w:spacing w:val="0"/>
          <w:sz w:val="24"/>
          <w:szCs w:val="24"/>
          <w:shd w:val="clear" w:color="auto" w:fill="auto"/>
          <w:vertAlign w:val="baseline"/>
        </w:rPr>
        <w:t>合同履行期限：</w:t>
      </w:r>
      <w:r>
        <w:rPr>
          <w:rFonts w:hint="eastAsia" w:cs="宋体"/>
          <w:i w:val="0"/>
          <w:iCs w:val="0"/>
          <w:caps w:val="0"/>
          <w:color w:val="auto"/>
          <w:spacing w:val="0"/>
          <w:sz w:val="24"/>
          <w:szCs w:val="24"/>
          <w:shd w:val="clear" w:color="auto" w:fill="auto"/>
          <w:vertAlign w:val="baseline"/>
          <w:lang w:val="en-US" w:eastAsia="zh-CN"/>
        </w:rPr>
        <w:t>30</w:t>
      </w:r>
      <w:r>
        <w:rPr>
          <w:rFonts w:hint="eastAsia" w:ascii="宋体" w:hAnsi="宋体" w:eastAsia="宋体" w:cs="宋体"/>
          <w:i w:val="0"/>
          <w:iCs w:val="0"/>
          <w:caps w:val="0"/>
          <w:color w:val="auto"/>
          <w:spacing w:val="0"/>
          <w:sz w:val="24"/>
          <w:szCs w:val="24"/>
          <w:shd w:val="clear" w:color="auto" w:fill="auto"/>
          <w:vertAlign w:val="baseline"/>
        </w:rPr>
        <w:t>日历天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7"/>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7"/>
          <w:rFonts w:hint="eastAsia" w:ascii="宋体" w:hAnsi="宋体" w:eastAsia="宋体" w:cs="宋体"/>
          <w:b/>
          <w:bCs/>
          <w:i w:val="0"/>
          <w:iCs w:val="0"/>
          <w:caps w:val="0"/>
          <w:color w:val="auto"/>
          <w:spacing w:val="0"/>
          <w:sz w:val="24"/>
          <w:szCs w:val="24"/>
          <w:shd w:val="clear" w:fill="FFFFFF"/>
          <w:vertAlign w:val="baseline"/>
          <w:lang w:val="en-US" w:eastAsia="zh-CN"/>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 xml:space="preserve">2023年新民镇桃峁村道路硬化项目 </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2023年新民镇桃峁村道路硬化项目</w:t>
      </w:r>
      <w:r>
        <w:rPr>
          <w:rFonts w:hint="eastAsia" w:ascii="宋体" w:hAnsi="宋体" w:eastAsia="宋体" w:cs="宋体"/>
          <w:i w:val="0"/>
          <w:iCs w:val="0"/>
          <w:caps w:val="0"/>
          <w:color w:val="auto"/>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w:t>
      </w:r>
      <w:r>
        <w:rPr>
          <w:rFonts w:hint="eastAsia" w:cs="宋体"/>
          <w:i w:val="0"/>
          <w:iCs w:val="0"/>
          <w:caps w:val="0"/>
          <w:color w:val="auto"/>
          <w:spacing w:val="0"/>
          <w:sz w:val="24"/>
          <w:szCs w:val="24"/>
          <w:shd w:val="clear" w:fill="FFFFFF"/>
          <w:vertAlign w:val="baseline"/>
          <w:lang w:val="en-US" w:eastAsia="zh-CN"/>
        </w:rPr>
        <w:t>或2022年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公路</w:t>
      </w:r>
      <w:r>
        <w:rPr>
          <w:rFonts w:hint="eastAsia"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含三级</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olor w:val="auto"/>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eastAsia="zh-CN"/>
        </w:rPr>
        <w:t>公路工程</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w:t>
      </w:r>
      <w:r>
        <w:rPr>
          <w:rFonts w:hint="eastAsia" w:ascii="宋体" w:hAnsi="宋体" w:eastAsia="宋体" w:cs="宋体"/>
          <w:i w:val="0"/>
          <w:iCs w:val="0"/>
          <w:caps w:val="0"/>
          <w:color w:val="auto"/>
          <w:spacing w:val="0"/>
          <w:sz w:val="24"/>
          <w:szCs w:val="24"/>
          <w:shd w:val="clear" w:fill="FFFFFF"/>
          <w:vertAlign w:val="baseline"/>
          <w:lang w:val="en-US" w:eastAsia="zh-CN"/>
        </w:rPr>
        <w:t>交安</w:t>
      </w:r>
      <w:r>
        <w:rPr>
          <w:rFonts w:hint="eastAsia" w:ascii="宋体" w:hAnsi="宋体" w:eastAsia="宋体" w:cs="宋体"/>
          <w:i w:val="0"/>
          <w:iCs w:val="0"/>
          <w:caps w:val="0"/>
          <w:color w:val="auto"/>
          <w:spacing w:val="0"/>
          <w:sz w:val="24"/>
          <w:szCs w:val="24"/>
          <w:shd w:val="clear" w:fill="FFFFFF"/>
          <w:vertAlign w:val="baseline"/>
        </w:rPr>
        <w:t>B</w:t>
      </w:r>
      <w:r>
        <w:rPr>
          <w:rFonts w:hint="eastAsia" w:ascii="宋体" w:hAnsi="宋体" w:eastAsia="宋体" w:cs="宋体"/>
          <w:i w:val="0"/>
          <w:iCs w:val="0"/>
          <w:caps w:val="0"/>
          <w:color w:val="auto"/>
          <w:spacing w:val="0"/>
          <w:sz w:val="24"/>
          <w:szCs w:val="24"/>
          <w:shd w:val="clear" w:fill="FFFFFF"/>
          <w:vertAlign w:val="baseline"/>
          <w:lang w:val="en-US" w:eastAsia="zh-CN"/>
        </w:rPr>
        <w:t>证</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val="en-US" w:eastAsia="zh-CN"/>
        </w:rPr>
        <w:t>2023年</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val="en-US" w:eastAsia="zh-CN"/>
        </w:rPr>
        <w:t>月或</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ascii="宋体" w:hAnsi="宋体" w:eastAsia="宋体" w:cs="宋体"/>
          <w:i w:val="0"/>
          <w:iCs w:val="0"/>
          <w:caps w:val="0"/>
          <w:color w:val="auto"/>
          <w:spacing w:val="0"/>
          <w:sz w:val="24"/>
          <w:szCs w:val="24"/>
          <w:shd w:val="clear" w:fill="FFFFFF"/>
          <w:vertAlign w:val="baseline"/>
        </w:rPr>
        <w:t>份至少一个月的社保经办机构出具的本企业社保缴纳证明材料（</w:t>
      </w:r>
      <w:r>
        <w:rPr>
          <w:rFonts w:hint="eastAsia" w:cs="宋体"/>
          <w:i w:val="0"/>
          <w:iCs w:val="0"/>
          <w:caps w:val="0"/>
          <w:color w:val="auto"/>
          <w:spacing w:val="0"/>
          <w:sz w:val="24"/>
          <w:szCs w:val="24"/>
          <w:shd w:val="clear" w:fill="FFFFFF"/>
          <w:vertAlign w:val="baseline"/>
          <w:lang w:val="en-US" w:eastAsia="zh-CN"/>
        </w:rPr>
        <w:t>必须为养老保险</w:t>
      </w:r>
      <w:r>
        <w:rPr>
          <w:rFonts w:hint="eastAsia" w:ascii="宋体" w:hAnsi="宋体" w:eastAsia="宋体" w:cs="宋体"/>
          <w:i w:val="0"/>
          <w:iCs w:val="0"/>
          <w:caps w:val="0"/>
          <w:color w:val="auto"/>
          <w:spacing w:val="0"/>
          <w:sz w:val="24"/>
          <w:szCs w:val="24"/>
          <w:shd w:val="clear" w:fill="FFFFFF"/>
          <w:vertAlign w:val="baseline"/>
        </w:rPr>
        <w:t>，应可查询），且未担任其他在建工程的项目负责人；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、财务状况报告：财务状况良好，提供20</w:t>
      </w:r>
      <w:r>
        <w:rPr>
          <w:rFonts w:hint="eastAsia" w:ascii="宋体" w:hAnsi="宋体" w:eastAsia="宋体" w:cs="宋体"/>
          <w:i w:val="0"/>
          <w:iCs w:val="0"/>
          <w:caps w:val="0"/>
          <w:color w:val="auto"/>
          <w:spacing w:val="0"/>
          <w:sz w:val="24"/>
          <w:szCs w:val="24"/>
          <w:shd w:val="clear" w:fill="FFFFFF"/>
          <w:vertAlign w:val="baseline"/>
          <w:lang w:val="en-US" w:eastAsia="zh-CN"/>
        </w:rPr>
        <w:t>20</w:t>
      </w:r>
      <w:r>
        <w:rPr>
          <w:rFonts w:hint="eastAsia" w:ascii="宋体" w:hAnsi="宋体" w:eastAsia="宋体" w:cs="宋体"/>
          <w:i w:val="0"/>
          <w:iCs w:val="0"/>
          <w:caps w:val="0"/>
          <w:color w:val="auto"/>
          <w:spacing w:val="0"/>
          <w:sz w:val="24"/>
          <w:szCs w:val="24"/>
          <w:shd w:val="clear" w:fill="FFFFFF"/>
          <w:vertAlign w:val="baseline"/>
        </w:rPr>
        <w:t>年—202</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、税收缴纳证明：提供202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rPr>
        <w:t>月至今已缴存的至少</w:t>
      </w:r>
      <w:r>
        <w:rPr>
          <w:rFonts w:hint="eastAsia" w:cs="宋体"/>
          <w:i w:val="0"/>
          <w:iCs w:val="0"/>
          <w:caps w:val="0"/>
          <w:color w:val="auto"/>
          <w:spacing w:val="0"/>
          <w:sz w:val="24"/>
          <w:szCs w:val="24"/>
          <w:shd w:val="clear" w:fill="FFFFFF"/>
          <w:vertAlign w:val="baseline"/>
          <w:lang w:val="en-US" w:eastAsia="zh-CN"/>
        </w:rPr>
        <w:t>一</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rPr>
        <w:t>、社会保障资金缴纳证明：</w:t>
      </w:r>
      <w:r>
        <w:rPr>
          <w:rFonts w:hint="eastAsia" w:cs="宋体"/>
          <w:i w:val="0"/>
          <w:iCs w:val="0"/>
          <w:caps w:val="0"/>
          <w:color w:val="auto"/>
          <w:spacing w:val="0"/>
          <w:sz w:val="24"/>
          <w:szCs w:val="24"/>
          <w:shd w:val="clear" w:fill="FFFFFF"/>
          <w:vertAlign w:val="baseline"/>
          <w:lang w:eastAsia="zh-CN"/>
        </w:rPr>
        <w:t>提供202</w:t>
      </w:r>
      <w:r>
        <w:rPr>
          <w:rFonts w:hint="eastAsia" w:cs="宋体"/>
          <w:i w:val="0"/>
          <w:iCs w:val="0"/>
          <w:caps w:val="0"/>
          <w:color w:val="auto"/>
          <w:spacing w:val="0"/>
          <w:sz w:val="24"/>
          <w:szCs w:val="24"/>
          <w:shd w:val="clear" w:fill="FFFFFF"/>
          <w:vertAlign w:val="baseline"/>
          <w:lang w:val="en-US" w:eastAsia="zh-CN"/>
        </w:rPr>
        <w:t>3</w:t>
      </w:r>
      <w:r>
        <w:rPr>
          <w:rFonts w:hint="eastAsia" w:cs="宋体"/>
          <w:i w:val="0"/>
          <w:iCs w:val="0"/>
          <w:caps w:val="0"/>
          <w:color w:val="auto"/>
          <w:spacing w:val="0"/>
          <w:sz w:val="24"/>
          <w:szCs w:val="24"/>
          <w:shd w:val="clear" w:fill="FFFFFF"/>
          <w:vertAlign w:val="baseline"/>
          <w:lang w:eastAsia="zh-CN"/>
        </w:rPr>
        <w:t>年</w:t>
      </w:r>
      <w:r>
        <w:rPr>
          <w:rFonts w:hint="eastAsia" w:cs="宋体"/>
          <w:i w:val="0"/>
          <w:iCs w:val="0"/>
          <w:caps w:val="0"/>
          <w:color w:val="auto"/>
          <w:spacing w:val="0"/>
          <w:sz w:val="24"/>
          <w:szCs w:val="24"/>
          <w:shd w:val="clear" w:fill="FFFFFF"/>
          <w:vertAlign w:val="baseline"/>
          <w:lang w:val="en-US" w:eastAsia="zh-CN"/>
        </w:rPr>
        <w:t>1</w:t>
      </w:r>
      <w:r>
        <w:rPr>
          <w:rFonts w:hint="eastAsia" w:cs="宋体"/>
          <w:i w:val="0"/>
          <w:iCs w:val="0"/>
          <w:caps w:val="0"/>
          <w:color w:val="auto"/>
          <w:spacing w:val="0"/>
          <w:sz w:val="24"/>
          <w:szCs w:val="24"/>
          <w:shd w:val="clear" w:fill="FFFFFF"/>
          <w:vertAlign w:val="baseline"/>
          <w:lang w:eastAsia="zh-CN"/>
        </w:rPr>
        <w:t>月至今已缴存的至少</w:t>
      </w:r>
      <w:r>
        <w:rPr>
          <w:rFonts w:hint="eastAsia" w:cs="宋体"/>
          <w:i w:val="0"/>
          <w:iCs w:val="0"/>
          <w:caps w:val="0"/>
          <w:color w:val="auto"/>
          <w:spacing w:val="0"/>
          <w:sz w:val="24"/>
          <w:szCs w:val="24"/>
          <w:shd w:val="clear" w:fill="FFFFFF"/>
          <w:vertAlign w:val="baseline"/>
          <w:lang w:val="en-US" w:eastAsia="zh-CN"/>
        </w:rPr>
        <w:t>一</w:t>
      </w:r>
      <w:r>
        <w:rPr>
          <w:rFonts w:hint="eastAsia" w:cs="宋体"/>
          <w:i w:val="0"/>
          <w:iCs w:val="0"/>
          <w:caps w:val="0"/>
          <w:color w:val="auto"/>
          <w:spacing w:val="0"/>
          <w:sz w:val="24"/>
          <w:szCs w:val="24"/>
          <w:shd w:val="clear" w:fill="FFFFFF"/>
          <w:vertAlign w:val="baseline"/>
          <w:lang w:eastAsia="zh-CN"/>
        </w:rPr>
        <w:t>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信誉要求：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624" w:leftChars="140" w:hanging="148" w:hangingChars="62"/>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w:t>
      </w:r>
      <w:r>
        <w:rPr>
          <w:rFonts w:hint="eastAsia"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720" w:firstLineChars="3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240" w:firstLineChars="10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2）安全员应持有安全考核合格证书交安C证</w:t>
      </w:r>
      <w:r>
        <w:rPr>
          <w:rFonts w:hint="eastAsia" w:ascii="宋体" w:hAnsi="宋体" w:cs="宋体"/>
          <w:i w:val="0"/>
          <w:iCs w:val="0"/>
          <w:caps w:val="0"/>
          <w:color w:val="auto"/>
          <w:spacing w:val="0"/>
          <w:sz w:val="24"/>
          <w:szCs w:val="24"/>
          <w:shd w:val="clear" w:color="auto" w:fill="FFFFFF"/>
          <w:lang w:val="en-US" w:eastAsia="zh-CN"/>
        </w:rPr>
        <w:t>；</w:t>
      </w:r>
    </w:p>
    <w:p>
      <w:pPr>
        <w:pStyle w:val="17"/>
        <w:spacing w:line="360" w:lineRule="auto"/>
        <w:ind w:left="476" w:leftChars="140" w:firstLine="240" w:firstLineChars="100"/>
        <w:rPr>
          <w:rFonts w:hint="eastAsia"/>
          <w:color w:val="auto"/>
          <w:lang w:eastAsia="zh-CN"/>
        </w:rPr>
      </w:pPr>
      <w:r>
        <w:rPr>
          <w:rFonts w:hint="eastAsia" w:ascii="宋体"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以上人员均需提供社保经办机构出具的2023年</w:t>
      </w:r>
      <w:r>
        <w:rPr>
          <w:rFonts w:hint="eastAsia" w:ascii="宋体"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ascii="宋体"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w:t>
      </w:r>
      <w:r>
        <w:rPr>
          <w:rFonts w:hint="eastAsia" w:ascii="宋体" w:hAnsi="宋体" w:cs="宋体"/>
          <w:i w:val="0"/>
          <w:iCs w:val="0"/>
          <w:caps w:val="0"/>
          <w:color w:val="auto"/>
          <w:spacing w:val="0"/>
          <w:sz w:val="24"/>
          <w:szCs w:val="24"/>
          <w:shd w:val="clear" w:color="auto" w:fill="FFFFFF"/>
          <w:lang w:val="en-US" w:eastAsia="zh-CN"/>
        </w:rPr>
        <w:t>必须为养老保险</w:t>
      </w:r>
      <w:r>
        <w:rPr>
          <w:rFonts w:hint="eastAsia" w:ascii="宋体" w:hAnsi="宋体" w:eastAsia="宋体" w:cs="宋体"/>
          <w:i w:val="0"/>
          <w:iCs w:val="0"/>
          <w:caps w:val="0"/>
          <w:color w:val="auto"/>
          <w:spacing w:val="0"/>
          <w:sz w:val="24"/>
          <w:szCs w:val="24"/>
          <w:shd w:val="clear" w:color="auto" w:fill="FFFFFF"/>
          <w:lang w:val="en-US" w:eastAsia="zh-CN"/>
        </w:rPr>
        <w:t>，应可查询）。</w:t>
      </w:r>
    </w:p>
    <w:p>
      <w:pPr>
        <w:pStyle w:val="17"/>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cs="宋体"/>
          <w:i w:val="0"/>
          <w:iCs w:val="0"/>
          <w:caps w:val="0"/>
          <w:color w:val="auto"/>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sz w:val="24"/>
          <w:szCs w:val="24"/>
          <w:shd w:val="clear" w:fill="FFFFFF"/>
          <w:vertAlign w:val="baseline"/>
          <w:lang w:val="en-US" w:eastAsia="zh-CN"/>
        </w:rPr>
        <w:t>14</w:t>
      </w:r>
      <w:r>
        <w:rPr>
          <w:rFonts w:hint="eastAsia" w:ascii="宋体" w:hAnsi="宋体" w:eastAsia="宋体" w:cs="宋体"/>
          <w:i w:val="0"/>
          <w:iCs w:val="0"/>
          <w:caps w:val="0"/>
          <w:color w:val="auto"/>
          <w:spacing w:val="0"/>
          <w:sz w:val="24"/>
          <w:szCs w:val="24"/>
          <w:shd w:val="clear" w:fill="FFFFFF"/>
          <w:vertAlign w:val="baseline"/>
          <w:lang w:val="en-US" w:eastAsia="zh-CN"/>
        </w:rPr>
        <w:t>、</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非中小企业单位（监狱企业、残疾人福利单位除外）不得参与投标,本项目所属建筑行业。满足要求的中小企业须提供管理办法规定的《中小企业声明函》；满足要求的监狱企业、福利性企业参加政府采购活动时，视同小微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7"/>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7"/>
          <w:rFonts w:hint="eastAsia" w:ascii="宋体" w:hAnsi="宋体" w:eastAsia="宋体" w:cs="宋体"/>
          <w:b/>
          <w:bCs/>
          <w:i w:val="0"/>
          <w:iCs w:val="0"/>
          <w:caps w:val="0"/>
          <w:color w:val="auto"/>
          <w:spacing w:val="0"/>
          <w:sz w:val="24"/>
          <w:szCs w:val="24"/>
          <w:shd w:val="clear" w:fill="FFFFFF"/>
          <w:vertAlign w:val="baseline"/>
          <w:lang w:val="en-US" w:eastAsia="zh-CN"/>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时间：2023年06月12日至2023年06月14日，每天上午08:30:00至11:30:00，下午14:30:00至17:30:00（北京时间,法定节假日除外）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售价：免费获取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7"/>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7"/>
          <w:rFonts w:hint="eastAsia" w:ascii="宋体" w:hAnsi="宋体" w:eastAsia="宋体" w:cs="宋体"/>
          <w:b/>
          <w:bCs/>
          <w:i w:val="0"/>
          <w:iCs w:val="0"/>
          <w:caps w:val="0"/>
          <w:color w:val="auto"/>
          <w:spacing w:val="0"/>
          <w:sz w:val="24"/>
          <w:szCs w:val="24"/>
          <w:shd w:val="clear" w:fill="FFFFFF"/>
          <w:vertAlign w:val="baseline"/>
          <w:lang w:val="en-US" w:eastAsia="zh-CN"/>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截止时间：202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06</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19</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w:t>
      </w:r>
      <w:r>
        <w:rPr>
          <w:rFonts w:hint="eastAsia" w:ascii="宋体" w:hAnsi="宋体" w:eastAsia="宋体" w:cs="宋体"/>
          <w:i w:val="0"/>
          <w:iCs w:val="0"/>
          <w:caps w:val="0"/>
          <w:color w:val="auto"/>
          <w:spacing w:val="0"/>
          <w:sz w:val="24"/>
          <w:szCs w:val="24"/>
          <w:shd w:val="clear" w:fill="FFFFFF"/>
          <w:vertAlign w:val="baseline"/>
        </w:rPr>
        <w:t>0分</w:t>
      </w:r>
      <w:r>
        <w:rPr>
          <w:rFonts w:hint="eastAsia" w:ascii="宋体" w:hAnsi="宋体" w:eastAsia="宋体" w:cs="宋体"/>
          <w:i w:val="0"/>
          <w:iCs w:val="0"/>
          <w:caps w:val="0"/>
          <w:color w:val="auto"/>
          <w:spacing w:val="0"/>
          <w:sz w:val="24"/>
          <w:szCs w:val="24"/>
          <w:shd w:val="clear" w:fill="FFFFFF"/>
          <w:vertAlign w:val="baseline"/>
          <w:lang w:eastAsia="zh-CN"/>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提交投标文件地点：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陕西省榆林市府谷县经济适用房一期2号楼西商铺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Style w:val="27"/>
          <w:rFonts w:hint="eastAsia" w:ascii="宋体" w:hAnsi="宋体" w:eastAsia="宋体" w:cs="宋体"/>
          <w:i w:val="0"/>
          <w:iCs w:val="0"/>
          <w:caps w:val="0"/>
          <w:color w:val="auto"/>
          <w:spacing w:val="0"/>
          <w:kern w:val="0"/>
          <w:sz w:val="24"/>
          <w:szCs w:val="24"/>
          <w:shd w:val="clear" w:fill="FFFFFF"/>
          <w:vertAlign w:val="baseline"/>
          <w:lang w:val="en-US" w:eastAsia="zh-CN" w:bidi="ar"/>
        </w:rPr>
      </w:pPr>
      <w:r>
        <w:rPr>
          <w:rStyle w:val="27"/>
          <w:rFonts w:hint="eastAsia" w:ascii="宋体" w:hAnsi="宋体" w:eastAsia="宋体" w:cs="宋体"/>
          <w:i w:val="0"/>
          <w:iCs w:val="0"/>
          <w:caps w:val="0"/>
          <w:color w:val="auto"/>
          <w:spacing w:val="0"/>
          <w:kern w:val="0"/>
          <w:sz w:val="24"/>
          <w:szCs w:val="24"/>
          <w:shd w:val="clear" w:fill="FFFFFF"/>
          <w:vertAlign w:val="baseline"/>
          <w:lang w:val="en-US" w:eastAsia="zh-CN" w:bidi="ar"/>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时间：</w:t>
      </w:r>
      <w:r>
        <w:rPr>
          <w:rFonts w:hint="eastAsia" w:cs="宋体"/>
          <w:i w:val="0"/>
          <w:iCs w:val="0"/>
          <w:caps w:val="0"/>
          <w:color w:val="auto"/>
          <w:spacing w:val="0"/>
          <w:sz w:val="24"/>
          <w:szCs w:val="24"/>
          <w:shd w:val="clear" w:fill="FFFFFF"/>
          <w:vertAlign w:val="baseline"/>
          <w:lang w:val="en-US" w:eastAsia="zh-CN"/>
        </w:rPr>
        <w:t>2023年06月19日10时00分00秒</w:t>
      </w:r>
      <w:r>
        <w:rPr>
          <w:rFonts w:hint="eastAsia" w:ascii="宋体" w:hAnsi="宋体" w:eastAsia="宋体" w:cs="宋体"/>
          <w:i w:val="0"/>
          <w:iCs w:val="0"/>
          <w:caps w:val="0"/>
          <w:color w:val="auto"/>
          <w:spacing w:val="0"/>
          <w:sz w:val="24"/>
          <w:szCs w:val="24"/>
          <w:shd w:val="clear" w:fill="FFFFFF"/>
          <w:vertAlign w:val="baseline"/>
          <w:lang w:val="en-US" w:eastAsia="zh-CN"/>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fill="FFFFFF"/>
          <w:vertAlign w:val="baseline"/>
          <w:lang w:val="en-US" w:eastAsia="zh-CN"/>
        </w:rPr>
        <w:t>开标地点：陕西省榆林市府谷县经济适用房一期2号楼西商铺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7"/>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7"/>
          <w:rFonts w:hint="eastAsia" w:cs="宋体"/>
          <w:b/>
          <w:bCs/>
          <w:i w:val="0"/>
          <w:iCs w:val="0"/>
          <w:caps w:val="0"/>
          <w:color w:val="auto"/>
          <w:spacing w:val="0"/>
          <w:sz w:val="24"/>
          <w:szCs w:val="24"/>
          <w:shd w:val="clear" w:fill="FFFFFF"/>
          <w:vertAlign w:val="baseline"/>
          <w:lang w:val="en-US" w:eastAsia="zh-CN"/>
        </w:rPr>
        <w:t>六</w:t>
      </w:r>
      <w:r>
        <w:rPr>
          <w:rStyle w:val="27"/>
          <w:rFonts w:hint="eastAsia" w:ascii="宋体" w:hAnsi="宋体" w:eastAsia="宋体" w:cs="宋体"/>
          <w:b/>
          <w:bCs/>
          <w:i w:val="0"/>
          <w:iCs w:val="0"/>
          <w:caps w:val="0"/>
          <w:color w:val="auto"/>
          <w:spacing w:val="0"/>
          <w:sz w:val="24"/>
          <w:szCs w:val="24"/>
          <w:shd w:val="clear" w:fill="FFFFFF"/>
          <w:vertAlign w:val="baseline"/>
          <w:lang w:val="en-US" w:eastAsia="zh-CN"/>
        </w:rPr>
        <w:t>、公告期限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7"/>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7"/>
          <w:rFonts w:hint="eastAsia" w:cs="宋体"/>
          <w:b/>
          <w:bCs/>
          <w:i w:val="0"/>
          <w:iCs w:val="0"/>
          <w:caps w:val="0"/>
          <w:color w:val="auto"/>
          <w:spacing w:val="0"/>
          <w:sz w:val="24"/>
          <w:szCs w:val="24"/>
          <w:shd w:val="clear" w:fill="FFFFFF"/>
          <w:vertAlign w:val="baseline"/>
          <w:lang w:val="en-US" w:eastAsia="zh-CN"/>
        </w:rPr>
        <w:t>七</w:t>
      </w:r>
      <w:r>
        <w:rPr>
          <w:rStyle w:val="27"/>
          <w:rFonts w:hint="eastAsia" w:ascii="宋体" w:hAnsi="宋体" w:eastAsia="宋体" w:cs="宋体"/>
          <w:b/>
          <w:bCs/>
          <w:i w:val="0"/>
          <w:iCs w:val="0"/>
          <w:caps w:val="0"/>
          <w:color w:val="auto"/>
          <w:spacing w:val="0"/>
          <w:sz w:val="24"/>
          <w:szCs w:val="24"/>
          <w:shd w:val="clear" w:fill="FFFFFF"/>
          <w:vertAlign w:val="baseline"/>
          <w:lang w:val="en-US" w:eastAsia="zh-CN"/>
        </w:rPr>
        <w:t>、其他补充事宜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04月、05月或06月份</w:t>
      </w:r>
      <w:r>
        <w:rPr>
          <w:rFonts w:hint="eastAsia" w:ascii="宋体" w:hAnsi="宋体" w:eastAsia="宋体" w:cs="宋体"/>
          <w:i w:val="0"/>
          <w:iCs w:val="0"/>
          <w:caps w:val="0"/>
          <w:color w:val="auto"/>
          <w:spacing w:val="0"/>
          <w:sz w:val="24"/>
          <w:szCs w:val="24"/>
          <w:shd w:val="clear" w:fill="FFFFFF"/>
          <w:vertAlign w:val="baseline"/>
        </w:rPr>
        <w:t>至少一个月的社保经办机构出具的本企业社保缴纳证明材料（</w:t>
      </w:r>
      <w:r>
        <w:rPr>
          <w:rFonts w:hint="eastAsia" w:ascii="宋体" w:hAnsi="宋体" w:cs="宋体"/>
          <w:i w:val="0"/>
          <w:iCs w:val="0"/>
          <w:caps w:val="0"/>
          <w:color w:val="auto"/>
          <w:spacing w:val="0"/>
          <w:sz w:val="24"/>
          <w:szCs w:val="24"/>
          <w:shd w:val="clear" w:color="auto" w:fill="FFFFFF"/>
          <w:lang w:val="en-US" w:eastAsia="zh-CN"/>
        </w:rPr>
        <w:t>必须为养老保险</w:t>
      </w:r>
      <w:r>
        <w:rPr>
          <w:rFonts w:hint="eastAsia" w:ascii="宋体" w:hAnsi="宋体" w:eastAsia="宋体" w:cs="宋体"/>
          <w:i w:val="0"/>
          <w:iCs w:val="0"/>
          <w:caps w:val="0"/>
          <w:color w:val="auto"/>
          <w:spacing w:val="0"/>
          <w:sz w:val="24"/>
          <w:szCs w:val="24"/>
          <w:shd w:val="clear" w:fill="FFFFFF"/>
          <w:vertAlign w:val="baseline"/>
        </w:rPr>
        <w:t>，应可查询）复印件加盖公章到</w:t>
      </w:r>
      <w:r>
        <w:rPr>
          <w:rFonts w:hint="eastAsia" w:ascii="宋体" w:hAnsi="宋体" w:eastAsia="宋体" w:cs="宋体"/>
          <w:i w:val="0"/>
          <w:iCs w:val="0"/>
          <w:caps w:val="0"/>
          <w:color w:val="auto"/>
          <w:spacing w:val="0"/>
          <w:sz w:val="24"/>
          <w:szCs w:val="24"/>
          <w:shd w:val="clear" w:fill="FFFFFF"/>
          <w:vertAlign w:val="baseline"/>
          <w:lang w:eastAsia="zh-CN"/>
        </w:rPr>
        <w:t>陕西众鼎互联项</w:t>
      </w:r>
      <w:r>
        <w:rPr>
          <w:rFonts w:hint="eastAsia" w:cs="宋体"/>
          <w:i w:val="0"/>
          <w:iCs w:val="0"/>
          <w:caps w:val="0"/>
          <w:color w:val="auto"/>
          <w:spacing w:val="0"/>
          <w:sz w:val="24"/>
          <w:szCs w:val="24"/>
          <w:shd w:val="clear" w:fill="FFFFFF"/>
          <w:vertAlign w:val="baseline"/>
          <w:lang w:eastAsia="zh-CN"/>
        </w:rPr>
        <w:t>目管理有限公司</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陕西省榆林市府谷县经济适用房一期2号楼西商铺</w:t>
      </w:r>
      <w:r>
        <w:rPr>
          <w:rFonts w:hint="eastAsia" w:ascii="宋体" w:hAnsi="宋体" w:eastAsia="宋体" w:cs="宋体"/>
          <w:i w:val="0"/>
          <w:iCs w:val="0"/>
          <w:caps w:val="0"/>
          <w:color w:val="auto"/>
          <w:spacing w:val="0"/>
          <w:sz w:val="24"/>
          <w:szCs w:val="24"/>
          <w:shd w:val="clear" w:fill="FFFFFF"/>
          <w:vertAlign w:val="baseline"/>
        </w:rPr>
        <w:t>）进行线下报名，线上与线下报名信息须一致，否则视为报名无效。本工程所属行业为</w:t>
      </w:r>
      <w:r>
        <w:rPr>
          <w:rFonts w:hint="eastAsia" w:cs="宋体"/>
          <w:i w:val="0"/>
          <w:iCs w:val="0"/>
          <w:caps w:val="0"/>
          <w:color w:val="auto"/>
          <w:spacing w:val="0"/>
          <w:sz w:val="24"/>
          <w:szCs w:val="24"/>
          <w:shd w:val="clear" w:fill="FFFFFF"/>
          <w:vertAlign w:val="baseline"/>
          <w:lang w:eastAsia="zh-CN"/>
        </w:rPr>
        <w:t>建筑业</w:t>
      </w:r>
      <w:r>
        <w:rPr>
          <w:rFonts w:hint="eastAsia" w:ascii="宋体" w:hAnsi="宋体" w:eastAsia="宋体" w:cs="宋体"/>
          <w:i w:val="0"/>
          <w:iCs w:val="0"/>
          <w:caps w:val="0"/>
          <w:color w:val="auto"/>
          <w:spacing w:val="0"/>
          <w:sz w:val="24"/>
          <w:szCs w:val="24"/>
          <w:shd w:val="clear" w:fill="FFFFFF"/>
          <w:vertAlign w:val="baseline"/>
        </w:rPr>
        <w:t>，报名时间：</w:t>
      </w:r>
      <w:r>
        <w:rPr>
          <w:rFonts w:hint="eastAsia" w:cs="宋体"/>
          <w:i w:val="0"/>
          <w:iCs w:val="0"/>
          <w:caps w:val="0"/>
          <w:color w:val="auto"/>
          <w:spacing w:val="0"/>
          <w:sz w:val="24"/>
          <w:szCs w:val="24"/>
          <w:shd w:val="clear" w:fill="FFFFFF"/>
          <w:vertAlign w:val="baseline"/>
          <w:lang w:val="en-US" w:eastAsia="zh-CN"/>
        </w:rPr>
        <w:t>2023年06月12日至2023年06月14日</w:t>
      </w:r>
      <w:r>
        <w:rPr>
          <w:rFonts w:hint="eastAsia" w:ascii="宋体" w:hAnsi="宋体" w:eastAsia="宋体" w:cs="宋体"/>
          <w:i w:val="0"/>
          <w:iCs w:val="0"/>
          <w:caps w:val="0"/>
          <w:color w:val="auto"/>
          <w:spacing w:val="0"/>
          <w:sz w:val="24"/>
          <w:szCs w:val="24"/>
          <w:shd w:val="clear" w:fill="FFFFFF"/>
          <w:vertAlign w:val="baseline"/>
        </w:rPr>
        <w:t>上午0</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30</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30</w:t>
      </w:r>
      <w:r>
        <w:rPr>
          <w:rFonts w:hint="eastAsia" w:ascii="宋体" w:hAnsi="宋体" w:eastAsia="宋体" w:cs="宋体"/>
          <w:i w:val="0"/>
          <w:iCs w:val="0"/>
          <w:caps w:val="0"/>
          <w:color w:val="auto"/>
          <w:spacing w:val="0"/>
          <w:sz w:val="24"/>
          <w:szCs w:val="24"/>
          <w:shd w:val="clear" w:fill="FFFFFF"/>
          <w:vertAlign w:val="baseline"/>
        </w:rPr>
        <w:t>,下午1</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0-</w:t>
      </w:r>
      <w:r>
        <w:rPr>
          <w:rFonts w:hint="eastAsia" w:cs="宋体"/>
          <w:i w:val="0"/>
          <w:iCs w:val="0"/>
          <w:caps w:val="0"/>
          <w:color w:val="auto"/>
          <w:spacing w:val="0"/>
          <w:sz w:val="24"/>
          <w:szCs w:val="24"/>
          <w:shd w:val="clear" w:fill="FFFFFF"/>
          <w:vertAlign w:val="baseline"/>
          <w:lang w:val="en-US" w:eastAsia="zh-CN"/>
        </w:rPr>
        <w:t>17</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 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7"/>
          <w:rFonts w:hint="eastAsia" w:ascii="宋体" w:hAnsi="宋体" w:eastAsia="宋体" w:cs="宋体"/>
          <w:b/>
          <w:bCs/>
          <w:i w:val="0"/>
          <w:iCs w:val="0"/>
          <w:caps w:val="0"/>
          <w:color w:val="auto"/>
          <w:spacing w:val="0"/>
          <w:sz w:val="24"/>
          <w:szCs w:val="24"/>
          <w:shd w:val="clear" w:fill="FFFFFF"/>
          <w:vertAlign w:val="baseline"/>
          <w:lang w:val="en-US" w:eastAsia="zh-CN"/>
        </w:rPr>
      </w:pPr>
      <w:r>
        <w:rPr>
          <w:rStyle w:val="27"/>
          <w:rFonts w:hint="eastAsia" w:cs="宋体"/>
          <w:b/>
          <w:bCs/>
          <w:i w:val="0"/>
          <w:iCs w:val="0"/>
          <w:caps w:val="0"/>
          <w:color w:val="auto"/>
          <w:spacing w:val="0"/>
          <w:sz w:val="24"/>
          <w:szCs w:val="24"/>
          <w:shd w:val="clear" w:fill="FFFFFF"/>
          <w:vertAlign w:val="baseline"/>
          <w:lang w:val="en-US" w:eastAsia="zh-CN"/>
        </w:rPr>
        <w:t>八</w:t>
      </w:r>
      <w:r>
        <w:rPr>
          <w:rStyle w:val="27"/>
          <w:rFonts w:hint="eastAsia" w:ascii="宋体" w:hAnsi="宋体" w:eastAsia="宋体" w:cs="宋体"/>
          <w:b/>
          <w:bCs/>
          <w:i w:val="0"/>
          <w:iCs w:val="0"/>
          <w:caps w:val="0"/>
          <w:color w:val="auto"/>
          <w:spacing w:val="0"/>
          <w:sz w:val="24"/>
          <w:szCs w:val="24"/>
          <w:shd w:val="clear" w:fill="FFFFFF"/>
          <w:vertAlign w:val="baseline"/>
          <w:lang w:val="en-US" w:eastAsia="zh-CN"/>
        </w:rPr>
        <w:t>、凡对本次采购提出询问，请按以下方式联系。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lang w:eastAsia="zh-CN"/>
        </w:rPr>
      </w:pPr>
      <w:r>
        <w:rPr>
          <w:rFonts w:hint="eastAsia" w:ascii="宋体" w:hAnsi="宋体" w:eastAsia="宋体" w:cs="宋体"/>
          <w:b w:val="0"/>
          <w:bCs w:val="0"/>
          <w:i w:val="0"/>
          <w:iCs w:val="0"/>
          <w:caps w:val="0"/>
          <w:color w:val="auto"/>
          <w:spacing w:val="0"/>
          <w:sz w:val="24"/>
          <w:szCs w:val="24"/>
          <w:shd w:val="clear" w:fill="FFFFFF"/>
          <w:vertAlign w:val="baseline"/>
        </w:rPr>
        <w:t>名称：</w:t>
      </w:r>
      <w:r>
        <w:rPr>
          <w:rFonts w:hint="eastAsia" w:cs="宋体"/>
          <w:b w:val="0"/>
          <w:bCs w:val="0"/>
          <w:i w:val="0"/>
          <w:iCs w:val="0"/>
          <w:caps w:val="0"/>
          <w:color w:val="auto"/>
          <w:spacing w:val="0"/>
          <w:sz w:val="24"/>
          <w:szCs w:val="24"/>
          <w:shd w:val="clear" w:fill="FFFFFF"/>
          <w:vertAlign w:val="baseline"/>
          <w:lang w:eastAsia="zh-CN"/>
        </w:rPr>
        <w:t xml:space="preserve">府谷县乡村振兴局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auto"/>
          <w:spacing w:val="0"/>
          <w:sz w:val="24"/>
          <w:szCs w:val="24"/>
          <w:shd w:val="clear"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fill="FFFFFF"/>
          <w:vertAlign w:val="baseline"/>
        </w:rPr>
        <w:t>地址：府谷县氮肥厂路恒昌大楼</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auto"/>
          <w:spacing w:val="0"/>
          <w:sz w:val="24"/>
          <w:szCs w:val="24"/>
          <w:shd w:val="clear"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fill="FFFFFF"/>
          <w:vertAlign w:val="baseline"/>
        </w:rPr>
        <w:t>联系方式：</w:t>
      </w:r>
      <w:r>
        <w:rPr>
          <w:rFonts w:hint="eastAsia" w:cs="宋体"/>
          <w:b w:val="0"/>
          <w:bCs w:val="0"/>
          <w:color w:val="auto"/>
          <w:sz w:val="24"/>
          <w:szCs w:val="24"/>
          <w:lang w:val="en-US" w:eastAsia="zh-CN"/>
        </w:rPr>
        <w:t>15909127662</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名称：</w:t>
      </w:r>
      <w:r>
        <w:rPr>
          <w:rFonts w:hint="eastAsia" w:cs="宋体"/>
          <w:i w:val="0"/>
          <w:iCs w:val="0"/>
          <w:caps w:val="0"/>
          <w:color w:val="auto"/>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w:t>
      </w:r>
      <w:r>
        <w:rPr>
          <w:rFonts w:hint="eastAsia" w:cs="宋体"/>
          <w:i w:val="0"/>
          <w:iCs w:val="0"/>
          <w:caps w:val="0"/>
          <w:color w:val="auto"/>
          <w:spacing w:val="0"/>
          <w:sz w:val="24"/>
          <w:szCs w:val="24"/>
          <w:shd w:val="clear" w:fill="FFFFFF"/>
          <w:vertAlign w:val="baseline"/>
          <w:lang w:eastAsia="zh-CN"/>
        </w:rPr>
        <w:t>陕西省榆林市府谷县经济适用房一期2号楼西商铺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联系方式：0912-8808</w:t>
      </w:r>
      <w:r>
        <w:rPr>
          <w:rFonts w:hint="eastAsia" w:ascii="宋体" w:hAnsi="宋体" w:eastAsia="宋体" w:cs="宋体"/>
          <w:i w:val="0"/>
          <w:iCs w:val="0"/>
          <w:caps w:val="0"/>
          <w:color w:val="auto"/>
          <w:spacing w:val="0"/>
          <w:sz w:val="24"/>
          <w:szCs w:val="24"/>
          <w:shd w:val="clear" w:fill="FFFFFF"/>
          <w:vertAlign w:val="baseline"/>
          <w:lang w:val="en-US" w:eastAsia="zh-CN"/>
        </w:rPr>
        <w:t>176</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eastAsia="zh-CN"/>
        </w:rPr>
        <w:t>项目联系人：</w:t>
      </w:r>
      <w:r>
        <w:rPr>
          <w:rFonts w:hint="eastAsia" w:ascii="宋体" w:hAnsi="宋体" w:eastAsia="宋体" w:cs="宋体"/>
          <w:i w:val="0"/>
          <w:iCs w:val="0"/>
          <w:caps w:val="0"/>
          <w:color w:val="auto"/>
          <w:spacing w:val="0"/>
          <w:sz w:val="24"/>
          <w:szCs w:val="24"/>
          <w:shd w:val="clear" w:fill="FFFFFF"/>
          <w:vertAlign w:val="baseline"/>
          <w:lang w:val="en-US" w:eastAsia="zh-CN"/>
        </w:rPr>
        <w:t>王工</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eastAsia="zh-CN"/>
        </w:rPr>
        <w:t>电话：</w:t>
      </w:r>
      <w:r>
        <w:rPr>
          <w:rFonts w:hint="eastAsia" w:cs="宋体"/>
          <w:i w:val="0"/>
          <w:iCs w:val="0"/>
          <w:caps w:val="0"/>
          <w:color w:val="auto"/>
          <w:spacing w:val="0"/>
          <w:sz w:val="24"/>
          <w:szCs w:val="24"/>
          <w:shd w:val="clear" w:fill="FFFFFF"/>
          <w:vertAlign w:val="baseline"/>
          <w:lang w:val="en-US" w:eastAsia="zh-CN"/>
        </w:rPr>
        <w:t>13347484871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06</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4"/>
        <w:bidi w:val="0"/>
        <w:jc w:val="center"/>
        <w:rPr>
          <w:rFonts w:hint="eastAsia" w:ascii="宋体" w:hAnsi="宋体" w:eastAsia="宋体" w:cs="宋体"/>
          <w:color w:val="auto"/>
          <w:sz w:val="28"/>
          <w:szCs w:val="40"/>
          <w:lang w:eastAsia="zh-CN"/>
        </w:rPr>
      </w:pPr>
      <w:bookmarkStart w:id="5" w:name="_Toc5069"/>
      <w:r>
        <w:rPr>
          <w:rFonts w:hint="eastAsia" w:ascii="宋体" w:hAnsi="宋体" w:eastAsia="宋体" w:cs="宋体"/>
          <w:color w:val="auto"/>
          <w:sz w:val="28"/>
          <w:szCs w:val="40"/>
        </w:rPr>
        <w:t>第二部分   供应商须知</w:t>
      </w:r>
      <w:bookmarkEnd w:id="2"/>
      <w:bookmarkEnd w:id="5"/>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972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646"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2023年新民镇桃峁村道路硬化项目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default" w:ascii="宋体" w:hAnsi="宋体" w:eastAsia="宋体" w:cs="宋体"/>
                <w:color w:val="auto"/>
                <w:sz w:val="24"/>
                <w:szCs w:val="24"/>
                <w:highlight w:val="none"/>
                <w:lang w:eastAsia="zh-CN"/>
              </w:rPr>
            </w:pPr>
            <w:r>
              <w:rPr>
                <w:rFonts w:hint="eastAsia" w:hAnsi="宋体" w:cs="宋体"/>
                <w:color w:val="auto"/>
                <w:sz w:val="24"/>
                <w:szCs w:val="24"/>
                <w:highlight w:val="none"/>
                <w:lang w:val="en-US" w:eastAsia="zh-CN"/>
              </w:rPr>
              <w:t>1.2项目编号：</w:t>
            </w:r>
            <w:r>
              <w:rPr>
                <w:rFonts w:hint="default" w:hAnsi="宋体" w:cs="宋体"/>
                <w:color w:val="auto"/>
                <w:sz w:val="24"/>
                <w:szCs w:val="24"/>
                <w:highlight w:val="none"/>
                <w:lang w:eastAsia="zh-CN"/>
              </w:rPr>
              <w:t>ZCSP-府谷县-2023-00364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 府谷县乡村振兴局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rPr>
              <w:t>、供应商需具有独立承担民事责任能力的法人、其他组织或自然人。企业法人应提供合法有效的统一社会信用代码的营业执照（附营业执照的2021年</w:t>
            </w:r>
            <w:r>
              <w:rPr>
                <w:rFonts w:hint="eastAsia" w:ascii="宋体" w:hAnsi="宋体" w:eastAsia="宋体" w:cs="宋体"/>
                <w:i w:val="0"/>
                <w:iCs w:val="0"/>
                <w:caps w:val="0"/>
                <w:color w:val="auto"/>
                <w:spacing w:val="0"/>
                <w:sz w:val="24"/>
                <w:szCs w:val="24"/>
                <w:shd w:val="clear" w:color="auto" w:fill="FFFFFF"/>
                <w:lang w:val="en-US" w:eastAsia="zh-CN"/>
              </w:rPr>
              <w:t>或2022年</w:t>
            </w:r>
            <w:r>
              <w:rPr>
                <w:rFonts w:hint="eastAsia" w:ascii="宋体" w:hAnsi="宋体" w:eastAsia="宋体" w:cs="宋体"/>
                <w:i w:val="0"/>
                <w:iCs w:val="0"/>
                <w:caps w:val="0"/>
                <w:color w:val="auto"/>
                <w:spacing w:val="0"/>
                <w:sz w:val="24"/>
                <w:szCs w:val="24"/>
                <w:shd w:val="clear" w:color="auto" w:fill="FFFFFF"/>
                <w:lang w:val="en-US"/>
              </w:rPr>
              <w:t>企业年度报告书）；事业法人应提供事业单位法人证书；其他组织应提供合法登记证明文件；自然人应提供身份证；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rPr>
              <w:t>、供应商需具备</w:t>
            </w:r>
            <w:r>
              <w:rPr>
                <w:rFonts w:hint="eastAsia" w:ascii="宋体" w:hAnsi="宋体" w:eastAsia="宋体" w:cs="宋体"/>
                <w:i w:val="0"/>
                <w:iCs w:val="0"/>
                <w:caps w:val="0"/>
                <w:color w:val="auto"/>
                <w:spacing w:val="0"/>
                <w:sz w:val="24"/>
                <w:szCs w:val="24"/>
                <w:shd w:val="clear" w:color="auto" w:fill="FFFFFF"/>
                <w:lang w:val="en-US" w:eastAsia="zh-CN"/>
              </w:rPr>
              <w:t>公路工程</w:t>
            </w:r>
            <w:r>
              <w:rPr>
                <w:rFonts w:hint="eastAsia" w:ascii="宋体" w:hAnsi="宋体" w:eastAsia="宋体" w:cs="宋体"/>
                <w:i w:val="0"/>
                <w:iCs w:val="0"/>
                <w:caps w:val="0"/>
                <w:color w:val="auto"/>
                <w:spacing w:val="0"/>
                <w:sz w:val="24"/>
                <w:szCs w:val="24"/>
                <w:shd w:val="clear" w:color="auto" w:fill="FFFFFF"/>
                <w:lang w:val="en-US"/>
              </w:rPr>
              <w:t>施工总承包三级</w:t>
            </w:r>
            <w:r>
              <w:rPr>
                <w:rFonts w:hint="eastAsia" w:hAnsi="宋体" w:cs="宋体"/>
                <w:i w:val="0"/>
                <w:iCs w:val="0"/>
                <w:caps w:val="0"/>
                <w:color w:val="auto"/>
                <w:spacing w:val="0"/>
                <w:sz w:val="24"/>
                <w:szCs w:val="24"/>
                <w:shd w:val="clear" w:color="auto" w:fill="FFFFFF"/>
                <w:lang w:val="en-US" w:eastAsia="zh-CN"/>
              </w:rPr>
              <w:t>（含三级）</w:t>
            </w:r>
            <w:r>
              <w:rPr>
                <w:rFonts w:hint="eastAsia" w:ascii="宋体" w:hAnsi="宋体" w:eastAsia="宋体" w:cs="宋体"/>
                <w:i w:val="0"/>
                <w:iCs w:val="0"/>
                <w:caps w:val="0"/>
                <w:color w:val="auto"/>
                <w:spacing w:val="0"/>
                <w:sz w:val="24"/>
                <w:szCs w:val="24"/>
                <w:shd w:val="clear" w:color="auto" w:fill="FFFFFF"/>
                <w:lang w:val="en-US"/>
              </w:rPr>
              <w:t>及其以上资质的独立企业法人，具备有效的安全生产许可证，并在人员、设备、资金等方面具有相应的施工能力；</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项目负责人需具备</w:t>
            </w:r>
            <w:r>
              <w:rPr>
                <w:rFonts w:hint="eastAsia" w:ascii="宋体" w:hAnsi="宋体" w:eastAsia="宋体" w:cs="宋体"/>
                <w:i w:val="0"/>
                <w:iCs w:val="0"/>
                <w:caps w:val="0"/>
                <w:color w:val="auto"/>
                <w:spacing w:val="0"/>
                <w:sz w:val="24"/>
                <w:szCs w:val="24"/>
                <w:shd w:val="clear" w:color="auto" w:fill="FFFFFF"/>
                <w:lang w:val="en-US" w:eastAsia="zh-CN"/>
              </w:rPr>
              <w:t>公路工程</w:t>
            </w:r>
            <w:r>
              <w:rPr>
                <w:rFonts w:hint="eastAsia" w:ascii="宋体" w:hAnsi="宋体" w:eastAsia="宋体" w:cs="宋体"/>
                <w:i w:val="0"/>
                <w:iCs w:val="0"/>
                <w:caps w:val="0"/>
                <w:color w:val="auto"/>
                <w:spacing w:val="0"/>
                <w:sz w:val="24"/>
                <w:szCs w:val="24"/>
                <w:shd w:val="clear" w:color="auto" w:fill="FFFFFF"/>
                <w:lang w:val="en-US"/>
              </w:rPr>
              <w:t>二级及其以上注册建造师注册证书和有效的安全生产考核合格证书（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rPr>
              <w:t>B</w:t>
            </w:r>
            <w:r>
              <w:rPr>
                <w:rFonts w:hint="eastAsia" w:ascii="宋体" w:hAnsi="宋体" w:eastAsia="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），以及</w:t>
            </w:r>
            <w:r>
              <w:rPr>
                <w:rFonts w:hint="eastAsia" w:ascii="宋体" w:hAnsi="宋体" w:eastAsia="宋体" w:cs="宋体"/>
                <w:i w:val="0"/>
                <w:iCs w:val="0"/>
                <w:caps w:val="0"/>
                <w:color w:val="auto"/>
                <w:spacing w:val="0"/>
                <w:sz w:val="24"/>
                <w:szCs w:val="24"/>
                <w:shd w:val="clear" w:color="auto" w:fill="FFFFFF"/>
                <w:lang w:val="en-US" w:eastAsia="zh-CN"/>
              </w:rPr>
              <w:t>2023年</w:t>
            </w: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eastAsia="宋体" w:cs="宋体"/>
                <w:i w:val="0"/>
                <w:iCs w:val="0"/>
                <w:caps w:val="0"/>
                <w:color w:val="auto"/>
                <w:spacing w:val="0"/>
                <w:sz w:val="24"/>
                <w:szCs w:val="24"/>
                <w:shd w:val="clear" w:color="auto" w:fill="FFFFFF"/>
                <w:lang w:val="en-US"/>
              </w:rPr>
              <w:t>份至少一个月的社保经办机构出具的本企业社保缴纳证明材料（</w:t>
            </w:r>
            <w:r>
              <w:rPr>
                <w:rFonts w:hint="eastAsia" w:ascii="宋体" w:hAnsi="宋体" w:eastAsia="宋体" w:cs="宋体"/>
                <w:i w:val="0"/>
                <w:iCs w:val="0"/>
                <w:caps w:val="0"/>
                <w:color w:val="auto"/>
                <w:spacing w:val="0"/>
                <w:sz w:val="24"/>
                <w:szCs w:val="24"/>
                <w:shd w:val="clear" w:color="auto" w:fill="FFFFFF"/>
                <w:lang w:val="en-US" w:eastAsia="zh-CN"/>
              </w:rPr>
              <w:t>必须为养老保险</w:t>
            </w:r>
            <w:r>
              <w:rPr>
                <w:rFonts w:hint="eastAsia" w:ascii="宋体" w:hAnsi="宋体" w:eastAsia="宋体" w:cs="宋体"/>
                <w:i w:val="0"/>
                <w:iCs w:val="0"/>
                <w:caps w:val="0"/>
                <w:color w:val="auto"/>
                <w:spacing w:val="0"/>
                <w:sz w:val="24"/>
                <w:szCs w:val="24"/>
                <w:shd w:val="clear" w:color="auto" w:fill="FFFFFF"/>
                <w:lang w:val="en-US"/>
              </w:rPr>
              <w:t>，应可查询），且未担任其他在建工程的项目负责人；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rPr>
              <w:t>、财务状况报告：财务状况良好，提供20</w:t>
            </w:r>
            <w:r>
              <w:rPr>
                <w:rFonts w:hint="eastAsia" w:ascii="宋体" w:hAnsi="宋体" w:eastAsia="宋体" w:cs="宋体"/>
                <w:i w:val="0"/>
                <w:iCs w:val="0"/>
                <w:caps w:val="0"/>
                <w:color w:val="auto"/>
                <w:spacing w:val="0"/>
                <w:sz w:val="24"/>
                <w:szCs w:val="24"/>
                <w:shd w:val="clear" w:color="auto" w:fill="FFFFFF"/>
                <w:lang w:val="en-US" w:eastAsia="zh-CN"/>
              </w:rPr>
              <w:t>20</w:t>
            </w:r>
            <w:r>
              <w:rPr>
                <w:rFonts w:hint="eastAsia" w:ascii="宋体" w:hAnsi="宋体" w:eastAsia="宋体" w:cs="宋体"/>
                <w:i w:val="0"/>
                <w:iCs w:val="0"/>
                <w:caps w:val="0"/>
                <w:color w:val="auto"/>
                <w:spacing w:val="0"/>
                <w:sz w:val="24"/>
                <w:szCs w:val="24"/>
                <w:shd w:val="clear" w:color="auto" w:fill="FFFFFF"/>
                <w:lang w:val="en-US"/>
              </w:rPr>
              <w:t>年—202</w:t>
            </w: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rPr>
              <w:t>年度财务审计报告（公司成立不足三年的需提供已出年份的审计报告，不足一年的需提供开标时间前六个月内其基本存款账户开户银行出具的资信证明）；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rPr>
              <w:t>、税收缴纳证明：提供202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rPr>
              <w:t>年</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rPr>
              <w:t>月至今已缴存的至少</w:t>
            </w:r>
            <w:r>
              <w:rPr>
                <w:rFonts w:hint="eastAsia" w:ascii="宋体" w:hAnsi="宋体" w:eastAsia="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lang w:val="en-US"/>
              </w:rPr>
              <w:t>个月的纳税证明（银行缴费凭证）或完税证明，依法免税的单位应提供相关证明材料；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rPr>
              <w:t>、社会保障资金缴纳证明：</w:t>
            </w:r>
            <w:r>
              <w:rPr>
                <w:rFonts w:hint="eastAsia" w:ascii="宋体" w:hAnsi="宋体" w:eastAsia="宋体" w:cs="宋体"/>
                <w:i w:val="0"/>
                <w:iCs w:val="0"/>
                <w:caps w:val="0"/>
                <w:color w:val="auto"/>
                <w:spacing w:val="0"/>
                <w:sz w:val="24"/>
                <w:szCs w:val="24"/>
                <w:shd w:val="clear" w:color="auto" w:fill="FFFFFF"/>
                <w:lang w:val="en-US" w:eastAsia="zh-CN"/>
              </w:rPr>
              <w:t>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w:t>
            </w:r>
            <w:r>
              <w:rPr>
                <w:rFonts w:hint="eastAsia" w:ascii="宋体" w:hAnsi="宋体" w:eastAsia="宋体" w:cs="宋体"/>
                <w:i w:val="0"/>
                <w:iCs w:val="0"/>
                <w:caps w:val="0"/>
                <w:color w:val="auto"/>
                <w:spacing w:val="0"/>
                <w:sz w:val="24"/>
                <w:szCs w:val="24"/>
                <w:shd w:val="clear" w:color="auto" w:fill="FFFFFF"/>
                <w:lang w:val="en-US"/>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rPr>
              <w:t>、信誉要求：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w:t>
            </w:r>
            <w:r>
              <w:rPr>
                <w:rFonts w:hint="eastAsia"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w:t>
            </w:r>
            <w:r>
              <w:rPr>
                <w:rFonts w:hint="eastAsia" w:ascii="宋体"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w:t>
            </w:r>
          </w:p>
          <w:p>
            <w:pPr>
              <w:pStyle w:val="17"/>
              <w:spacing w:line="360" w:lineRule="auto"/>
              <w:rPr>
                <w:rFonts w:hint="eastAsia"/>
                <w:color w:val="auto"/>
                <w:lang w:eastAsia="zh-CN"/>
              </w:rPr>
            </w:pPr>
            <w:r>
              <w:rPr>
                <w:rFonts w:hint="eastAsia" w:ascii="宋体"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以上人员均需提供社保经办机构出具的2023年</w:t>
            </w:r>
            <w:r>
              <w:rPr>
                <w:rFonts w:hint="eastAsia" w:ascii="宋体"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ascii="宋体"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w:t>
            </w:r>
            <w:r>
              <w:rPr>
                <w:rFonts w:hint="eastAsia" w:ascii="宋体" w:hAnsi="宋体" w:cs="宋体"/>
                <w:i w:val="0"/>
                <w:iCs w:val="0"/>
                <w:caps w:val="0"/>
                <w:color w:val="auto"/>
                <w:spacing w:val="0"/>
                <w:sz w:val="24"/>
                <w:szCs w:val="24"/>
                <w:shd w:val="clear" w:color="auto" w:fill="FFFFFF"/>
                <w:lang w:val="en-US" w:eastAsia="zh-CN"/>
              </w:rPr>
              <w:t>必须为养老保险</w:t>
            </w:r>
            <w:r>
              <w:rPr>
                <w:rFonts w:hint="eastAsia" w:ascii="宋体" w:hAnsi="宋体" w:eastAsia="宋体" w:cs="宋体"/>
                <w:i w:val="0"/>
                <w:iCs w:val="0"/>
                <w:caps w:val="0"/>
                <w:color w:val="auto"/>
                <w:spacing w:val="0"/>
                <w:sz w:val="24"/>
                <w:szCs w:val="24"/>
                <w:shd w:val="clear" w:color="auto" w:fill="FFFFFF"/>
                <w:lang w:val="en-US" w:eastAsia="zh-CN"/>
              </w:rPr>
              <w:t>，应可查询）。</w:t>
            </w:r>
          </w:p>
          <w:p>
            <w:pPr>
              <w:pStyle w:val="17"/>
              <w:spacing w:line="360" w:lineRule="auto"/>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14）、本项目专门面向中小企业采购。非中小企业单位（监狱企业、残疾人福利单位除外）不得参与投标,本项目所属建筑行业。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7"/>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采购单位</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30日历天</w:t>
            </w:r>
            <w:r>
              <w:rPr>
                <w:rFonts w:hint="eastAsia" w:ascii="宋体" w:hAnsi="宋体" w:eastAsia="宋体" w:cs="宋体"/>
                <w:color w:val="auto"/>
                <w:sz w:val="24"/>
                <w:szCs w:val="24"/>
                <w:highlight w:val="none"/>
                <w:lang w:val="en-US" w:eastAsia="zh-CN"/>
              </w:rPr>
              <w:t>。（本项目投入使用必须保质保量按期完工；因供应商对相关因素考虑不周造成的工期延误、无法正常使用，供应商应承担相应的责任及经济赔偿）。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w:t>
            </w:r>
            <w:r>
              <w:rPr>
                <w:rFonts w:hint="eastAsia" w:hAnsi="宋体" w:cs="宋体"/>
                <w:color w:val="auto"/>
                <w:sz w:val="24"/>
                <w:szCs w:val="24"/>
                <w:highlight w:val="none"/>
                <w:lang w:val="en-US" w:eastAsia="zh-CN"/>
              </w:rPr>
              <w:t>总工程款最终以审计结论为准。甲方按照工程进度支付乙方工程款，根据监理提供的工程进度单，支付已完工的工程款，工程竣工后支付总工程款的80%，验收决算后支付总工程款的92%，根据审计结果支付总工程款的95%，剩余总工程款的5%在竣工验收一年后工程无质量问题退还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color w:val="auto"/>
                <w:sz w:val="24"/>
                <w:szCs w:val="24"/>
                <w:highlight w:val="none"/>
                <w:lang w:val="en-US" w:eastAsia="zh-CN"/>
              </w:rPr>
              <w:t>2023年06月19日10时00分00秒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陕西省榆林市府谷县经济适用房一期2号楼西商铺</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1521920.00元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646"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2023年04月、05月或06月份</w:t>
            </w:r>
            <w:r>
              <w:rPr>
                <w:rFonts w:hint="eastAsia" w:ascii="宋体" w:hAnsi="宋体" w:eastAsia="宋体" w:cs="宋体"/>
                <w:color w:val="auto"/>
                <w:kern w:val="2"/>
                <w:sz w:val="24"/>
                <w:szCs w:val="24"/>
                <w:highlight w:val="none"/>
                <w:lang w:val="en-US" w:eastAsia="zh-CN" w:bidi="ar-SA"/>
              </w:rPr>
              <w:t>至少一个月的本企业社保缴纳证明材料（必须为养老保险</w:t>
            </w:r>
            <w:r>
              <w:rPr>
                <w:rFonts w:hint="eastAsia" w:hAnsi="宋体" w:cs="宋体"/>
                <w:color w:val="auto"/>
                <w:kern w:val="2"/>
                <w:sz w:val="24"/>
                <w:szCs w:val="24"/>
                <w:highlight w:val="none"/>
                <w:lang w:val="en-US" w:eastAsia="zh-CN" w:bidi="ar-SA"/>
              </w:rPr>
              <w:t>，</w:t>
            </w:r>
            <w:r>
              <w:rPr>
                <w:rFonts w:hint="eastAsia" w:ascii="宋体" w:hAnsi="宋体" w:eastAsia="宋体" w:cs="宋体"/>
                <w:i w:val="0"/>
                <w:iCs w:val="0"/>
                <w:caps w:val="0"/>
                <w:color w:val="auto"/>
                <w:spacing w:val="0"/>
                <w:sz w:val="24"/>
                <w:szCs w:val="24"/>
                <w:shd w:val="clear" w:color="auto" w:fill="FFFFFF"/>
                <w:lang w:val="en-US" w:eastAsia="zh-CN"/>
              </w:rPr>
              <w:t>应可查询</w:t>
            </w:r>
            <w:r>
              <w:rPr>
                <w:rFonts w:hint="eastAsia" w:ascii="宋体" w:hAnsi="宋体" w:eastAsia="宋体" w:cs="宋体"/>
                <w:color w:val="auto"/>
                <w:kern w:val="2"/>
                <w:sz w:val="24"/>
                <w:szCs w:val="24"/>
                <w:highlight w:val="none"/>
                <w:lang w:val="en-US" w:eastAsia="zh-CN" w:bidi="ar-SA"/>
              </w:rPr>
              <w:t>）复印件加盖公章。复印件均需加盖企业原始印章，未提供或身份核验不合格者按无效响应处理。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646"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color w:val="auto"/>
                <w:lang w:val="en-US" w:eastAsia="zh-CN"/>
              </w:rPr>
            </w:pPr>
            <w:r>
              <w:rPr>
                <w:rFonts w:hint="eastAsia"/>
                <w:color w:val="auto"/>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w:t>
            </w:r>
            <w:r>
              <w:rPr>
                <w:rFonts w:hint="eastAsia" w:ascii="宋体" w:hAnsi="宋体" w:eastAsia="宋体" w:cs="宋体"/>
                <w:b w:val="0"/>
                <w:bCs w:val="0"/>
                <w:color w:val="auto"/>
                <w:kern w:val="2"/>
                <w:sz w:val="24"/>
                <w:szCs w:val="24"/>
                <w:highlight w:val="none"/>
                <w:lang w:val="en-US" w:eastAsia="zh-CN" w:bidi="ar-SA"/>
              </w:rPr>
              <w:t>业为</w:t>
            </w:r>
            <w:r>
              <w:rPr>
                <w:rFonts w:hint="eastAsia" w:hAnsi="宋体" w:cs="宋体"/>
                <w:b w:val="0"/>
                <w:bCs w:val="0"/>
                <w:color w:val="auto"/>
                <w:kern w:val="2"/>
                <w:sz w:val="24"/>
                <w:szCs w:val="24"/>
                <w:highlight w:val="none"/>
                <w:lang w:val="en-US" w:eastAsia="zh-CN" w:bidi="ar-SA"/>
              </w:rPr>
              <w:t>建筑业</w:t>
            </w:r>
            <w:r>
              <w:rPr>
                <w:rFonts w:hint="eastAsia" w:ascii="宋体" w:hAnsi="宋体" w:eastAsia="宋体" w:cs="宋体"/>
                <w:b w:val="0"/>
                <w:bCs w:val="0"/>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5"/>
        <w:bidi w:val="0"/>
        <w:jc w:val="center"/>
        <w:rPr>
          <w:rFonts w:hint="eastAsia" w:ascii="宋体" w:hAnsi="宋体" w:eastAsia="宋体" w:cs="宋体"/>
          <w:color w:val="auto"/>
          <w:sz w:val="28"/>
          <w:szCs w:val="28"/>
          <w:lang w:eastAsia="zh-CN"/>
        </w:rPr>
      </w:pPr>
      <w:bookmarkStart w:id="6" w:name="_Toc14490"/>
      <w:bookmarkStart w:id="7" w:name="_Toc307476822"/>
      <w:bookmarkStart w:id="8" w:name="_Toc307319708"/>
      <w:bookmarkStart w:id="9" w:name="_Toc317063964"/>
      <w:bookmarkStart w:id="10" w:name="_Toc32441"/>
      <w:bookmarkStart w:id="11" w:name="_Toc313435089"/>
      <w:bookmarkStart w:id="12" w:name="_Toc302465479"/>
      <w:bookmarkStart w:id="13" w:name="_Toc20762"/>
      <w:bookmarkStart w:id="14" w:name="_Toc294649607"/>
      <w:bookmarkStart w:id="15" w:name="_Toc294650191"/>
      <w:bookmarkStart w:id="16" w:name="_Toc294689028"/>
      <w:bookmarkStart w:id="17" w:name="_Toc294650331"/>
      <w:bookmarkStart w:id="18"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5"/>
        <w:bidi w:val="0"/>
        <w:jc w:val="center"/>
        <w:rPr>
          <w:rFonts w:hint="eastAsia" w:ascii="宋体" w:hAnsi="宋体" w:eastAsia="宋体" w:cs="宋体"/>
          <w:color w:val="auto"/>
          <w:sz w:val="28"/>
          <w:szCs w:val="28"/>
        </w:rPr>
      </w:pPr>
      <w:bookmarkStart w:id="19" w:name="_Toc2646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6"/>
      <w:bookmarkEnd w:id="19"/>
    </w:p>
    <w:p>
      <w:pPr>
        <w:pStyle w:val="5"/>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20" w:name="_Toc9986"/>
      <w:bookmarkStart w:id="21" w:name="_Toc22916"/>
      <w:bookmarkStart w:id="22" w:name="_Toc24326"/>
      <w:r>
        <w:rPr>
          <w:rFonts w:hint="eastAsia" w:ascii="宋体" w:hAnsi="宋体" w:eastAsia="宋体" w:cs="宋体"/>
          <w:color w:val="auto"/>
          <w:sz w:val="24"/>
          <w:highlight w:val="none"/>
          <w:lang w:eastAsia="zh-CN"/>
        </w:rPr>
        <w:t>适用范围：</w:t>
      </w:r>
      <w:bookmarkEnd w:id="20"/>
      <w:bookmarkEnd w:id="21"/>
      <w:bookmarkEnd w:id="22"/>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5"/>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3" w:name="_Toc6496"/>
      <w:bookmarkStart w:id="24" w:name="_Toc15837"/>
      <w:bookmarkStart w:id="25" w:name="_Toc20690"/>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3"/>
      <w:bookmarkEnd w:id="24"/>
      <w:bookmarkEnd w:id="25"/>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 xml:space="preserve"> 府谷县乡村振兴局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hAnsi="宋体" w:cs="宋体"/>
          <w:color w:val="auto"/>
          <w:sz w:val="24"/>
          <w:highlight w:val="none"/>
          <w:lang w:val="en-US" w:eastAsia="zh-CN"/>
        </w:rPr>
        <w:t>。</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2023年04月、05月或06月份</w:t>
      </w:r>
      <w:r>
        <w:rPr>
          <w:rFonts w:hint="eastAsia" w:ascii="宋体" w:hAnsi="宋体" w:eastAsia="宋体" w:cs="宋体"/>
          <w:color w:val="auto"/>
          <w:kern w:val="2"/>
          <w:sz w:val="24"/>
          <w:szCs w:val="24"/>
          <w:highlight w:val="none"/>
          <w:lang w:val="en-US" w:eastAsia="zh-CN" w:bidi="ar-SA"/>
        </w:rPr>
        <w:t>至少一个月的本企业社保缴纳证明材料（必须为养老保险</w:t>
      </w:r>
      <w:r>
        <w:rPr>
          <w:rFonts w:hint="eastAsia" w:hAnsi="宋体" w:cs="宋体"/>
          <w:color w:val="auto"/>
          <w:kern w:val="2"/>
          <w:sz w:val="24"/>
          <w:szCs w:val="24"/>
          <w:highlight w:val="none"/>
          <w:lang w:val="en-US" w:eastAsia="zh-CN" w:bidi="ar-SA"/>
        </w:rPr>
        <w:t>，</w:t>
      </w:r>
      <w:r>
        <w:rPr>
          <w:rFonts w:hint="eastAsia" w:ascii="宋体" w:hAnsi="宋体" w:eastAsia="宋体" w:cs="宋体"/>
          <w:i w:val="0"/>
          <w:iCs w:val="0"/>
          <w:caps w:val="0"/>
          <w:color w:val="auto"/>
          <w:spacing w:val="0"/>
          <w:sz w:val="24"/>
          <w:szCs w:val="24"/>
          <w:shd w:val="clear" w:color="auto" w:fill="FFFFFF"/>
          <w:lang w:val="en-US" w:eastAsia="zh-CN"/>
        </w:rPr>
        <w:t>应可查询</w:t>
      </w:r>
      <w:r>
        <w:rPr>
          <w:rFonts w:hint="eastAsia" w:ascii="宋体" w:hAnsi="宋体" w:eastAsia="宋体" w:cs="宋体"/>
          <w:color w:val="auto"/>
          <w:kern w:val="2"/>
          <w:sz w:val="24"/>
          <w:szCs w:val="24"/>
          <w:highlight w:val="none"/>
          <w:lang w:val="en-US" w:eastAsia="zh-CN" w:bidi="ar-SA"/>
        </w:rPr>
        <w:t>）复印件加盖公章。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4"/>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5"/>
        <w:bidi w:val="0"/>
        <w:jc w:val="both"/>
        <w:rPr>
          <w:rFonts w:hint="eastAsia" w:ascii="宋体" w:hAnsi="宋体" w:eastAsia="宋体" w:cs="宋体"/>
          <w:color w:val="auto"/>
          <w:sz w:val="28"/>
          <w:szCs w:val="28"/>
          <w:lang w:val="en-US" w:eastAsia="zh-CN"/>
        </w:rPr>
      </w:pPr>
      <w:bookmarkStart w:id="26" w:name="_Toc6320"/>
      <w:bookmarkStart w:id="27" w:name="_Toc317063965"/>
      <w:bookmarkStart w:id="28" w:name="_Toc307319709"/>
      <w:bookmarkStart w:id="29" w:name="_Toc302465480"/>
      <w:bookmarkStart w:id="30" w:name="_Toc313435090"/>
      <w:bookmarkStart w:id="31" w:name="_Toc14265"/>
      <w:bookmarkStart w:id="32" w:name="_Toc307476823"/>
      <w:bookmarkStart w:id="33" w:name="_Toc12296"/>
    </w:p>
    <w:p>
      <w:pPr>
        <w:pStyle w:val="5"/>
        <w:bidi w:val="0"/>
        <w:jc w:val="center"/>
        <w:rPr>
          <w:rFonts w:hint="eastAsia" w:ascii="宋体" w:hAnsi="宋体" w:eastAsia="宋体" w:cs="宋体"/>
          <w:color w:val="auto"/>
          <w:sz w:val="28"/>
          <w:szCs w:val="28"/>
          <w:lang w:val="en-US" w:eastAsia="zh-CN"/>
        </w:rPr>
      </w:pPr>
      <w:bookmarkStart w:id="34" w:name="_Toc8596"/>
      <w:r>
        <w:rPr>
          <w:rFonts w:hint="eastAsia" w:ascii="宋体" w:hAnsi="宋体" w:eastAsia="宋体" w:cs="宋体"/>
          <w:color w:val="auto"/>
          <w:sz w:val="28"/>
          <w:szCs w:val="28"/>
          <w:lang w:val="en-US" w:eastAsia="zh-CN"/>
        </w:rPr>
        <w:t>第二章  谈判文件说明</w:t>
      </w:r>
      <w:bookmarkEnd w:id="26"/>
      <w:bookmarkEnd w:id="34"/>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7"/>
      <w:bookmarkEnd w:id="28"/>
      <w:bookmarkEnd w:id="29"/>
      <w:bookmarkEnd w:id="30"/>
      <w:bookmarkEnd w:id="31"/>
      <w:bookmarkEnd w:id="32"/>
      <w:bookmarkEnd w:id="33"/>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5" w:name="_Toc21940"/>
      <w:bookmarkStart w:id="36" w:name="_Toc302465481"/>
      <w:bookmarkStart w:id="37" w:name="_Toc15555"/>
      <w:bookmarkStart w:id="38" w:name="_Toc307476824"/>
      <w:bookmarkStart w:id="39" w:name="_Toc313435091"/>
      <w:bookmarkStart w:id="40" w:name="_Toc1775"/>
      <w:bookmarkStart w:id="41" w:name="_Toc307319710"/>
      <w:bookmarkStart w:id="42" w:name="_Toc317063966"/>
    </w:p>
    <w:p>
      <w:pPr>
        <w:pStyle w:val="5"/>
        <w:bidi w:val="0"/>
        <w:jc w:val="center"/>
        <w:rPr>
          <w:rFonts w:hint="eastAsia" w:ascii="宋体" w:hAnsi="宋体" w:eastAsia="宋体" w:cs="宋体"/>
          <w:color w:val="auto"/>
          <w:sz w:val="28"/>
          <w:szCs w:val="28"/>
          <w:lang w:eastAsia="zh-CN"/>
        </w:rPr>
      </w:pPr>
      <w:bookmarkStart w:id="43" w:name="_Toc27726"/>
      <w:bookmarkStart w:id="44" w:name="_Toc10762"/>
      <w:r>
        <w:rPr>
          <w:rFonts w:hint="eastAsia" w:ascii="宋体" w:hAnsi="宋体" w:eastAsia="宋体" w:cs="宋体"/>
          <w:color w:val="auto"/>
          <w:sz w:val="28"/>
          <w:szCs w:val="28"/>
        </w:rPr>
        <w:t>第三章 响应文件的编写</w:t>
      </w:r>
      <w:bookmarkEnd w:id="35"/>
      <w:bookmarkEnd w:id="43"/>
      <w:bookmarkEnd w:id="44"/>
      <w:bookmarkStart w:id="45" w:name="_Toc347478684"/>
      <w:bookmarkStart w:id="46" w:name="_Toc22398"/>
      <w:bookmarkStart w:id="47" w:name="_Toc643"/>
    </w:p>
    <w:p>
      <w:pPr>
        <w:pStyle w:val="6"/>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5"/>
      <w:bookmarkEnd w:id="46"/>
      <w:bookmarkEnd w:id="47"/>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8" w:name="_Toc347478685"/>
      <w:bookmarkStart w:id="49" w:name="_Toc17600"/>
      <w:bookmarkStart w:id="50"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8"/>
      <w:bookmarkEnd w:id="49"/>
      <w:bookmarkEnd w:id="50"/>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51" w:name="_Toc347478686"/>
      <w:bookmarkStart w:id="52"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3"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1"/>
      <w:bookmarkEnd w:id="52"/>
      <w:bookmarkEnd w:id="53"/>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7"/>
      <w:bookmarkStart w:id="55" w:name="_Toc6896"/>
      <w:bookmarkStart w:id="56"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7" w:name="_Toc22581"/>
      <w:bookmarkStart w:id="58" w:name="_Toc17927"/>
      <w:bookmarkStart w:id="59"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6"/>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60" w:name="_Toc347478689"/>
      <w:bookmarkStart w:id="61" w:name="_Toc30437"/>
      <w:bookmarkStart w:id="62"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60"/>
      <w:bookmarkEnd w:id="61"/>
      <w:bookmarkEnd w:id="62"/>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3" w:name="_Toc22226"/>
      <w:bookmarkStart w:id="64" w:name="_Toc21322"/>
      <w:bookmarkStart w:id="65" w:name="_Toc347478690"/>
    </w:p>
    <w:p>
      <w:pPr>
        <w:pStyle w:val="6"/>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6"/>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6" w:name="_Toc347478691"/>
      <w:bookmarkStart w:id="67" w:name="_Toc8428"/>
      <w:bookmarkStart w:id="68"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5"/>
        <w:rPr>
          <w:rFonts w:hint="eastAsia" w:ascii="宋体" w:hAnsi="宋体" w:eastAsia="宋体" w:cs="宋体"/>
          <w:color w:val="auto"/>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9" w:name="_Toc8550"/>
      <w:bookmarkStart w:id="70" w:name="_Toc23324"/>
      <w:bookmarkStart w:id="71"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5"/>
        <w:rPr>
          <w:rFonts w:hint="eastAsia" w:ascii="宋体" w:hAnsi="宋体" w:eastAsia="宋体" w:cs="宋体"/>
          <w:color w:val="auto"/>
          <w:lang w:val="en-US" w:eastAsia="zh-CN"/>
        </w:rPr>
      </w:pPr>
    </w:p>
    <w:p>
      <w:pPr>
        <w:pStyle w:val="6"/>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2" w:name="_Toc347478694"/>
      <w:bookmarkStart w:id="73" w:name="_Toc3797"/>
      <w:bookmarkStart w:id="74" w:name="_Toc30501"/>
      <w:r>
        <w:rPr>
          <w:rFonts w:hint="eastAsia" w:ascii="宋体" w:hAnsi="宋体" w:eastAsia="宋体" w:cs="宋体"/>
          <w:b/>
          <w:bCs/>
          <w:color w:val="auto"/>
          <w:sz w:val="24"/>
          <w:szCs w:val="32"/>
          <w:highlight w:val="none"/>
          <w:lang w:val="en-US" w:eastAsia="zh-CN" w:bidi="ar-SA"/>
        </w:rPr>
        <w:t>九、响应文件的签署及格式</w:t>
      </w:r>
      <w:bookmarkEnd w:id="72"/>
      <w:bookmarkEnd w:id="73"/>
      <w:bookmarkEnd w:id="74"/>
    </w:p>
    <w:p>
      <w:pPr>
        <w:pStyle w:val="5"/>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5" w:name="_Toc1741"/>
      <w:bookmarkStart w:id="76" w:name="_Toc9859"/>
      <w:bookmarkStart w:id="77" w:name="_Toc17448"/>
      <w:bookmarkStart w:id="78"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End w:id="75"/>
    </w:p>
    <w:p>
      <w:pPr>
        <w:pStyle w:val="5"/>
        <w:spacing w:line="480" w:lineRule="exact"/>
        <w:jc w:val="both"/>
        <w:rPr>
          <w:rFonts w:hint="eastAsia" w:ascii="宋体" w:hAnsi="宋体" w:eastAsia="宋体" w:cs="宋体"/>
          <w:b/>
          <w:bCs/>
          <w:color w:val="auto"/>
          <w:sz w:val="30"/>
          <w:szCs w:val="30"/>
          <w:highlight w:val="none"/>
        </w:rPr>
      </w:pPr>
    </w:p>
    <w:p>
      <w:pPr>
        <w:pStyle w:val="5"/>
        <w:spacing w:line="480" w:lineRule="exact"/>
        <w:jc w:val="center"/>
        <w:rPr>
          <w:rFonts w:hint="eastAsia" w:ascii="宋体" w:hAnsi="宋体" w:eastAsia="宋体" w:cs="宋体"/>
          <w:b/>
          <w:bCs/>
          <w:color w:val="auto"/>
          <w:highlight w:val="none"/>
        </w:rPr>
      </w:pPr>
      <w:bookmarkStart w:id="79" w:name="_Toc29239"/>
      <w:bookmarkStart w:id="80" w:name="_Toc9296"/>
      <w:bookmarkStart w:id="81" w:name="_Toc27743"/>
      <w:r>
        <w:rPr>
          <w:rFonts w:hint="eastAsia" w:ascii="宋体" w:hAnsi="宋体" w:eastAsia="宋体" w:cs="宋体"/>
          <w:b/>
          <w:bCs/>
          <w:color w:val="auto"/>
          <w:sz w:val="28"/>
          <w:szCs w:val="28"/>
          <w:highlight w:val="none"/>
        </w:rPr>
        <w:t>第四章 响应文件的递交</w:t>
      </w:r>
      <w:bookmarkEnd w:id="76"/>
      <w:bookmarkEnd w:id="77"/>
      <w:bookmarkEnd w:id="78"/>
      <w:bookmarkEnd w:id="79"/>
      <w:bookmarkEnd w:id="80"/>
      <w:bookmarkEnd w:id="81"/>
      <w:bookmarkStart w:id="82" w:name="_Toc13582"/>
      <w:bookmarkStart w:id="83" w:name="_Toc21610"/>
      <w:bookmarkStart w:id="84" w:name="_Toc347478696"/>
    </w:p>
    <w:p>
      <w:pPr>
        <w:pStyle w:val="6"/>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82"/>
      <w:bookmarkEnd w:id="83"/>
      <w:bookmarkEnd w:id="84"/>
    </w:p>
    <w:p>
      <w:pPr>
        <w:pStyle w:val="6"/>
        <w:spacing w:line="480" w:lineRule="exact"/>
        <w:ind w:left="420"/>
        <w:jc w:val="both"/>
        <w:rPr>
          <w:rFonts w:hint="eastAsia" w:ascii="宋体" w:hAnsi="宋体" w:eastAsia="宋体" w:cs="宋体"/>
          <w:b/>
          <w:color w:val="auto"/>
          <w:sz w:val="24"/>
        </w:rPr>
      </w:pPr>
      <w:bookmarkStart w:id="85" w:name="_Toc26669"/>
      <w:bookmarkStart w:id="86" w:name="_Toc28132"/>
      <w:bookmarkStart w:id="87"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6"/>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5"/>
      <w:bookmarkEnd w:id="86"/>
      <w:bookmarkEnd w:id="87"/>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6"/>
    <w:bookmarkEnd w:id="37"/>
    <w:bookmarkEnd w:id="38"/>
    <w:bookmarkEnd w:id="39"/>
    <w:bookmarkEnd w:id="40"/>
    <w:bookmarkEnd w:id="41"/>
    <w:bookmarkEnd w:id="42"/>
    <w:p>
      <w:pPr>
        <w:pStyle w:val="5"/>
        <w:spacing w:line="480" w:lineRule="exact"/>
        <w:jc w:val="center"/>
        <w:rPr>
          <w:rFonts w:hint="eastAsia" w:ascii="宋体" w:hAnsi="宋体" w:eastAsia="宋体" w:cs="宋体"/>
          <w:color w:val="auto"/>
          <w:highlight w:val="none"/>
        </w:rPr>
      </w:pPr>
      <w:bookmarkStart w:id="88" w:name="_Toc29152"/>
      <w:bookmarkStart w:id="89" w:name="_Toc22001"/>
      <w:bookmarkStart w:id="90" w:name="_Toc15990"/>
      <w:bookmarkStart w:id="91" w:name="_Toc317063973"/>
      <w:bookmarkStart w:id="92" w:name="_Toc14167"/>
      <w:bookmarkStart w:id="93" w:name="_Toc313435098"/>
      <w:bookmarkStart w:id="94" w:name="_Toc307476831"/>
      <w:bookmarkStart w:id="95" w:name="_Toc25888"/>
      <w:bookmarkStart w:id="96" w:name="_Toc307319717"/>
      <w:bookmarkStart w:id="97" w:name="_Toc302465488"/>
      <w:r>
        <w:rPr>
          <w:rFonts w:hint="eastAsia" w:ascii="宋体" w:hAnsi="宋体" w:eastAsia="宋体" w:cs="宋体"/>
          <w:color w:val="auto"/>
          <w:sz w:val="28"/>
          <w:szCs w:val="28"/>
          <w:highlight w:val="none"/>
        </w:rPr>
        <w:t>第五章 谈判会议/评审</w:t>
      </w:r>
      <w:bookmarkEnd w:id="88"/>
      <w:bookmarkEnd w:id="89"/>
      <w:bookmarkEnd w:id="90"/>
      <w:bookmarkStart w:id="98" w:name="_Toc22692"/>
      <w:bookmarkStart w:id="99"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00"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01" w:name="_Toc48834094"/>
      <w:bookmarkStart w:id="102" w:name="_Toc23906"/>
      <w:bookmarkStart w:id="103" w:name="_Toc48834291"/>
      <w:bookmarkStart w:id="104" w:name="_Toc48834164"/>
      <w:bookmarkStart w:id="105" w:name="_Toc48834532"/>
      <w:bookmarkStart w:id="106" w:name="_Toc48834453"/>
      <w:bookmarkStart w:id="107" w:name="_Toc48834454"/>
      <w:bookmarkStart w:id="108" w:name="_Toc48834292"/>
      <w:bookmarkStart w:id="109" w:name="_Toc48834533"/>
      <w:bookmarkStart w:id="110" w:name="_Toc48834095"/>
      <w:bookmarkStart w:id="111" w:name="_Toc14917"/>
      <w:bookmarkStart w:id="112"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01"/>
      <w:bookmarkEnd w:id="102"/>
      <w:bookmarkEnd w:id="103"/>
      <w:bookmarkEnd w:id="104"/>
      <w:bookmarkEnd w:id="105"/>
      <w:bookmarkEnd w:id="106"/>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3" w:name="_Toc30503"/>
      <w:bookmarkStart w:id="114" w:name="_Toc31809"/>
      <w:bookmarkStart w:id="115" w:name="_Toc9950"/>
      <w:bookmarkStart w:id="116" w:name="_Toc19349"/>
      <w:r>
        <w:rPr>
          <w:rFonts w:hint="eastAsia" w:ascii="宋体" w:hAnsi="宋体" w:eastAsia="宋体" w:cs="宋体"/>
          <w:color w:val="auto"/>
          <w:sz w:val="24"/>
          <w:szCs w:val="24"/>
        </w:rPr>
        <w:t>（一）采购代理机构负责组织评标工作，并履行下列职责：</w:t>
      </w:r>
      <w:bookmarkEnd w:id="113"/>
      <w:bookmarkEnd w:id="114"/>
      <w:bookmarkEnd w:id="115"/>
      <w:bookmarkEnd w:id="116"/>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7" w:name="_Toc27001"/>
      <w:bookmarkStart w:id="118" w:name="_Toc14136"/>
      <w:bookmarkStart w:id="119" w:name="_Toc21732"/>
      <w:bookmarkStart w:id="120" w:name="_Toc6679"/>
      <w:r>
        <w:rPr>
          <w:rFonts w:hint="eastAsia" w:ascii="宋体" w:hAnsi="宋体" w:eastAsia="宋体" w:cs="宋体"/>
          <w:color w:val="auto"/>
          <w:sz w:val="24"/>
          <w:szCs w:val="24"/>
        </w:rPr>
        <w:t>（二）谈判小组负责具体评标事务，并独立履行下列职责：</w:t>
      </w:r>
      <w:bookmarkEnd w:id="117"/>
      <w:bookmarkEnd w:id="118"/>
      <w:bookmarkEnd w:id="119"/>
      <w:bookmarkEnd w:id="120"/>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21" w:name="_Toc932"/>
      <w:bookmarkStart w:id="122" w:name="_Toc4951"/>
      <w:bookmarkStart w:id="123" w:name="_Toc4434"/>
      <w:bookmarkStart w:id="124"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21"/>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5" w:name="_Toc19340"/>
      <w:bookmarkStart w:id="126" w:name="_Toc23735"/>
      <w:bookmarkStart w:id="127" w:name="_Toc21681"/>
      <w:bookmarkStart w:id="128" w:name="_Toc3980"/>
      <w:r>
        <w:rPr>
          <w:rFonts w:hint="eastAsia" w:ascii="宋体" w:hAnsi="宋体" w:eastAsia="宋体" w:cs="宋体"/>
          <w:color w:val="auto"/>
          <w:sz w:val="24"/>
          <w:szCs w:val="24"/>
        </w:rPr>
        <w:t>（四）评标方法：本次评审采用</w:t>
      </w:r>
      <w:bookmarkEnd w:id="125"/>
      <w:bookmarkEnd w:id="126"/>
      <w:bookmarkEnd w:id="127"/>
      <w:bookmarkEnd w:id="128"/>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9" w:name="_Toc7524"/>
      <w:bookmarkStart w:id="130" w:name="_Toc26078"/>
      <w:bookmarkStart w:id="131" w:name="_Toc12465"/>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9"/>
      <w:bookmarkEnd w:id="130"/>
      <w:bookmarkEnd w:id="131"/>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32" w:name="_Toc3533"/>
      <w:bookmarkStart w:id="133" w:name="_Toc4881"/>
      <w:bookmarkStart w:id="134" w:name="_Toc14588"/>
      <w:r>
        <w:rPr>
          <w:rFonts w:hint="eastAsia" w:ascii="宋体" w:hAnsi="宋体" w:eastAsia="宋体" w:cs="宋体"/>
          <w:b w:val="0"/>
          <w:bCs/>
          <w:color w:val="auto"/>
          <w:sz w:val="24"/>
          <w:szCs w:val="24"/>
          <w:lang w:val="en-US" w:eastAsia="zh-CN"/>
        </w:rPr>
        <w:t>3、符合性审查（具体详见第四部分 评审办法）</w:t>
      </w:r>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5" w:name="■Finalists_CH2_A■"/>
      <w:r>
        <w:rPr>
          <w:rFonts w:hint="eastAsia" w:ascii="宋体" w:hAnsi="宋体" w:eastAsia="宋体" w:cs="宋体"/>
          <w:color w:val="auto"/>
          <w:sz w:val="24"/>
          <w:szCs w:val="24"/>
        </w:rPr>
        <w:t>三名</w:t>
      </w:r>
      <w:bookmarkEnd w:id="135"/>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7"/>
      <w:bookmarkEnd w:id="108"/>
      <w:bookmarkEnd w:id="109"/>
      <w:bookmarkEnd w:id="110"/>
      <w:bookmarkEnd w:id="111"/>
      <w:bookmarkEnd w:id="112"/>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6" w:name="_Toc48834455"/>
      <w:bookmarkStart w:id="137" w:name="_Toc48834166"/>
      <w:bookmarkStart w:id="138" w:name="_Toc48834096"/>
      <w:bookmarkStart w:id="139" w:name="_Toc48834534"/>
      <w:bookmarkStart w:id="140" w:name="_Toc48834293"/>
      <w:bookmarkStart w:id="141"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6"/>
      <w:bookmarkEnd w:id="137"/>
      <w:bookmarkEnd w:id="138"/>
      <w:bookmarkEnd w:id="139"/>
      <w:bookmarkEnd w:id="140"/>
      <w:bookmarkEnd w:id="14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2" w:name="_Toc48834167"/>
      <w:bookmarkStart w:id="143" w:name="_Toc31345"/>
      <w:bookmarkStart w:id="144" w:name="_Toc48834535"/>
      <w:bookmarkStart w:id="145" w:name="_Toc48834097"/>
      <w:bookmarkStart w:id="146" w:name="_Toc48834456"/>
      <w:bookmarkStart w:id="147"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8" w:name="_Toc15976"/>
      <w:bookmarkStart w:id="149" w:name="_Toc4945"/>
      <w:bookmarkStart w:id="150" w:name="_Toc30404"/>
      <w:bookmarkStart w:id="151"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8"/>
    <w:bookmarkEnd w:id="149"/>
    <w:bookmarkEnd w:id="150"/>
    <w:bookmarkEnd w:id="151"/>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52" w:name="_Toc22982"/>
      <w:bookmarkStart w:id="153" w:name="_Toc1993"/>
      <w:bookmarkStart w:id="154" w:name="_Toc16492"/>
      <w:bookmarkStart w:id="155"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52"/>
      <w:bookmarkEnd w:id="153"/>
      <w:bookmarkEnd w:id="154"/>
      <w:bookmarkEnd w:id="15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42"/>
      <w:bookmarkEnd w:id="143"/>
      <w:bookmarkEnd w:id="144"/>
      <w:bookmarkEnd w:id="145"/>
      <w:bookmarkEnd w:id="146"/>
      <w:bookmarkEnd w:id="147"/>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91"/>
    <w:bookmarkEnd w:id="92"/>
    <w:bookmarkEnd w:id="93"/>
    <w:bookmarkEnd w:id="94"/>
    <w:bookmarkEnd w:id="95"/>
    <w:bookmarkEnd w:id="96"/>
    <w:bookmarkEnd w:id="97"/>
    <w:bookmarkEnd w:id="98"/>
    <w:bookmarkEnd w:id="99"/>
    <w:bookmarkEnd w:id="100"/>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 府谷县乡村振兴局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15909127662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陕西省榆林市府谷县经济适用房一期2号楼西商铺</w:t>
      </w:r>
    </w:p>
    <w:p>
      <w:pPr>
        <w:rPr>
          <w:rFonts w:hint="eastAsia" w:ascii="宋体" w:hAnsi="宋体" w:eastAsia="宋体" w:cs="宋体"/>
          <w:color w:val="auto"/>
          <w:sz w:val="24"/>
          <w:highlight w:val="none"/>
        </w:rPr>
      </w:pPr>
    </w:p>
    <w:bookmarkEnd w:id="3"/>
    <w:bookmarkEnd w:id="4"/>
    <w:p>
      <w:pPr>
        <w:pStyle w:val="4"/>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start="1"/>
          <w:cols w:space="720" w:num="1"/>
          <w:rtlGutter w:val="0"/>
          <w:docGrid w:linePitch="381" w:charSpace="0"/>
        </w:sectPr>
      </w:pPr>
      <w:bookmarkStart w:id="156" w:name="_Toc15247"/>
    </w:p>
    <w:p>
      <w:pPr>
        <w:pStyle w:val="4"/>
        <w:bidi w:val="0"/>
        <w:jc w:val="center"/>
        <w:rPr>
          <w:rFonts w:hint="eastAsia" w:ascii="宋体" w:hAnsi="宋体" w:eastAsia="宋体" w:cs="宋体"/>
          <w:b/>
          <w:bCs/>
          <w:color w:val="auto"/>
          <w:kern w:val="2"/>
          <w:sz w:val="24"/>
          <w:szCs w:val="24"/>
          <w:highlight w:val="none"/>
          <w:lang w:val="en-US" w:eastAsia="zh-CN" w:bidi="ar-SA"/>
        </w:rPr>
      </w:pPr>
      <w:bookmarkStart w:id="157" w:name="_Toc28929"/>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6"/>
      <w:bookmarkEnd w:id="157"/>
    </w:p>
    <w:p>
      <w:pPr>
        <w:keepNext w:val="0"/>
        <w:keepLines w:val="0"/>
        <w:pageBreakBefore w:val="0"/>
        <w:widowControl w:val="0"/>
        <w:numPr>
          <w:ilvl w:val="0"/>
          <w:numId w:val="5"/>
        </w:numPr>
        <w:kinsoku/>
        <w:wordWrap/>
        <w:overflowPunct/>
        <w:topLinePunct w:val="0"/>
        <w:autoSpaceDE/>
        <w:autoSpaceDN/>
        <w:bidi w:val="0"/>
        <w:adjustRightInd/>
        <w:snapToGrid/>
        <w:spacing w:line="600" w:lineRule="auto"/>
        <w:jc w:val="both"/>
        <w:textAlignment w:val="auto"/>
        <w:rPr>
          <w:rFonts w:hint="eastAsia"/>
          <w:color w:val="auto"/>
          <w:sz w:val="28"/>
          <w:szCs w:val="36"/>
          <w:lang w:val="en-US" w:eastAsia="zh-CN"/>
        </w:rPr>
      </w:pPr>
      <w:r>
        <w:rPr>
          <w:rFonts w:hint="eastAsia"/>
          <w:b/>
          <w:bCs/>
          <w:color w:val="auto"/>
          <w:sz w:val="28"/>
          <w:szCs w:val="36"/>
          <w:lang w:val="en-US" w:eastAsia="zh-CN"/>
        </w:rPr>
        <w:t>采购项目名称</w:t>
      </w:r>
      <w:r>
        <w:rPr>
          <w:rFonts w:hint="eastAsia"/>
          <w:color w:val="auto"/>
          <w:sz w:val="28"/>
          <w:szCs w:val="36"/>
          <w:lang w:val="en-US" w:eastAsia="zh-CN"/>
        </w:rPr>
        <w:t>：2023年新民镇桃峁村道路硬化项目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uto"/>
        <w:jc w:val="both"/>
        <w:textAlignment w:val="auto"/>
        <w:rPr>
          <w:rFonts w:hint="eastAsia"/>
          <w:b/>
          <w:bCs/>
          <w:color w:val="auto"/>
          <w:sz w:val="28"/>
          <w:szCs w:val="36"/>
          <w:lang w:val="en-US" w:eastAsia="zh-CN"/>
        </w:rPr>
      </w:pPr>
      <w:r>
        <w:rPr>
          <w:rFonts w:hint="eastAsia"/>
          <w:b/>
          <w:bCs/>
          <w:color w:val="auto"/>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600" w:lineRule="auto"/>
        <w:textAlignment w:val="auto"/>
        <w:rPr>
          <w:rFonts w:hint="eastAsia"/>
          <w:color w:val="auto"/>
          <w:sz w:val="28"/>
          <w:szCs w:val="36"/>
          <w:lang w:val="en-US" w:eastAsia="zh-CN"/>
        </w:rPr>
      </w:pPr>
      <w:r>
        <w:rPr>
          <w:rFonts w:hint="eastAsia"/>
          <w:color w:val="auto"/>
          <w:sz w:val="28"/>
          <w:szCs w:val="36"/>
          <w:lang w:val="en-US" w:eastAsia="zh-CN"/>
        </w:rPr>
        <w:t>采购项目预算：1521920.00元</w:t>
      </w:r>
    </w:p>
    <w:p>
      <w:pPr>
        <w:keepNext w:val="0"/>
        <w:keepLines w:val="0"/>
        <w:pageBreakBefore w:val="0"/>
        <w:widowControl w:val="0"/>
        <w:numPr>
          <w:ilvl w:val="0"/>
          <w:numId w:val="6"/>
        </w:numPr>
        <w:kinsoku/>
        <w:wordWrap/>
        <w:overflowPunct/>
        <w:topLinePunct w:val="0"/>
        <w:autoSpaceDE/>
        <w:autoSpaceDN/>
        <w:bidi w:val="0"/>
        <w:adjustRightInd/>
        <w:snapToGrid/>
        <w:spacing w:line="600" w:lineRule="auto"/>
        <w:textAlignment w:val="auto"/>
        <w:rPr>
          <w:rFonts w:hint="eastAsia"/>
          <w:color w:val="auto"/>
          <w:sz w:val="28"/>
          <w:szCs w:val="36"/>
          <w:lang w:val="en-US" w:eastAsia="zh-CN"/>
        </w:rPr>
      </w:pPr>
      <w:r>
        <w:rPr>
          <w:rFonts w:hint="eastAsia"/>
          <w:color w:val="auto"/>
          <w:sz w:val="28"/>
          <w:szCs w:val="36"/>
          <w:lang w:val="en-US" w:eastAsia="zh-CN"/>
        </w:rPr>
        <w:t xml:space="preserve">资金来源：财政 </w:t>
      </w:r>
    </w:p>
    <w:p>
      <w:pPr>
        <w:keepNext w:val="0"/>
        <w:keepLines w:val="0"/>
        <w:pageBreakBefore w:val="0"/>
        <w:widowControl w:val="0"/>
        <w:numPr>
          <w:ilvl w:val="0"/>
          <w:numId w:val="6"/>
        </w:numPr>
        <w:kinsoku/>
        <w:wordWrap/>
        <w:overflowPunct/>
        <w:topLinePunct w:val="0"/>
        <w:autoSpaceDE/>
        <w:autoSpaceDN/>
        <w:bidi w:val="0"/>
        <w:adjustRightInd/>
        <w:snapToGrid/>
        <w:spacing w:line="600" w:lineRule="auto"/>
        <w:textAlignment w:val="auto"/>
        <w:rPr>
          <w:rFonts w:hint="default"/>
          <w:color w:val="auto"/>
          <w:sz w:val="28"/>
          <w:szCs w:val="36"/>
          <w:lang w:val="en-US" w:eastAsia="zh-CN"/>
        </w:rPr>
      </w:pPr>
      <w:r>
        <w:rPr>
          <w:rFonts w:hint="eastAsia"/>
          <w:color w:val="auto"/>
          <w:sz w:val="28"/>
          <w:szCs w:val="36"/>
          <w:lang w:val="en-US" w:eastAsia="zh-CN"/>
        </w:rPr>
        <w:t>价格信息来源：</w:t>
      </w:r>
      <w:r>
        <w:rPr>
          <w:rFonts w:hint="eastAsia" w:ascii="宋体" w:hAnsi="宋体" w:eastAsia="宋体" w:cs="宋体"/>
          <w:color w:val="auto"/>
          <w:sz w:val="28"/>
          <w:szCs w:val="28"/>
        </w:rPr>
        <w:t>市场询价</w:t>
      </w:r>
    </w:p>
    <w:p>
      <w:pPr>
        <w:keepNext w:val="0"/>
        <w:keepLines w:val="0"/>
        <w:pageBreakBefore w:val="0"/>
        <w:widowControl w:val="0"/>
        <w:numPr>
          <w:ilvl w:val="0"/>
          <w:numId w:val="6"/>
        </w:numPr>
        <w:kinsoku/>
        <w:wordWrap/>
        <w:overflowPunct/>
        <w:topLinePunct w:val="0"/>
        <w:autoSpaceDE/>
        <w:autoSpaceDN/>
        <w:bidi w:val="0"/>
        <w:adjustRightInd/>
        <w:snapToGrid/>
        <w:spacing w:line="600" w:lineRule="auto"/>
        <w:textAlignment w:val="auto"/>
        <w:rPr>
          <w:rFonts w:hint="default"/>
          <w:color w:val="auto"/>
          <w:sz w:val="28"/>
          <w:szCs w:val="36"/>
          <w:lang w:val="en-US" w:eastAsia="zh-CN"/>
        </w:rPr>
      </w:pPr>
      <w:r>
        <w:rPr>
          <w:rFonts w:hint="eastAsia"/>
          <w:color w:val="auto"/>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600" w:lineRule="auto"/>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600" w:lineRule="auto"/>
        <w:ind w:firstLine="562" w:firstLineChars="200"/>
        <w:textAlignment w:val="auto"/>
        <w:rPr>
          <w:rFonts w:hint="eastAsia" w:ascii="宋体" w:hAnsi="宋体" w:cs="宋体"/>
          <w:b w:val="0"/>
          <w:bCs w:val="0"/>
          <w:color w:val="auto"/>
          <w:sz w:val="28"/>
          <w:szCs w:val="28"/>
          <w:lang w:val="en-US" w:eastAsia="zh-CN"/>
        </w:rPr>
      </w:pPr>
      <w:r>
        <w:rPr>
          <w:rFonts w:hint="eastAsia" w:ascii="宋体" w:hAnsi="宋体" w:cs="宋体"/>
          <w:b/>
          <w:bCs/>
          <w:color w:val="auto"/>
          <w:sz w:val="28"/>
          <w:szCs w:val="28"/>
          <w:lang w:val="en-US" w:eastAsia="zh-CN"/>
        </w:rPr>
        <w:t>（一）</w:t>
      </w:r>
      <w:r>
        <w:rPr>
          <w:rFonts w:hint="eastAsia" w:ascii="宋体" w:hAnsi="宋体" w:eastAsia="宋体" w:cs="宋体"/>
          <w:b/>
          <w:bCs/>
          <w:color w:val="auto"/>
          <w:sz w:val="28"/>
          <w:szCs w:val="28"/>
          <w:lang w:val="en-US" w:eastAsia="zh-CN"/>
        </w:rPr>
        <w:t>项目</w:t>
      </w:r>
      <w:r>
        <w:rPr>
          <w:rFonts w:hint="eastAsia" w:hAnsi="宋体" w:cs="宋体"/>
          <w:b/>
          <w:bCs/>
          <w:color w:val="auto"/>
          <w:sz w:val="28"/>
          <w:szCs w:val="28"/>
          <w:lang w:val="en-US" w:eastAsia="zh-CN"/>
        </w:rPr>
        <w:t>计划</w:t>
      </w:r>
      <w:r>
        <w:rPr>
          <w:rFonts w:hint="eastAsia" w:ascii="宋体" w:hAnsi="宋体" w:eastAsia="宋体" w:cs="宋体"/>
          <w:b/>
          <w:bCs/>
          <w:color w:val="auto"/>
          <w:sz w:val="28"/>
          <w:szCs w:val="28"/>
          <w:lang w:val="en-US" w:eastAsia="zh-CN"/>
        </w:rPr>
        <w:t>实施时间：</w:t>
      </w:r>
      <w:r>
        <w:rPr>
          <w:rFonts w:hint="eastAsia"/>
          <w:color w:val="auto"/>
          <w:sz w:val="28"/>
          <w:szCs w:val="36"/>
          <w:lang w:val="en-US" w:eastAsia="zh-CN"/>
        </w:rPr>
        <w:t>30日历天</w:t>
      </w:r>
    </w:p>
    <w:p>
      <w:pPr>
        <w:keepNext w:val="0"/>
        <w:keepLines w:val="0"/>
        <w:pageBreakBefore w:val="0"/>
        <w:widowControl w:val="0"/>
        <w:kinsoku/>
        <w:wordWrap/>
        <w:overflowPunct/>
        <w:topLinePunct w:val="0"/>
        <w:autoSpaceDE/>
        <w:autoSpaceDN/>
        <w:bidi w:val="0"/>
        <w:adjustRightInd/>
        <w:snapToGrid/>
        <w:spacing w:line="600" w:lineRule="auto"/>
        <w:ind w:firstLine="562" w:firstLineChars="200"/>
        <w:textAlignment w:val="auto"/>
        <w:rPr>
          <w:rFonts w:hint="eastAsia" w:ascii="宋体" w:hAnsi="宋体" w:eastAsia="宋体" w:cs="宋体"/>
          <w:b w:val="0"/>
          <w:bCs w:val="0"/>
          <w:color w:val="auto"/>
          <w:sz w:val="28"/>
          <w:szCs w:val="28"/>
          <w:lang w:val="en-US" w:eastAsia="zh-CN"/>
        </w:rPr>
      </w:pPr>
      <w:r>
        <w:rPr>
          <w:rFonts w:hint="eastAsia" w:ascii="宋体" w:hAnsi="宋体" w:cs="宋体"/>
          <w:b/>
          <w:bCs/>
          <w:color w:val="auto"/>
          <w:sz w:val="28"/>
          <w:szCs w:val="28"/>
          <w:lang w:val="en-US" w:eastAsia="zh-CN"/>
        </w:rPr>
        <w:t>（二）</w:t>
      </w:r>
      <w:r>
        <w:rPr>
          <w:rFonts w:hint="eastAsia" w:ascii="宋体" w:hAnsi="宋体" w:eastAsia="宋体" w:cs="宋体"/>
          <w:b/>
          <w:bCs/>
          <w:color w:val="auto"/>
          <w:sz w:val="28"/>
          <w:szCs w:val="28"/>
          <w:lang w:val="en-US" w:eastAsia="zh-CN"/>
        </w:rPr>
        <w:t>项目实施地点：</w:t>
      </w:r>
      <w:r>
        <w:rPr>
          <w:rFonts w:hint="eastAsia" w:ascii="宋体" w:hAnsi="宋体" w:eastAsia="宋体" w:cs="宋体"/>
          <w:b w:val="0"/>
          <w:bCs w:val="0"/>
          <w:color w:val="auto"/>
          <w:sz w:val="28"/>
          <w:szCs w:val="28"/>
          <w:lang w:val="en-US" w:eastAsia="zh-CN"/>
        </w:rPr>
        <w:t>府谷县新民镇桃峁村</w:t>
      </w:r>
    </w:p>
    <w:p>
      <w:pPr>
        <w:keepNext w:val="0"/>
        <w:keepLines w:val="0"/>
        <w:pageBreakBefore w:val="0"/>
        <w:widowControl w:val="0"/>
        <w:kinsoku/>
        <w:wordWrap/>
        <w:overflowPunct/>
        <w:topLinePunct w:val="0"/>
        <w:autoSpaceDE/>
        <w:autoSpaceDN/>
        <w:bidi w:val="0"/>
        <w:adjustRightInd/>
        <w:snapToGrid/>
        <w:spacing w:line="600" w:lineRule="auto"/>
        <w:ind w:firstLine="562"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（三）项目概况：</w:t>
      </w:r>
      <w:r>
        <w:rPr>
          <w:rFonts w:hint="eastAsia" w:ascii="宋体" w:hAnsi="宋体" w:eastAsia="宋体" w:cs="宋体"/>
          <w:b w:val="0"/>
          <w:bCs w:val="0"/>
          <w:color w:val="auto"/>
          <w:sz w:val="28"/>
          <w:szCs w:val="28"/>
          <w:lang w:val="en-US" w:eastAsia="zh-CN"/>
        </w:rPr>
        <w:t>新建桃峁村村委会至冯庄则村通组水泥路，混凝土道路硬化长2.088公里，路基宽4.5米，路面宽3.5米，路面厚0.18米混凝土及护栏边沟附属工程。</w:t>
      </w:r>
    </w:p>
    <w:p>
      <w:pPr>
        <w:keepNext w:val="0"/>
        <w:keepLines w:val="0"/>
        <w:pageBreakBefore w:val="0"/>
        <w:widowControl w:val="0"/>
        <w:kinsoku/>
        <w:wordWrap/>
        <w:overflowPunct/>
        <w:topLinePunct w:val="0"/>
        <w:autoSpaceDE/>
        <w:autoSpaceDN/>
        <w:bidi w:val="0"/>
        <w:adjustRightInd/>
        <w:snapToGrid/>
        <w:spacing w:line="600" w:lineRule="auto"/>
        <w:ind w:firstLine="560" w:firstLineChars="200"/>
        <w:textAlignment w:val="auto"/>
        <w:rPr>
          <w:rFonts w:hint="eastAsia" w:ascii="宋体" w:hAnsi="宋体" w:eastAsia="宋体" w:cs="宋体"/>
          <w:color w:val="auto"/>
          <w:sz w:val="28"/>
          <w:szCs w:val="28"/>
          <w:lang w:val="en-US" w:eastAsia="zh-CN"/>
        </w:rPr>
      </w:pPr>
    </w:p>
    <w:p>
      <w:pPr>
        <w:numPr>
          <w:ilvl w:val="0"/>
          <w:numId w:val="7"/>
        </w:numPr>
        <w:bidi w:val="0"/>
        <w:ind w:firstLine="482" w:firstLineChars="200"/>
        <w:jc w:val="center"/>
        <w:rPr>
          <w:rStyle w:val="41"/>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8" w:name="_Toc6130"/>
      <w:bookmarkStart w:id="159" w:name="_Toc22008"/>
      <w:r>
        <w:rPr>
          <w:rStyle w:val="41"/>
          <w:rFonts w:hint="eastAsia" w:ascii="宋体" w:hAnsi="宋体" w:eastAsia="宋体" w:cs="宋体"/>
          <w:color w:val="auto"/>
          <w:sz w:val="32"/>
          <w:szCs w:val="32"/>
          <w:lang w:val="zh-CN" w:eastAsia="zh-CN"/>
        </w:rPr>
        <w:t>工程量清单</w:t>
      </w:r>
      <w:bookmarkEnd w:id="158"/>
      <w:bookmarkStart w:id="160" w:name="_Toc31662"/>
      <w:bookmarkStart w:id="161" w:name="_Toc4197"/>
    </w:p>
    <w:bookmarkEnd w:id="159"/>
    <w:p>
      <w:pPr>
        <w:pStyle w:val="10"/>
        <w:spacing w:before="7"/>
        <w:rPr>
          <w:color w:val="auto"/>
          <w:sz w:val="5"/>
        </w:rPr>
      </w:pPr>
    </w:p>
    <w:p>
      <w:pPr>
        <w:rPr>
          <w:rFonts w:ascii="宋体" w:hAnsi="宋体"/>
          <w:b/>
          <w:sz w:val="28"/>
          <w:szCs w:val="28"/>
        </w:rPr>
      </w:pPr>
      <w:bookmarkStart w:id="162" w:name="_Toc256584508"/>
      <w:r>
        <w:rPr>
          <w:rFonts w:hint="eastAsia" w:ascii="宋体" w:hAnsi="宋体"/>
          <w:b/>
          <w:bCs/>
          <w:color w:val="auto"/>
          <w:sz w:val="24"/>
          <w:szCs w:val="24"/>
        </w:rPr>
        <w:t xml:space="preserve">  </w:t>
      </w:r>
      <w:bookmarkEnd w:id="162"/>
      <w:bookmarkStart w:id="163" w:name="_Toc16588"/>
    </w:p>
    <w:p>
      <w:pPr>
        <w:spacing w:after="240"/>
        <w:jc w:val="center"/>
        <w:rPr>
          <w:rFonts w:ascii="宋体" w:hAnsi="宋体"/>
          <w:b/>
          <w:bCs/>
          <w:sz w:val="40"/>
          <w:szCs w:val="40"/>
        </w:rPr>
      </w:pPr>
      <w:r>
        <w:rPr>
          <w:rFonts w:hint="eastAsia" w:ascii="宋体" w:hAnsi="宋体"/>
          <w:b/>
          <w:bCs/>
          <w:sz w:val="40"/>
          <w:szCs w:val="40"/>
        </w:rPr>
        <w:t>工程量清单</w:t>
      </w:r>
    </w:p>
    <w:p>
      <w:pPr>
        <w:spacing w:after="240"/>
        <w:rPr>
          <w:rFonts w:ascii="宋体" w:hAnsi="宋体"/>
          <w:b/>
          <w:bCs/>
          <w:sz w:val="24"/>
          <w:szCs w:val="24"/>
        </w:rPr>
      </w:pPr>
      <w:r>
        <w:rPr>
          <w:rFonts w:hint="eastAsia" w:ascii="宋体" w:hAnsi="宋体"/>
          <w:b/>
          <w:bCs/>
          <w:sz w:val="24"/>
          <w:szCs w:val="24"/>
        </w:rPr>
        <w:t xml:space="preserve">  2023年新民镇桃峁村道路硬化项目</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sz w:val="24"/>
                <w:szCs w:val="16"/>
              </w:rPr>
            </w:pPr>
            <w:r>
              <w:rPr>
                <w:rFonts w:hint="eastAsia" w:ascii="宋体" w:hAnsi="宋体"/>
                <w:sz w:val="24"/>
                <w:szCs w:val="16"/>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ascii="宋体" w:hAnsi="宋体"/>
                <w:sz w:val="24"/>
                <w:szCs w:val="16"/>
              </w:rPr>
            </w:pPr>
            <w:r>
              <w:rPr>
                <w:rFonts w:hint="eastAsia" w:ascii="宋体" w:hAnsi="宋体"/>
                <w:sz w:val="24"/>
                <w:szCs w:val="16"/>
              </w:rPr>
              <w:t>子目号</w:t>
            </w:r>
          </w:p>
        </w:tc>
        <w:tc>
          <w:tcPr>
            <w:tcW w:w="4437" w:type="dxa"/>
            <w:vAlign w:val="center"/>
          </w:tcPr>
          <w:p>
            <w:pPr>
              <w:jc w:val="center"/>
              <w:rPr>
                <w:rFonts w:ascii="宋体" w:hAnsi="宋体"/>
                <w:sz w:val="24"/>
                <w:szCs w:val="16"/>
              </w:rPr>
            </w:pPr>
            <w:r>
              <w:rPr>
                <w:rFonts w:hint="eastAsia" w:ascii="宋体" w:hAnsi="宋体"/>
                <w:sz w:val="24"/>
                <w:szCs w:val="16"/>
              </w:rPr>
              <w:t>子 目 名 称</w:t>
            </w:r>
          </w:p>
        </w:tc>
        <w:tc>
          <w:tcPr>
            <w:tcW w:w="853" w:type="dxa"/>
            <w:vAlign w:val="center"/>
          </w:tcPr>
          <w:p>
            <w:pPr>
              <w:jc w:val="center"/>
              <w:rPr>
                <w:rFonts w:ascii="宋体" w:hAnsi="宋体"/>
                <w:sz w:val="24"/>
                <w:szCs w:val="16"/>
              </w:rPr>
            </w:pPr>
            <w:r>
              <w:rPr>
                <w:rFonts w:hint="eastAsia" w:ascii="宋体" w:hAnsi="宋体"/>
                <w:sz w:val="24"/>
                <w:szCs w:val="16"/>
              </w:rPr>
              <w:t>单位</w:t>
            </w:r>
          </w:p>
        </w:tc>
        <w:tc>
          <w:tcPr>
            <w:tcW w:w="736" w:type="dxa"/>
            <w:vAlign w:val="center"/>
          </w:tcPr>
          <w:p>
            <w:pPr>
              <w:jc w:val="center"/>
              <w:rPr>
                <w:rFonts w:ascii="宋体" w:hAnsi="宋体"/>
                <w:sz w:val="24"/>
                <w:szCs w:val="16"/>
              </w:rPr>
            </w:pPr>
            <w:r>
              <w:rPr>
                <w:rFonts w:hint="eastAsia" w:ascii="宋体" w:hAnsi="宋体"/>
                <w:sz w:val="24"/>
                <w:szCs w:val="16"/>
              </w:rPr>
              <w:t>数量</w:t>
            </w:r>
          </w:p>
        </w:tc>
        <w:tc>
          <w:tcPr>
            <w:tcW w:w="801" w:type="dxa"/>
            <w:vAlign w:val="center"/>
          </w:tcPr>
          <w:p>
            <w:pPr>
              <w:jc w:val="center"/>
              <w:rPr>
                <w:rFonts w:ascii="宋体" w:hAnsi="宋体"/>
                <w:sz w:val="24"/>
                <w:szCs w:val="16"/>
              </w:rPr>
            </w:pPr>
            <w:r>
              <w:rPr>
                <w:rFonts w:hint="eastAsia" w:ascii="宋体" w:hAnsi="宋体"/>
                <w:sz w:val="24"/>
                <w:szCs w:val="16"/>
              </w:rPr>
              <w:t>单价</w:t>
            </w:r>
          </w:p>
        </w:tc>
        <w:tc>
          <w:tcPr>
            <w:tcW w:w="1095" w:type="dxa"/>
            <w:vAlign w:val="center"/>
          </w:tcPr>
          <w:p>
            <w:pPr>
              <w:jc w:val="center"/>
              <w:rPr>
                <w:rFonts w:ascii="宋体" w:hAnsi="宋体"/>
                <w:sz w:val="24"/>
                <w:szCs w:val="16"/>
              </w:rPr>
            </w:pPr>
            <w:r>
              <w:rPr>
                <w:rFonts w:hint="eastAsia" w:ascii="宋体" w:hAnsi="宋体"/>
                <w:sz w:val="24"/>
                <w:szCs w:val="16"/>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sz w:val="24"/>
                <w:szCs w:val="16"/>
              </w:rPr>
            </w:pPr>
            <w:r>
              <w:rPr>
                <w:rFonts w:hint="eastAsia" w:ascii="宋体" w:hAnsi="宋体"/>
                <w:sz w:val="24"/>
                <w:szCs w:val="16"/>
              </w:rPr>
              <w:t>101</w:t>
            </w:r>
          </w:p>
        </w:tc>
        <w:tc>
          <w:tcPr>
            <w:tcW w:w="4437" w:type="dxa"/>
            <w:vAlign w:val="center"/>
          </w:tcPr>
          <w:p>
            <w:pPr>
              <w:rPr>
                <w:rFonts w:ascii="宋体" w:hAnsi="宋体"/>
                <w:sz w:val="24"/>
                <w:szCs w:val="16"/>
              </w:rPr>
            </w:pPr>
            <w:r>
              <w:rPr>
                <w:rFonts w:hint="eastAsia" w:ascii="宋体" w:hAnsi="宋体"/>
                <w:sz w:val="24"/>
                <w:szCs w:val="16"/>
              </w:rPr>
              <w:t>通则</w:t>
            </w:r>
          </w:p>
        </w:tc>
        <w:tc>
          <w:tcPr>
            <w:tcW w:w="853" w:type="dxa"/>
            <w:vAlign w:val="center"/>
          </w:tcPr>
          <w:p>
            <w:pPr>
              <w:jc w:val="center"/>
              <w:rPr>
                <w:rFonts w:ascii="宋体" w:hAnsi="宋体"/>
                <w:sz w:val="24"/>
                <w:szCs w:val="16"/>
              </w:rPr>
            </w:pP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101-1</w:t>
            </w:r>
          </w:p>
        </w:tc>
        <w:tc>
          <w:tcPr>
            <w:tcW w:w="4437" w:type="dxa"/>
            <w:vAlign w:val="center"/>
          </w:tcPr>
          <w:p>
            <w:pPr>
              <w:rPr>
                <w:rFonts w:ascii="宋体" w:hAnsi="宋体" w:cs="宋体"/>
                <w:sz w:val="24"/>
                <w:szCs w:val="16"/>
              </w:rPr>
            </w:pPr>
            <w:r>
              <w:rPr>
                <w:rFonts w:hint="eastAsia" w:ascii="宋体" w:hAnsi="宋体"/>
                <w:sz w:val="24"/>
                <w:szCs w:val="16"/>
              </w:rPr>
              <w:t>保险费</w:t>
            </w:r>
          </w:p>
        </w:tc>
        <w:tc>
          <w:tcPr>
            <w:tcW w:w="853" w:type="dxa"/>
            <w:vAlign w:val="center"/>
          </w:tcPr>
          <w:p>
            <w:pPr>
              <w:jc w:val="center"/>
              <w:rPr>
                <w:rFonts w:ascii="宋体" w:hAnsi="宋体" w:cs="宋体"/>
                <w:sz w:val="24"/>
                <w:szCs w:val="16"/>
              </w:rPr>
            </w:pPr>
            <w:r>
              <w:rPr>
                <w:rFonts w:hint="eastAsia" w:ascii="宋体" w:hAnsi="宋体"/>
                <w:sz w:val="24"/>
                <w:szCs w:val="16"/>
              </w:rPr>
              <w:t>　</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-a</w:t>
            </w:r>
          </w:p>
        </w:tc>
        <w:tc>
          <w:tcPr>
            <w:tcW w:w="4437" w:type="dxa"/>
            <w:vAlign w:val="center"/>
          </w:tcPr>
          <w:p>
            <w:pPr>
              <w:rPr>
                <w:rFonts w:ascii="宋体" w:hAnsi="宋体" w:cs="宋体"/>
                <w:sz w:val="24"/>
                <w:szCs w:val="16"/>
              </w:rPr>
            </w:pPr>
            <w:r>
              <w:rPr>
                <w:rFonts w:hint="eastAsia" w:ascii="宋体" w:hAnsi="宋体"/>
                <w:sz w:val="24"/>
                <w:szCs w:val="16"/>
              </w:rPr>
              <w:t>按合同条款规定，提供建筑工程一切险</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-b</w:t>
            </w:r>
          </w:p>
        </w:tc>
        <w:tc>
          <w:tcPr>
            <w:tcW w:w="4437" w:type="dxa"/>
            <w:vAlign w:val="center"/>
          </w:tcPr>
          <w:p>
            <w:pPr>
              <w:rPr>
                <w:rFonts w:ascii="宋体" w:hAnsi="宋体" w:cs="宋体"/>
                <w:sz w:val="24"/>
                <w:szCs w:val="16"/>
              </w:rPr>
            </w:pPr>
            <w:r>
              <w:rPr>
                <w:rFonts w:hint="eastAsia" w:ascii="宋体" w:hAnsi="宋体"/>
                <w:sz w:val="24"/>
                <w:szCs w:val="16"/>
              </w:rPr>
              <w:t>按合同条款规定，提供第三者责任险</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102</w:t>
            </w:r>
          </w:p>
        </w:tc>
        <w:tc>
          <w:tcPr>
            <w:tcW w:w="4437" w:type="dxa"/>
            <w:vAlign w:val="center"/>
          </w:tcPr>
          <w:p>
            <w:pPr>
              <w:rPr>
                <w:rFonts w:ascii="宋体" w:hAnsi="宋体" w:cs="宋体"/>
                <w:sz w:val="24"/>
                <w:szCs w:val="16"/>
              </w:rPr>
            </w:pPr>
            <w:r>
              <w:rPr>
                <w:rFonts w:hint="eastAsia" w:ascii="宋体" w:hAnsi="宋体" w:cs="宋体"/>
                <w:sz w:val="24"/>
                <w:szCs w:val="16"/>
              </w:rPr>
              <w:t>工程管理</w:t>
            </w:r>
          </w:p>
        </w:tc>
        <w:tc>
          <w:tcPr>
            <w:tcW w:w="853" w:type="dxa"/>
            <w:vAlign w:val="center"/>
          </w:tcPr>
          <w:p>
            <w:pPr>
              <w:jc w:val="center"/>
              <w:rPr>
                <w:rFonts w:ascii="宋体" w:hAnsi="宋体" w:cs="宋体"/>
                <w:sz w:val="24"/>
                <w:szCs w:val="16"/>
              </w:rPr>
            </w:pPr>
            <w:r>
              <w:rPr>
                <w:rFonts w:hint="eastAsia" w:ascii="宋体" w:hAnsi="宋体"/>
                <w:sz w:val="24"/>
                <w:szCs w:val="16"/>
              </w:rPr>
              <w:t>　</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102-1</w:t>
            </w:r>
          </w:p>
        </w:tc>
        <w:tc>
          <w:tcPr>
            <w:tcW w:w="4437" w:type="dxa"/>
            <w:vAlign w:val="center"/>
          </w:tcPr>
          <w:p>
            <w:pPr>
              <w:rPr>
                <w:rFonts w:ascii="宋体" w:hAnsi="宋体" w:cs="宋体"/>
                <w:sz w:val="24"/>
                <w:szCs w:val="16"/>
              </w:rPr>
            </w:pPr>
            <w:r>
              <w:rPr>
                <w:rFonts w:hint="eastAsia" w:ascii="宋体" w:hAnsi="宋体" w:cs="宋体"/>
                <w:sz w:val="24"/>
                <w:szCs w:val="16"/>
              </w:rPr>
              <w:t>竣工文件</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102-2</w:t>
            </w:r>
          </w:p>
        </w:tc>
        <w:tc>
          <w:tcPr>
            <w:tcW w:w="4437" w:type="dxa"/>
            <w:vAlign w:val="center"/>
          </w:tcPr>
          <w:p>
            <w:pPr>
              <w:rPr>
                <w:rFonts w:ascii="宋体" w:hAnsi="宋体" w:cs="宋体"/>
                <w:sz w:val="24"/>
                <w:szCs w:val="16"/>
              </w:rPr>
            </w:pPr>
            <w:r>
              <w:rPr>
                <w:rFonts w:hint="eastAsia" w:ascii="宋体" w:hAnsi="宋体" w:cs="宋体"/>
                <w:sz w:val="24"/>
                <w:szCs w:val="16"/>
              </w:rPr>
              <w:t>施工环保费</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16"/>
              </w:rPr>
            </w:pPr>
            <w:r>
              <w:rPr>
                <w:rFonts w:hint="eastAsia" w:ascii="宋体" w:hAnsi="宋体"/>
                <w:sz w:val="24"/>
                <w:szCs w:val="16"/>
              </w:rPr>
              <w:t>102-3</w:t>
            </w:r>
          </w:p>
        </w:tc>
        <w:tc>
          <w:tcPr>
            <w:tcW w:w="4437" w:type="dxa"/>
            <w:vAlign w:val="center"/>
          </w:tcPr>
          <w:p>
            <w:pPr>
              <w:rPr>
                <w:rFonts w:ascii="宋体" w:hAnsi="宋体"/>
                <w:sz w:val="24"/>
                <w:szCs w:val="16"/>
              </w:rPr>
            </w:pPr>
            <w:r>
              <w:rPr>
                <w:rFonts w:hint="eastAsia" w:ascii="宋体" w:hAnsi="宋体"/>
                <w:sz w:val="24"/>
                <w:szCs w:val="16"/>
              </w:rPr>
              <w:t>安全生产费</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rPr>
                <w:rFonts w:ascii="宋体" w:hAnsi="宋体"/>
                <w:sz w:val="24"/>
                <w:szCs w:val="16"/>
              </w:rPr>
            </w:pPr>
            <w:r>
              <w:rPr>
                <w:rFonts w:hint="eastAsia" w:ascii="宋体" w:hAnsi="宋体"/>
                <w:sz w:val="24"/>
                <w:szCs w:val="16"/>
              </w:rPr>
              <w:t xml:space="preserve">  </w:t>
            </w: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16"/>
              </w:rPr>
            </w:pPr>
            <w:r>
              <w:rPr>
                <w:rFonts w:hint="eastAsia" w:ascii="宋体" w:hAnsi="宋体"/>
                <w:sz w:val="24"/>
                <w:szCs w:val="16"/>
              </w:rPr>
              <w:t>102-4</w:t>
            </w:r>
          </w:p>
        </w:tc>
        <w:tc>
          <w:tcPr>
            <w:tcW w:w="4437" w:type="dxa"/>
            <w:vAlign w:val="center"/>
          </w:tcPr>
          <w:p>
            <w:pPr>
              <w:rPr>
                <w:rFonts w:ascii="宋体" w:hAnsi="宋体"/>
                <w:sz w:val="24"/>
                <w:szCs w:val="16"/>
              </w:rPr>
            </w:pPr>
            <w:r>
              <w:rPr>
                <w:rFonts w:hint="eastAsia" w:ascii="宋体" w:hAnsi="宋体"/>
                <w:sz w:val="24"/>
                <w:szCs w:val="16"/>
              </w:rPr>
              <w:t>信息化系统（暂估价）</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103</w:t>
            </w:r>
          </w:p>
        </w:tc>
        <w:tc>
          <w:tcPr>
            <w:tcW w:w="4437" w:type="dxa"/>
            <w:vAlign w:val="center"/>
          </w:tcPr>
          <w:p>
            <w:pPr>
              <w:rPr>
                <w:rFonts w:ascii="宋体" w:hAnsi="宋体" w:cs="宋体"/>
                <w:sz w:val="24"/>
                <w:szCs w:val="16"/>
              </w:rPr>
            </w:pPr>
            <w:r>
              <w:rPr>
                <w:rFonts w:hint="eastAsia" w:ascii="宋体" w:hAnsi="宋体"/>
                <w:sz w:val="24"/>
                <w:szCs w:val="16"/>
              </w:rPr>
              <w:t>临时工程与实施</w:t>
            </w:r>
          </w:p>
        </w:tc>
        <w:tc>
          <w:tcPr>
            <w:tcW w:w="853" w:type="dxa"/>
            <w:vAlign w:val="center"/>
          </w:tcPr>
          <w:p>
            <w:pPr>
              <w:rPr>
                <w:rFonts w:ascii="宋体" w:hAnsi="宋体" w:cs="宋体"/>
                <w:sz w:val="24"/>
                <w:szCs w:val="16"/>
              </w:rPr>
            </w:pPr>
            <w:r>
              <w:rPr>
                <w:rFonts w:hint="eastAsia" w:ascii="宋体" w:hAnsi="宋体" w:cs="宋体"/>
                <w:sz w:val="24"/>
                <w:szCs w:val="16"/>
              </w:rPr>
              <w:t xml:space="preserve"> </w:t>
            </w:r>
          </w:p>
        </w:tc>
        <w:tc>
          <w:tcPr>
            <w:tcW w:w="736" w:type="dxa"/>
            <w:vAlign w:val="center"/>
          </w:tcPr>
          <w:p>
            <w:pP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ascii="宋体" w:hAnsi="宋体" w:cs="宋体"/>
                <w:sz w:val="24"/>
                <w:szCs w:val="16"/>
              </w:rPr>
            </w:pPr>
            <w:r>
              <w:rPr>
                <w:rFonts w:hint="eastAsia" w:ascii="宋体" w:hAnsi="宋体"/>
                <w:sz w:val="24"/>
                <w:szCs w:val="16"/>
              </w:rPr>
              <w:t>103-1</w:t>
            </w:r>
          </w:p>
        </w:tc>
        <w:tc>
          <w:tcPr>
            <w:tcW w:w="4437" w:type="dxa"/>
            <w:vAlign w:val="center"/>
          </w:tcPr>
          <w:p>
            <w:pPr>
              <w:rPr>
                <w:rFonts w:ascii="宋体" w:hAnsi="宋体" w:cs="宋体"/>
                <w:sz w:val="24"/>
                <w:szCs w:val="16"/>
              </w:rPr>
            </w:pPr>
            <w:r>
              <w:rPr>
                <w:rFonts w:hint="eastAsia" w:ascii="宋体" w:hAnsi="宋体"/>
                <w:sz w:val="24"/>
                <w:szCs w:val="16"/>
              </w:rPr>
              <w:t>临时道路修建、养护与拆除（包括原道路的养护）</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4" w:hRule="exact"/>
          <w:jc w:val="center"/>
        </w:trPr>
        <w:tc>
          <w:tcPr>
            <w:tcW w:w="1000" w:type="dxa"/>
            <w:vAlign w:val="center"/>
          </w:tcPr>
          <w:p>
            <w:pPr>
              <w:jc w:val="center"/>
              <w:rPr>
                <w:rFonts w:ascii="宋体" w:hAnsi="宋体" w:cs="宋体"/>
                <w:sz w:val="24"/>
                <w:szCs w:val="16"/>
              </w:rPr>
            </w:pPr>
            <w:r>
              <w:rPr>
                <w:rFonts w:hint="eastAsia" w:ascii="宋体" w:hAnsi="宋体" w:cs="宋体"/>
                <w:sz w:val="24"/>
                <w:szCs w:val="16"/>
              </w:rPr>
              <w:t>103-2</w:t>
            </w:r>
          </w:p>
        </w:tc>
        <w:tc>
          <w:tcPr>
            <w:tcW w:w="4437" w:type="dxa"/>
            <w:vAlign w:val="center"/>
          </w:tcPr>
          <w:p>
            <w:pPr>
              <w:rPr>
                <w:rFonts w:ascii="宋体" w:hAnsi="宋体" w:cs="宋体"/>
                <w:sz w:val="24"/>
                <w:szCs w:val="16"/>
              </w:rPr>
            </w:pPr>
            <w:r>
              <w:rPr>
                <w:rFonts w:hint="eastAsia" w:ascii="宋体" w:hAnsi="宋体" w:cs="宋体"/>
                <w:sz w:val="24"/>
                <w:szCs w:val="16"/>
              </w:rPr>
              <w:t>临时占地</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r>
              <w:rPr>
                <w:rFonts w:hint="eastAsia" w:ascii="宋体" w:hAnsi="宋体"/>
                <w:sz w:val="24"/>
                <w:szCs w:val="16"/>
              </w:rPr>
              <w:t>　</w:t>
            </w:r>
          </w:p>
        </w:tc>
        <w:tc>
          <w:tcPr>
            <w:tcW w:w="736" w:type="dxa"/>
            <w:vAlign w:val="center"/>
          </w:tcPr>
          <w:p>
            <w:pPr>
              <w:jc w:val="center"/>
              <w:rPr>
                <w:rFonts w:ascii="宋体" w:hAnsi="宋体"/>
                <w:sz w:val="24"/>
                <w:szCs w:val="16"/>
              </w:rPr>
            </w:pPr>
          </w:p>
        </w:tc>
        <w:tc>
          <w:tcPr>
            <w:tcW w:w="801" w:type="dxa"/>
            <w:vAlign w:val="center"/>
          </w:tcPr>
          <w:p>
            <w:pP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ascii="宋体" w:hAnsi="宋体" w:cs="宋体"/>
                <w:sz w:val="24"/>
                <w:szCs w:val="16"/>
              </w:rPr>
            </w:pPr>
            <w:r>
              <w:rPr>
                <w:rFonts w:hint="eastAsia" w:ascii="宋体" w:hAnsi="宋体" w:cs="宋体"/>
                <w:sz w:val="24"/>
                <w:szCs w:val="16"/>
              </w:rPr>
              <w:t xml:space="preserve"> 103-3</w:t>
            </w:r>
          </w:p>
        </w:tc>
        <w:tc>
          <w:tcPr>
            <w:tcW w:w="4437" w:type="dxa"/>
            <w:vAlign w:val="center"/>
          </w:tcPr>
          <w:p>
            <w:pPr>
              <w:rPr>
                <w:rFonts w:ascii="宋体" w:hAnsi="宋体" w:cs="宋体"/>
                <w:sz w:val="24"/>
                <w:szCs w:val="16"/>
              </w:rPr>
            </w:pPr>
            <w:r>
              <w:rPr>
                <w:rFonts w:hint="eastAsia" w:ascii="宋体" w:hAnsi="宋体"/>
                <w:sz w:val="24"/>
                <w:szCs w:val="16"/>
              </w:rPr>
              <w:t>临时供电设施架设、维护与拆除</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sz w:val="24"/>
                <w:szCs w:val="16"/>
              </w:rPr>
            </w:pPr>
            <w:r>
              <w:rPr>
                <w:rFonts w:hint="eastAsia" w:ascii="宋体" w:hAnsi="宋体"/>
                <w:sz w:val="24"/>
                <w:szCs w:val="16"/>
              </w:rPr>
              <w:t>103-4</w:t>
            </w:r>
          </w:p>
        </w:tc>
        <w:tc>
          <w:tcPr>
            <w:tcW w:w="4437" w:type="dxa"/>
            <w:vAlign w:val="center"/>
          </w:tcPr>
          <w:p>
            <w:pPr>
              <w:rPr>
                <w:rFonts w:ascii="宋体" w:hAnsi="宋体"/>
                <w:sz w:val="24"/>
                <w:szCs w:val="16"/>
              </w:rPr>
            </w:pPr>
            <w:r>
              <w:rPr>
                <w:rFonts w:hint="eastAsia" w:ascii="宋体" w:hAnsi="宋体"/>
                <w:sz w:val="24"/>
                <w:szCs w:val="16"/>
              </w:rPr>
              <w:t>电信设施的提供、维修与拆除</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sz w:val="24"/>
                <w:szCs w:val="16"/>
              </w:rPr>
            </w:pPr>
            <w:r>
              <w:rPr>
                <w:rFonts w:hint="eastAsia" w:ascii="宋体" w:hAnsi="宋体"/>
                <w:sz w:val="24"/>
                <w:szCs w:val="16"/>
              </w:rPr>
              <w:t>103-5</w:t>
            </w:r>
          </w:p>
        </w:tc>
        <w:tc>
          <w:tcPr>
            <w:tcW w:w="4437" w:type="dxa"/>
            <w:vAlign w:val="center"/>
          </w:tcPr>
          <w:p>
            <w:pPr>
              <w:rPr>
                <w:rFonts w:ascii="宋体" w:hAnsi="宋体"/>
                <w:sz w:val="24"/>
                <w:szCs w:val="16"/>
              </w:rPr>
            </w:pPr>
            <w:r>
              <w:rPr>
                <w:rFonts w:hint="eastAsia" w:ascii="宋体" w:hAnsi="宋体"/>
                <w:sz w:val="24"/>
                <w:szCs w:val="16"/>
              </w:rPr>
              <w:t>临时供水与排污设施</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sz w:val="24"/>
                <w:szCs w:val="16"/>
              </w:rPr>
            </w:pPr>
            <w:r>
              <w:rPr>
                <w:rFonts w:hint="eastAsia" w:ascii="宋体" w:hAnsi="宋体"/>
                <w:sz w:val="24"/>
                <w:szCs w:val="16"/>
              </w:rPr>
              <w:t>104</w:t>
            </w:r>
          </w:p>
        </w:tc>
        <w:tc>
          <w:tcPr>
            <w:tcW w:w="4437" w:type="dxa"/>
            <w:vAlign w:val="center"/>
          </w:tcPr>
          <w:p>
            <w:pPr>
              <w:rPr>
                <w:rFonts w:ascii="宋体" w:hAnsi="宋体"/>
                <w:sz w:val="24"/>
                <w:szCs w:val="16"/>
              </w:rPr>
            </w:pPr>
            <w:r>
              <w:rPr>
                <w:rFonts w:hint="eastAsia" w:ascii="宋体" w:hAnsi="宋体"/>
                <w:sz w:val="24"/>
                <w:szCs w:val="16"/>
              </w:rPr>
              <w:t>承包人驻地建设</w:t>
            </w:r>
          </w:p>
        </w:tc>
        <w:tc>
          <w:tcPr>
            <w:tcW w:w="853" w:type="dxa"/>
            <w:vAlign w:val="center"/>
          </w:tcPr>
          <w:p>
            <w:pPr>
              <w:jc w:val="center"/>
              <w:rPr>
                <w:rFonts w:ascii="宋体" w:hAnsi="宋体"/>
                <w:sz w:val="24"/>
                <w:szCs w:val="16"/>
              </w:rPr>
            </w:pP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4"/>
                <w:szCs w:val="16"/>
              </w:rPr>
            </w:pPr>
            <w:r>
              <w:rPr>
                <w:rFonts w:hint="eastAsia" w:ascii="宋体" w:hAnsi="宋体"/>
                <w:sz w:val="24"/>
                <w:szCs w:val="16"/>
              </w:rPr>
              <w:t>104-1</w:t>
            </w:r>
          </w:p>
        </w:tc>
        <w:tc>
          <w:tcPr>
            <w:tcW w:w="4437" w:type="dxa"/>
            <w:vAlign w:val="center"/>
          </w:tcPr>
          <w:p>
            <w:pPr>
              <w:ind w:left="113"/>
              <w:rPr>
                <w:rFonts w:ascii="宋体" w:hAnsi="宋体"/>
                <w:sz w:val="24"/>
                <w:szCs w:val="16"/>
              </w:rPr>
            </w:pPr>
            <w:r>
              <w:rPr>
                <w:rFonts w:hint="eastAsia" w:ascii="宋体" w:hAnsi="宋体"/>
                <w:sz w:val="24"/>
                <w:szCs w:val="16"/>
              </w:rPr>
              <w:t>承包人驻地建设</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sz w:val="24"/>
                <w:szCs w:val="16"/>
              </w:rPr>
            </w:pPr>
            <w:r>
              <w:rPr>
                <w:rFonts w:hint="eastAsia" w:ascii="宋体" w:hAnsi="宋体"/>
                <w:sz w:val="24"/>
                <w:szCs w:val="16"/>
              </w:rPr>
              <w:t>105</w:t>
            </w:r>
          </w:p>
        </w:tc>
        <w:tc>
          <w:tcPr>
            <w:tcW w:w="4437" w:type="dxa"/>
            <w:vAlign w:val="center"/>
          </w:tcPr>
          <w:p>
            <w:pPr>
              <w:ind w:left="113"/>
              <w:rPr>
                <w:rFonts w:ascii="宋体" w:hAnsi="宋体"/>
                <w:sz w:val="24"/>
                <w:szCs w:val="16"/>
              </w:rPr>
            </w:pPr>
            <w:r>
              <w:rPr>
                <w:rFonts w:hint="eastAsia" w:ascii="宋体" w:hAnsi="宋体"/>
                <w:sz w:val="24"/>
                <w:szCs w:val="16"/>
              </w:rPr>
              <w:t>施工标准化</w:t>
            </w:r>
          </w:p>
        </w:tc>
        <w:tc>
          <w:tcPr>
            <w:tcW w:w="853" w:type="dxa"/>
            <w:vAlign w:val="center"/>
          </w:tcPr>
          <w:p>
            <w:pPr>
              <w:jc w:val="center"/>
              <w:rPr>
                <w:rFonts w:ascii="宋体" w:hAnsi="宋体"/>
                <w:sz w:val="24"/>
                <w:szCs w:val="16"/>
              </w:rPr>
            </w:pP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4"/>
                <w:szCs w:val="16"/>
              </w:rPr>
            </w:pPr>
            <w:r>
              <w:rPr>
                <w:rFonts w:hint="eastAsia" w:ascii="宋体" w:hAnsi="宋体"/>
                <w:sz w:val="24"/>
                <w:szCs w:val="16"/>
              </w:rPr>
              <w:t>105-1</w:t>
            </w:r>
          </w:p>
        </w:tc>
        <w:tc>
          <w:tcPr>
            <w:tcW w:w="4437" w:type="dxa"/>
            <w:vAlign w:val="center"/>
          </w:tcPr>
          <w:p>
            <w:pPr>
              <w:ind w:left="113"/>
              <w:rPr>
                <w:rFonts w:ascii="宋体" w:hAnsi="宋体"/>
                <w:sz w:val="24"/>
                <w:szCs w:val="16"/>
              </w:rPr>
            </w:pPr>
            <w:r>
              <w:rPr>
                <w:rFonts w:hint="eastAsia" w:ascii="宋体" w:hAnsi="宋体"/>
                <w:sz w:val="24"/>
                <w:szCs w:val="16"/>
              </w:rPr>
              <w:t>施工驻地</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4"/>
                <w:szCs w:val="16"/>
              </w:rPr>
            </w:pPr>
            <w:r>
              <w:rPr>
                <w:rFonts w:hint="eastAsia" w:ascii="宋体" w:hAnsi="宋体"/>
                <w:sz w:val="24"/>
                <w:szCs w:val="16"/>
              </w:rPr>
              <w:t>105-2</w:t>
            </w:r>
          </w:p>
        </w:tc>
        <w:tc>
          <w:tcPr>
            <w:tcW w:w="4437" w:type="dxa"/>
            <w:vAlign w:val="center"/>
          </w:tcPr>
          <w:p>
            <w:pPr>
              <w:ind w:left="113"/>
              <w:rPr>
                <w:rFonts w:ascii="宋体" w:hAnsi="宋体"/>
                <w:sz w:val="24"/>
                <w:szCs w:val="16"/>
              </w:rPr>
            </w:pPr>
            <w:r>
              <w:rPr>
                <w:rFonts w:hint="eastAsia" w:ascii="宋体" w:hAnsi="宋体"/>
                <w:sz w:val="24"/>
                <w:szCs w:val="16"/>
              </w:rPr>
              <w:t>工地试验室</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16"/>
              </w:rPr>
            </w:pPr>
            <w:r>
              <w:rPr>
                <w:rFonts w:hint="eastAsia" w:ascii="宋体" w:hAnsi="宋体"/>
                <w:sz w:val="24"/>
                <w:szCs w:val="16"/>
              </w:rPr>
              <w:t>105-3</w:t>
            </w:r>
          </w:p>
        </w:tc>
        <w:tc>
          <w:tcPr>
            <w:tcW w:w="4437" w:type="dxa"/>
            <w:vAlign w:val="center"/>
          </w:tcPr>
          <w:p>
            <w:pPr>
              <w:ind w:left="113"/>
              <w:rPr>
                <w:rFonts w:ascii="宋体" w:hAnsi="宋体"/>
                <w:sz w:val="24"/>
                <w:szCs w:val="16"/>
              </w:rPr>
            </w:pPr>
            <w:r>
              <w:rPr>
                <w:rFonts w:hint="eastAsia" w:ascii="宋体" w:hAnsi="宋体"/>
                <w:sz w:val="24"/>
                <w:szCs w:val="16"/>
              </w:rPr>
              <w:t>拌和站</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16"/>
              </w:rPr>
            </w:pPr>
            <w:r>
              <w:rPr>
                <w:rFonts w:hint="eastAsia" w:ascii="宋体" w:hAnsi="宋体"/>
                <w:sz w:val="24"/>
                <w:szCs w:val="16"/>
              </w:rPr>
              <w:t>105-4</w:t>
            </w:r>
          </w:p>
        </w:tc>
        <w:tc>
          <w:tcPr>
            <w:tcW w:w="4437" w:type="dxa"/>
            <w:vAlign w:val="center"/>
          </w:tcPr>
          <w:p>
            <w:pPr>
              <w:ind w:left="113"/>
              <w:rPr>
                <w:rFonts w:ascii="宋体" w:hAnsi="宋体"/>
                <w:sz w:val="24"/>
                <w:szCs w:val="16"/>
              </w:rPr>
            </w:pPr>
            <w:r>
              <w:rPr>
                <w:rFonts w:hint="eastAsia" w:ascii="宋体" w:hAnsi="宋体"/>
                <w:sz w:val="24"/>
                <w:szCs w:val="16"/>
              </w:rPr>
              <w:t>钢筋加工场</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ascii="宋体" w:hAnsi="宋体"/>
                <w:sz w:val="24"/>
                <w:szCs w:val="16"/>
              </w:rPr>
            </w:pPr>
            <w:r>
              <w:rPr>
                <w:rFonts w:hint="eastAsia" w:ascii="宋体" w:hAnsi="宋体"/>
                <w:sz w:val="24"/>
                <w:szCs w:val="16"/>
              </w:rPr>
              <w:t>105-5</w:t>
            </w:r>
          </w:p>
        </w:tc>
        <w:tc>
          <w:tcPr>
            <w:tcW w:w="4437" w:type="dxa"/>
            <w:vAlign w:val="center"/>
          </w:tcPr>
          <w:p>
            <w:pPr>
              <w:ind w:left="113"/>
              <w:rPr>
                <w:rFonts w:ascii="宋体" w:hAnsi="宋体"/>
                <w:sz w:val="24"/>
                <w:szCs w:val="16"/>
              </w:rPr>
            </w:pPr>
            <w:r>
              <w:rPr>
                <w:rFonts w:hint="eastAsia" w:ascii="宋体" w:hAnsi="宋体"/>
                <w:sz w:val="24"/>
                <w:szCs w:val="16"/>
              </w:rPr>
              <w:t>预制场</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sz w:val="24"/>
                <w:szCs w:val="16"/>
              </w:rPr>
            </w:pPr>
            <w:r>
              <w:rPr>
                <w:rFonts w:hint="eastAsia" w:ascii="宋体" w:hAnsi="宋体"/>
                <w:sz w:val="24"/>
                <w:szCs w:val="16"/>
              </w:rPr>
              <w:t>105-6</w:t>
            </w:r>
          </w:p>
        </w:tc>
        <w:tc>
          <w:tcPr>
            <w:tcW w:w="4437" w:type="dxa"/>
            <w:vAlign w:val="center"/>
          </w:tcPr>
          <w:p>
            <w:pPr>
              <w:ind w:left="113"/>
              <w:rPr>
                <w:rFonts w:ascii="宋体" w:hAnsi="宋体"/>
                <w:sz w:val="24"/>
                <w:szCs w:val="16"/>
              </w:rPr>
            </w:pPr>
            <w:r>
              <w:rPr>
                <w:rFonts w:hint="eastAsia" w:ascii="宋体" w:hAnsi="宋体"/>
                <w:sz w:val="24"/>
                <w:szCs w:val="16"/>
              </w:rPr>
              <w:t>仓储存放地</w:t>
            </w:r>
          </w:p>
        </w:tc>
        <w:tc>
          <w:tcPr>
            <w:tcW w:w="853" w:type="dxa"/>
            <w:vAlign w:val="center"/>
          </w:tcPr>
          <w:p>
            <w:pPr>
              <w:jc w:val="center"/>
              <w:rPr>
                <w:rFonts w:ascii="宋体" w:hAnsi="宋体" w:cs="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ascii="宋体" w:hAnsi="宋体"/>
                <w:sz w:val="24"/>
                <w:szCs w:val="16"/>
              </w:rPr>
            </w:pPr>
            <w:r>
              <w:rPr>
                <w:rFonts w:hint="eastAsia" w:ascii="宋体" w:hAnsi="宋体"/>
                <w:sz w:val="24"/>
                <w:szCs w:val="16"/>
              </w:rPr>
              <w:t>105-7</w:t>
            </w:r>
          </w:p>
        </w:tc>
        <w:tc>
          <w:tcPr>
            <w:tcW w:w="4437" w:type="dxa"/>
            <w:vAlign w:val="center"/>
          </w:tcPr>
          <w:p>
            <w:pPr>
              <w:ind w:left="113"/>
              <w:rPr>
                <w:rFonts w:ascii="宋体" w:hAnsi="宋体"/>
                <w:sz w:val="24"/>
                <w:szCs w:val="16"/>
              </w:rPr>
            </w:pPr>
            <w:r>
              <w:rPr>
                <w:rFonts w:hint="eastAsia" w:ascii="宋体" w:hAnsi="宋体"/>
                <w:sz w:val="24"/>
                <w:szCs w:val="16"/>
              </w:rPr>
              <w:t>各场（厂）区、作业区连接道路及施工主便道</w:t>
            </w:r>
          </w:p>
        </w:tc>
        <w:tc>
          <w:tcPr>
            <w:tcW w:w="853" w:type="dxa"/>
            <w:vAlign w:val="center"/>
          </w:tcPr>
          <w:p>
            <w:pPr>
              <w:jc w:val="center"/>
              <w:rPr>
                <w:rFonts w:ascii="宋体" w:hAnsi="宋体"/>
                <w:sz w:val="24"/>
                <w:szCs w:val="16"/>
              </w:rPr>
            </w:pPr>
            <w:r>
              <w:rPr>
                <w:rFonts w:hint="eastAsia" w:ascii="宋体" w:hAnsi="宋体" w:cs="宋体"/>
                <w:sz w:val="24"/>
                <w:szCs w:val="16"/>
              </w:rPr>
              <w:t>总额</w:t>
            </w:r>
          </w:p>
        </w:tc>
        <w:tc>
          <w:tcPr>
            <w:tcW w:w="736" w:type="dxa"/>
            <w:vAlign w:val="center"/>
          </w:tcPr>
          <w:p>
            <w:pPr>
              <w:jc w:val="center"/>
              <w:rPr>
                <w:rFonts w:ascii="宋体" w:hAnsi="宋体"/>
                <w:sz w:val="24"/>
                <w:szCs w:val="16"/>
              </w:rPr>
            </w:pPr>
          </w:p>
        </w:tc>
        <w:tc>
          <w:tcPr>
            <w:tcW w:w="801" w:type="dxa"/>
            <w:vAlign w:val="center"/>
          </w:tcPr>
          <w:p>
            <w:pPr>
              <w:jc w:val="center"/>
              <w:rPr>
                <w:rFonts w:ascii="宋体" w:hAnsi="宋体"/>
                <w:sz w:val="24"/>
                <w:szCs w:val="16"/>
              </w:rPr>
            </w:pPr>
          </w:p>
        </w:tc>
        <w:tc>
          <w:tcPr>
            <w:tcW w:w="1095"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sz w:val="24"/>
                <w:szCs w:val="16"/>
              </w:rPr>
            </w:pPr>
            <w:r>
              <w:rPr>
                <w:rFonts w:hint="eastAsia" w:ascii="宋体" w:hAnsi="宋体"/>
                <w:b/>
                <w:bCs/>
                <w:sz w:val="24"/>
                <w:szCs w:val="16"/>
              </w:rPr>
              <w:t>清单100章合计  人民币</w:t>
            </w:r>
            <w:r>
              <w:rPr>
                <w:rFonts w:hint="eastAsia" w:ascii="宋体" w:hAnsi="宋体"/>
                <w:b/>
                <w:bCs/>
                <w:sz w:val="24"/>
                <w:szCs w:val="16"/>
                <w:u w:val="single"/>
              </w:rPr>
              <w:t xml:space="preserve">      元       </w:t>
            </w:r>
          </w:p>
        </w:tc>
      </w:tr>
    </w:tbl>
    <w:p>
      <w:pPr>
        <w:spacing w:after="240"/>
        <w:ind w:firstLine="2249" w:firstLineChars="700"/>
        <w:rPr>
          <w:rFonts w:ascii="宋体" w:hAnsi="宋体"/>
          <w:b/>
          <w:bCs/>
          <w:sz w:val="44"/>
          <w:szCs w:val="44"/>
        </w:rPr>
      </w:pPr>
      <w:r>
        <w:rPr>
          <w:rFonts w:hint="eastAsia" w:ascii="宋体" w:hAnsi="宋体"/>
          <w:b/>
          <w:bCs/>
          <w:sz w:val="32"/>
          <w:szCs w:val="32"/>
        </w:rPr>
        <w:t xml:space="preserve">  </w:t>
      </w:r>
    </w:p>
    <w:p>
      <w:pPr>
        <w:spacing w:after="240"/>
        <w:ind w:firstLine="3092" w:firstLineChars="700"/>
        <w:rPr>
          <w:rFonts w:ascii="宋体" w:hAnsi="宋体"/>
          <w:b/>
          <w:bCs/>
          <w:sz w:val="40"/>
          <w:szCs w:val="40"/>
        </w:rPr>
      </w:pPr>
      <w:r>
        <w:rPr>
          <w:rFonts w:hint="eastAsia" w:ascii="宋体" w:hAnsi="宋体"/>
          <w:b/>
          <w:bCs/>
          <w:sz w:val="44"/>
          <w:szCs w:val="44"/>
        </w:rPr>
        <w:t xml:space="preserve">   </w:t>
      </w:r>
      <w:r>
        <w:rPr>
          <w:rFonts w:hint="eastAsia" w:ascii="宋体" w:hAnsi="宋体"/>
          <w:b/>
          <w:bCs/>
          <w:sz w:val="40"/>
          <w:szCs w:val="40"/>
        </w:rPr>
        <w:t>工程量清单</w:t>
      </w:r>
    </w:p>
    <w:p>
      <w:pPr>
        <w:spacing w:after="240"/>
      </w:pPr>
      <w:r>
        <w:rPr>
          <w:rFonts w:hint="eastAsia" w:ascii="宋体" w:hAnsi="宋体"/>
          <w:b/>
          <w:bCs/>
          <w:sz w:val="24"/>
          <w:szCs w:val="24"/>
        </w:rPr>
        <w:t xml:space="preserve">    2023年新民镇桃峁村道路硬化项目</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4"/>
                <w:szCs w:val="16"/>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sz w:val="22"/>
                <w:szCs w:val="15"/>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sz w:val="22"/>
                <w:szCs w:val="15"/>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sz w:val="22"/>
                <w:szCs w:val="15"/>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sz w:val="22"/>
                <w:szCs w:val="15"/>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sz w:val="22"/>
                <w:szCs w:val="15"/>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sz w:val="22"/>
                <w:szCs w:val="15"/>
              </w:rPr>
              <w:t>m</w:t>
            </w:r>
            <w:r>
              <w:rPr>
                <w:rFonts w:hint="eastAsia" w:ascii="宋体" w:hAnsi="宋体"/>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8917</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cs="宋体"/>
                <w:sz w:val="22"/>
                <w:szCs w:val="15"/>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cs="宋体"/>
                <w:sz w:val="22"/>
                <w:szCs w:val="15"/>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cs="宋体"/>
                <w:sz w:val="22"/>
                <w:szCs w:val="15"/>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m</w:t>
            </w:r>
            <w:r>
              <w:rPr>
                <w:rFonts w:hint="eastAsia" w:ascii="宋体" w:hAnsi="宋体"/>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294</w:t>
            </w: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m</w:t>
            </w:r>
            <w:r>
              <w:rPr>
                <w:rFonts w:hint="eastAsia" w:ascii="宋体" w:hAnsi="宋体"/>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173.28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207-3</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ascii="宋体" w:hAnsi="宋体"/>
                <w:sz w:val="22"/>
                <w:szCs w:val="15"/>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sz w:val="22"/>
                <w:szCs w:val="15"/>
              </w:rPr>
              <w:t>5.2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-c</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sz w:val="22"/>
                <w:szCs w:val="15"/>
              </w:rPr>
              <w:t>10.8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207-4</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kern w:val="0"/>
                <w:sz w:val="22"/>
                <w:szCs w:val="15"/>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2"/>
                <w:szCs w:val="15"/>
              </w:rPr>
            </w:pPr>
            <w:r>
              <w:rPr>
                <w:rFonts w:hint="eastAsia" w:ascii="宋体" w:hAnsi="宋体" w:cs="宋体"/>
                <w:color w:val="000000"/>
                <w:kern w:val="0"/>
                <w:sz w:val="22"/>
                <w:szCs w:val="15"/>
              </w:rPr>
              <w:t>M7.5浆砌片石急流槽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ascii="宋体" w:hAnsi="宋体"/>
                <w:sz w:val="22"/>
                <w:szCs w:val="15"/>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r>
              <w:rPr>
                <w:rFonts w:hint="eastAsia" w:ascii="宋体" w:hAnsi="宋体" w:cs="宋体"/>
                <w:color w:val="000000"/>
                <w:sz w:val="22"/>
                <w:szCs w:val="15"/>
              </w:rPr>
              <w:t>19.39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r>
              <w:rPr>
                <w:rFonts w:hint="eastAsia" w:ascii="宋体" w:hAnsi="宋体"/>
                <w:sz w:val="22"/>
                <w:szCs w:val="15"/>
              </w:rPr>
              <w:t>208-5</w:t>
            </w:r>
          </w:p>
        </w:tc>
        <w:tc>
          <w:tcPr>
            <w:tcW w:w="3217"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2"/>
                <w:szCs w:val="15"/>
              </w:rPr>
              <w:t>护面墙</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r>
              <w:rPr>
                <w:rFonts w:hint="eastAsia" w:ascii="宋体" w:hAnsi="宋体"/>
                <w:sz w:val="22"/>
                <w:szCs w:val="15"/>
              </w:rPr>
              <w:t>-a</w:t>
            </w:r>
          </w:p>
        </w:tc>
        <w:tc>
          <w:tcPr>
            <w:tcW w:w="3217"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2"/>
                <w:szCs w:val="15"/>
              </w:rPr>
            </w:pPr>
            <w:r>
              <w:rPr>
                <w:rFonts w:hint="eastAsia" w:ascii="宋体" w:hAnsi="宋体" w:cs="宋体"/>
                <w:color w:val="000000"/>
                <w:kern w:val="0"/>
                <w:sz w:val="22"/>
                <w:szCs w:val="15"/>
              </w:rPr>
              <w:t>M7.5浆砌片石护面墙</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ascii="宋体" w:hAnsi="宋体"/>
                <w:sz w:val="22"/>
                <w:szCs w:val="15"/>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r>
              <w:rPr>
                <w:rFonts w:hint="eastAsia" w:ascii="宋体" w:hAnsi="宋体"/>
                <w:sz w:val="22"/>
                <w:szCs w:val="15"/>
              </w:rPr>
              <w:t>76.6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bookmarkStart w:id="254" w:name="_GoBack"/>
            <w:bookmarkEnd w:id="254"/>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szCs w:val="15"/>
              </w:rPr>
            </w:pPr>
            <w:r>
              <w:rPr>
                <w:rFonts w:hint="eastAsia" w:ascii="宋体" w:hAnsi="宋体"/>
                <w:b/>
                <w:bCs/>
                <w:sz w:val="22"/>
                <w:szCs w:val="15"/>
              </w:rPr>
              <w:t xml:space="preserve"> 清单200章合计  人民币 </w:t>
            </w:r>
            <w:r>
              <w:rPr>
                <w:rFonts w:hint="eastAsia" w:ascii="宋体" w:hAnsi="宋体"/>
                <w:b/>
                <w:bCs/>
                <w:sz w:val="22"/>
                <w:szCs w:val="15"/>
                <w:u w:val="single"/>
              </w:rPr>
              <w:t xml:space="preserve">         元</w:t>
            </w:r>
            <w:r>
              <w:rPr>
                <w:rFonts w:hint="eastAsia" w:ascii="宋体" w:hAnsi="宋体"/>
                <w:b/>
                <w:bCs/>
                <w:sz w:val="22"/>
                <w:szCs w:val="15"/>
              </w:rPr>
              <w:t xml:space="preserve">  </w:t>
            </w:r>
            <w:r>
              <w:rPr>
                <w:rFonts w:hint="eastAsia" w:ascii="宋体" w:hAnsi="宋体"/>
                <w:b/>
                <w:bCs/>
                <w:sz w:val="22"/>
                <w:szCs w:val="15"/>
                <w:u w:val="single"/>
              </w:rPr>
              <w:t xml:space="preserve">           </w:t>
            </w:r>
          </w:p>
        </w:tc>
      </w:tr>
    </w:tbl>
    <w:p>
      <w:pPr>
        <w:pStyle w:val="10"/>
        <w:spacing w:before="7"/>
        <w:rPr>
          <w:sz w:val="5"/>
        </w:rPr>
      </w:pPr>
    </w:p>
    <w:p>
      <w:r>
        <w:br w:type="page"/>
      </w:r>
    </w:p>
    <w:p>
      <w:pPr>
        <w:spacing w:after="240"/>
        <w:jc w:val="center"/>
        <w:rPr>
          <w:rFonts w:ascii="宋体" w:hAnsi="宋体"/>
          <w:b/>
          <w:bCs/>
          <w:sz w:val="40"/>
          <w:szCs w:val="40"/>
        </w:rPr>
      </w:pPr>
      <w:r>
        <w:rPr>
          <w:rFonts w:hint="eastAsia" w:ascii="宋体" w:hAnsi="宋体"/>
          <w:b/>
          <w:bCs/>
          <w:sz w:val="40"/>
          <w:szCs w:val="40"/>
        </w:rPr>
        <w:t>工程量清单</w:t>
      </w:r>
    </w:p>
    <w:p>
      <w:pPr>
        <w:spacing w:after="240"/>
      </w:pPr>
      <w:r>
        <w:rPr>
          <w:rFonts w:hint="eastAsia" w:ascii="宋体" w:hAnsi="宋体"/>
          <w:b/>
          <w:bCs/>
          <w:sz w:val="24"/>
          <w:szCs w:val="24"/>
        </w:rPr>
        <w:t xml:space="preserve">    2023年新民镇桃峁村道路硬化项目</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82"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清单   第300章  路面</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302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302-2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4"/>
                <w:szCs w:val="16"/>
              </w:rPr>
            </w:pPr>
            <w:r>
              <w:rPr>
                <w:rFonts w:hint="eastAsia" w:ascii="华文宋体" w:hAnsi="华文宋体" w:eastAsia="华文宋体" w:cs="华文宋体"/>
                <w:sz w:val="24"/>
                <w:szCs w:val="16"/>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r>
              <w:rPr>
                <w:rFonts w:hint="eastAsia" w:ascii="宋体" w:hAnsi="宋体"/>
                <w:color w:val="auto"/>
                <w:sz w:val="24"/>
                <w:szCs w:val="16"/>
              </w:rPr>
              <w:t>10096.4</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304</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304-3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4"/>
                <w:szCs w:val="16"/>
              </w:rPr>
            </w:pPr>
            <w:r>
              <w:rPr>
                <w:rFonts w:hint="eastAsia" w:ascii="宋体" w:hAnsi="宋体"/>
                <w:color w:val="auto"/>
                <w:sz w:val="24"/>
                <w:szCs w:val="16"/>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16"/>
              </w:rPr>
            </w:pPr>
            <w:r>
              <w:rPr>
                <w:rFonts w:hint="eastAsia" w:ascii="宋体" w:hAnsi="宋体"/>
                <w:color w:val="auto"/>
                <w:sz w:val="24"/>
                <w:szCs w:val="16"/>
              </w:rPr>
              <w:t>厚160mm水泥稳定土基层（</w:t>
            </w:r>
            <w:r>
              <w:rPr>
                <w:rFonts w:hint="eastAsia" w:hAnsi="宋体"/>
                <w:color w:val="auto"/>
                <w:sz w:val="24"/>
                <w:szCs w:val="16"/>
                <w:lang w:val="en-US" w:eastAsia="zh-CN"/>
              </w:rPr>
              <w:t>6</w:t>
            </w:r>
            <w:r>
              <w:rPr>
                <w:rFonts w:hint="eastAsia" w:ascii="宋体" w:hAnsi="宋体"/>
                <w:color w:val="auto"/>
                <w:sz w:val="24"/>
                <w:szCs w:val="16"/>
              </w:rPr>
              <w:t>%）</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4"/>
                <w:szCs w:val="16"/>
              </w:rPr>
            </w:pPr>
            <w:r>
              <w:rPr>
                <w:rFonts w:hint="eastAsia" w:ascii="宋体" w:hAnsi="宋体" w:cs="宋体"/>
                <w:color w:val="auto"/>
                <w:sz w:val="24"/>
                <w:szCs w:val="16"/>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r>
              <w:rPr>
                <w:rFonts w:hint="eastAsia" w:ascii="宋体" w:hAnsi="宋体"/>
                <w:color w:val="auto"/>
                <w:sz w:val="24"/>
                <w:szCs w:val="16"/>
              </w:rPr>
              <w:t>8718.2</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312-1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r>
              <w:rPr>
                <w:rFonts w:hint="eastAsia" w:ascii="宋体" w:hAnsi="宋体"/>
                <w:sz w:val="24"/>
                <w:szCs w:val="16"/>
              </w:rPr>
              <w:t>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4"/>
                <w:szCs w:val="16"/>
              </w:rPr>
            </w:pPr>
            <w:r>
              <w:rPr>
                <w:rFonts w:hint="eastAsia" w:ascii="宋体" w:hAnsi="宋体"/>
                <w:color w:val="auto"/>
                <w:sz w:val="24"/>
                <w:szCs w:val="16"/>
              </w:rPr>
              <w:t xml:space="preserve"> 1358.78</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r>
              <w:rPr>
                <w:rFonts w:hint="eastAsia" w:ascii="宋体" w:hAnsi="宋体"/>
                <w:sz w:val="24"/>
                <w:szCs w:val="16"/>
              </w:rPr>
              <w:t>313-1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路肩培土（18cm厚砂砾土）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r>
              <w:rPr>
                <w:rFonts w:hint="eastAsia" w:ascii="宋体" w:hAnsi="宋体"/>
                <w:sz w:val="24"/>
                <w:szCs w:val="16"/>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r>
              <w:rPr>
                <w:rFonts w:hint="eastAsia" w:ascii="宋体" w:hAnsi="宋体"/>
                <w:color w:val="auto"/>
                <w:sz w:val="24"/>
                <w:szCs w:val="16"/>
              </w:rPr>
              <w:t>346.3</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r>
              <w:rPr>
                <w:rFonts w:hint="eastAsia" w:ascii="宋体" w:hAnsi="宋体"/>
                <w:sz w:val="24"/>
                <w:szCs w:val="16"/>
              </w:rPr>
              <w:t>313-3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r>
              <w:rPr>
                <w:rFonts w:hint="eastAsia" w:ascii="宋体" w:hAnsi="宋体"/>
                <w:sz w:val="24"/>
                <w:szCs w:val="16"/>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r>
              <w:rPr>
                <w:rFonts w:hint="eastAsia" w:ascii="宋体" w:hAnsi="宋体"/>
                <w:sz w:val="24"/>
                <w:szCs w:val="16"/>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r>
              <w:rPr>
                <w:rFonts w:hint="eastAsia" w:ascii="宋体" w:hAnsi="宋体"/>
                <w:color w:val="auto"/>
                <w:sz w:val="24"/>
                <w:szCs w:val="16"/>
              </w:rPr>
              <w:t>68.8</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000000"/>
                <w:sz w:val="24"/>
                <w:szCs w:val="16"/>
              </w:rPr>
            </w:pPr>
            <w:r>
              <w:rPr>
                <w:rFonts w:hint="eastAsia"/>
                <w:color w:val="000000"/>
                <w:sz w:val="24"/>
                <w:szCs w:val="16"/>
              </w:rPr>
              <w:t>314-7</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000000"/>
                <w:sz w:val="20"/>
                <w:szCs w:val="20"/>
              </w:rPr>
            </w:pPr>
            <w:r>
              <w:rPr>
                <w:rFonts w:hint="eastAsia"/>
                <w:color w:val="000000"/>
                <w:sz w:val="24"/>
                <w:szCs w:val="15"/>
              </w:rPr>
              <w:t>拦水带</w:t>
            </w:r>
          </w:p>
        </w:tc>
        <w:tc>
          <w:tcPr>
            <w:tcW w:w="667" w:type="dxa"/>
            <w:tcBorders>
              <w:top w:val="single" w:color="auto" w:sz="4" w:space="0"/>
              <w:left w:val="nil"/>
              <w:bottom w:val="single" w:color="auto" w:sz="4" w:space="0"/>
              <w:right w:val="single" w:color="auto" w:sz="4" w:space="0"/>
            </w:tcBorders>
          </w:tcPr>
          <w:p>
            <w:pPr>
              <w:rPr>
                <w:rFonts w:ascii="宋体" w:hAnsi="宋体"/>
                <w:color w:val="000000"/>
                <w:sz w:val="24"/>
                <w:szCs w:val="16"/>
              </w:rPr>
            </w:pP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000000"/>
                <w:sz w:val="20"/>
                <w:szCs w:val="20"/>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000000"/>
                <w:sz w:val="24"/>
                <w:szCs w:val="16"/>
              </w:rPr>
            </w:pPr>
            <w:r>
              <w:rPr>
                <w:rFonts w:hint="eastAsia"/>
                <w:color w:val="000000"/>
                <w:sz w:val="24"/>
                <w:szCs w:val="16"/>
              </w:rPr>
              <w:t xml:space="preserve">  -b</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000000"/>
                <w:sz w:val="20"/>
                <w:szCs w:val="20"/>
              </w:rPr>
            </w:pPr>
            <w:r>
              <w:rPr>
                <w:rFonts w:hint="eastAsia" w:ascii="宋体" w:hAnsi="宋体"/>
                <w:sz w:val="24"/>
                <w:szCs w:val="16"/>
              </w:rPr>
              <w:t>C20现浇混凝土</w:t>
            </w:r>
          </w:p>
        </w:tc>
        <w:tc>
          <w:tcPr>
            <w:tcW w:w="667" w:type="dxa"/>
            <w:tcBorders>
              <w:top w:val="single" w:color="auto" w:sz="4" w:space="0"/>
              <w:left w:val="nil"/>
              <w:bottom w:val="single" w:color="auto" w:sz="4" w:space="0"/>
              <w:right w:val="single" w:color="auto" w:sz="4" w:space="0"/>
            </w:tcBorders>
          </w:tcPr>
          <w:p>
            <w:pPr>
              <w:rPr>
                <w:rFonts w:ascii="宋体" w:hAnsi="宋体"/>
                <w:color w:val="000000"/>
                <w:sz w:val="24"/>
                <w:szCs w:val="16"/>
              </w:rPr>
            </w:pPr>
            <w:r>
              <w:rPr>
                <w:rFonts w:hint="eastAsia" w:ascii="宋体" w:hAnsi="宋体"/>
                <w:color w:val="000000"/>
                <w:sz w:val="24"/>
                <w:szCs w:val="16"/>
              </w:rPr>
              <w:t xml:space="preserve"> m</w:t>
            </w: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000000"/>
                <w:sz w:val="24"/>
                <w:szCs w:val="16"/>
              </w:rPr>
            </w:pPr>
            <w:r>
              <w:rPr>
                <w:rFonts w:hint="eastAsia" w:ascii="宋体" w:hAnsi="宋体"/>
                <w:color w:val="000000"/>
                <w:sz w:val="24"/>
                <w:szCs w:val="16"/>
              </w:rPr>
              <w:t xml:space="preserve">  608</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650" w:firstLineChars="1100"/>
              <w:rPr>
                <w:rFonts w:ascii="宋体" w:hAnsi="宋体"/>
                <w:sz w:val="24"/>
                <w:szCs w:val="16"/>
              </w:rPr>
            </w:pPr>
            <w:r>
              <w:rPr>
                <w:rFonts w:hint="eastAsia" w:ascii="宋体" w:hAnsi="宋体"/>
                <w:b/>
                <w:bCs/>
                <w:sz w:val="24"/>
                <w:szCs w:val="16"/>
              </w:rPr>
              <w:t xml:space="preserve"> 清单300章合计  人民币   </w:t>
            </w:r>
            <w:r>
              <w:rPr>
                <w:rFonts w:hint="eastAsia" w:ascii="宋体" w:hAnsi="宋体"/>
                <w:b/>
                <w:bCs/>
                <w:sz w:val="24"/>
                <w:szCs w:val="16"/>
                <w:u w:val="single"/>
              </w:rPr>
              <w:t xml:space="preserve">          元  </w:t>
            </w:r>
          </w:p>
        </w:tc>
      </w:tr>
    </w:tbl>
    <w:p/>
    <w:p>
      <w:pPr>
        <w:pStyle w:val="10"/>
        <w:spacing w:before="27"/>
        <w:ind w:left="424"/>
      </w:pPr>
      <w:r>
        <w:t xml:space="preserve"> </w:t>
      </w:r>
      <w:r>
        <w:rPr>
          <w:rFonts w:hint="eastAsia"/>
        </w:rPr>
        <w:t xml:space="preserve">  </w:t>
      </w:r>
    </w:p>
    <w:p>
      <w:pPr>
        <w:pStyle w:val="10"/>
        <w:spacing w:before="27"/>
        <w:ind w:left="424"/>
      </w:pPr>
    </w:p>
    <w:p>
      <w:pPr>
        <w:spacing w:line="360" w:lineRule="auto"/>
        <w:rPr>
          <w:rFonts w:ascii="宋体"/>
          <w:b/>
          <w:w w:val="150"/>
          <w:sz w:val="48"/>
          <w:szCs w:val="48"/>
        </w:rPr>
      </w:pPr>
    </w:p>
    <w:p>
      <w:pPr>
        <w:spacing w:after="240"/>
        <w:jc w:val="center"/>
        <w:rPr>
          <w:rFonts w:ascii="宋体" w:hAnsi="宋体"/>
          <w:b/>
          <w:bCs/>
          <w:sz w:val="40"/>
          <w:szCs w:val="40"/>
        </w:rPr>
      </w:pPr>
      <w:r>
        <w:rPr>
          <w:rFonts w:hint="eastAsia" w:ascii="宋体" w:hAnsi="宋体"/>
          <w:b/>
          <w:bCs/>
          <w:sz w:val="40"/>
          <w:szCs w:val="40"/>
        </w:rPr>
        <w:t>工程量清单</w:t>
      </w:r>
    </w:p>
    <w:p>
      <w:pPr>
        <w:spacing w:after="240"/>
        <w:rPr>
          <w:rFonts w:ascii="宋体" w:hAnsi="宋体"/>
          <w:b/>
          <w:bCs/>
          <w:sz w:val="24"/>
          <w:szCs w:val="24"/>
        </w:rPr>
      </w:pPr>
      <w:r>
        <w:rPr>
          <w:rFonts w:hint="eastAsia" w:ascii="宋体" w:hAnsi="宋体"/>
          <w:b/>
          <w:bCs/>
          <w:sz w:val="24"/>
          <w:szCs w:val="24"/>
        </w:rPr>
        <w:t xml:space="preserve">    2023年新民镇桃峁村道路硬化项目</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4"/>
                <w:szCs w:val="16"/>
              </w:rPr>
              <w:t>清单   第400章    桥梁、涵洞</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2"/>
                <w:szCs w:val="15"/>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2"/>
                <w:szCs w:val="15"/>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2"/>
                <w:szCs w:val="15"/>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2"/>
                <w:szCs w:val="15"/>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2"/>
                <w:szCs w:val="15"/>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r>
              <w:rPr>
                <w:rFonts w:hint="eastAsia" w:ascii="宋体" w:hAnsi="宋体"/>
                <w:sz w:val="22"/>
                <w:szCs w:val="15"/>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2"/>
                <w:szCs w:val="15"/>
              </w:rPr>
            </w:pPr>
            <w:r>
              <w:rPr>
                <w:rFonts w:hint="eastAsia" w:ascii="宋体" w:hAnsi="宋体"/>
                <w:sz w:val="22"/>
                <w:szCs w:val="15"/>
              </w:rPr>
              <w:t>419</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r>
              <w:rPr>
                <w:rFonts w:hint="eastAsia" w:ascii="宋体" w:hAnsi="宋体"/>
                <w:sz w:val="22"/>
                <w:szCs w:val="15"/>
              </w:rPr>
              <w:t>圆管涵</w:t>
            </w: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r>
              <w:rPr>
                <w:rFonts w:hint="eastAsia" w:ascii="宋体" w:hAnsi="宋体"/>
                <w:sz w:val="22"/>
                <w:szCs w:val="15"/>
              </w:rPr>
              <w:t>419-1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r>
              <w:rPr>
                <w:rFonts w:hint="eastAsia" w:ascii="宋体" w:hAnsi="宋体"/>
                <w:sz w:val="22"/>
                <w:szCs w:val="15"/>
              </w:rPr>
              <w:t>1-</w:t>
            </w:r>
            <w:r>
              <w:rPr>
                <w:rFonts w:hint="eastAsia" w:ascii="宋体" w:hAnsi="宋体" w:cs="宋体"/>
                <w:sz w:val="22"/>
                <w:szCs w:val="15"/>
              </w:rPr>
              <w:t>Ф</w:t>
            </w:r>
            <w:r>
              <w:rPr>
                <w:rFonts w:hint="eastAsia" w:ascii="宋体" w:hAnsi="宋体"/>
                <w:sz w:val="22"/>
                <w:szCs w:val="15"/>
              </w:rPr>
              <w:t>300mm圆管涵</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r>
              <w:rPr>
                <w:rFonts w:hint="eastAsia" w:ascii="宋体" w:hAnsi="宋体"/>
                <w:sz w:val="22"/>
                <w:szCs w:val="15"/>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9</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2"/>
                <w:szCs w:val="15"/>
              </w:rPr>
            </w:pPr>
            <w:r>
              <w:rPr>
                <w:rFonts w:hint="eastAsia" w:ascii="宋体" w:hAnsi="宋体"/>
                <w:sz w:val="22"/>
                <w:szCs w:val="15"/>
              </w:rPr>
              <w:t xml:space="preserve"> 419-4</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r>
              <w:rPr>
                <w:rFonts w:hint="eastAsia" w:ascii="宋体" w:hAnsi="宋体"/>
                <w:sz w:val="22"/>
                <w:szCs w:val="15"/>
              </w:rPr>
              <w:t>C20混凝土</w:t>
            </w: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2"/>
                <w:szCs w:val="15"/>
              </w:rPr>
            </w:pPr>
            <w:r>
              <w:rPr>
                <w:rFonts w:hint="eastAsia" w:ascii="宋体" w:hAnsi="宋体"/>
                <w:sz w:val="22"/>
                <w:szCs w:val="15"/>
              </w:rPr>
              <w:t xml:space="preserve">  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 xml:space="preserve">  1.62</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2"/>
                <w:szCs w:val="15"/>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429" w:firstLineChars="1100"/>
              <w:rPr>
                <w:rFonts w:ascii="宋体" w:hAnsi="宋体"/>
                <w:sz w:val="22"/>
                <w:szCs w:val="15"/>
              </w:rPr>
            </w:pPr>
            <w:r>
              <w:rPr>
                <w:rFonts w:hint="eastAsia" w:ascii="宋体" w:hAnsi="宋体"/>
                <w:b/>
                <w:bCs/>
                <w:sz w:val="22"/>
                <w:szCs w:val="15"/>
              </w:rPr>
              <w:t xml:space="preserve"> 清单400章合计  人民币   </w:t>
            </w:r>
            <w:r>
              <w:rPr>
                <w:rFonts w:hint="eastAsia" w:ascii="宋体" w:hAnsi="宋体"/>
                <w:b/>
                <w:bCs/>
                <w:sz w:val="22"/>
                <w:szCs w:val="15"/>
                <w:u w:val="single"/>
              </w:rPr>
              <w:t xml:space="preserve">              元  </w:t>
            </w:r>
          </w:p>
        </w:tc>
      </w:tr>
    </w:tbl>
    <w:p/>
    <w:p>
      <w:pPr>
        <w:pStyle w:val="10"/>
        <w:spacing w:before="27"/>
        <w:ind w:left="424"/>
      </w:pPr>
      <w:r>
        <w:t xml:space="preserve"> </w:t>
      </w:r>
      <w:r>
        <w:rPr>
          <w:rFonts w:hint="eastAsia"/>
        </w:rPr>
        <w:t xml:space="preserve">  </w:t>
      </w:r>
    </w:p>
    <w:p>
      <w:pPr>
        <w:pStyle w:val="10"/>
        <w:spacing w:before="27"/>
        <w:ind w:left="424"/>
      </w:pPr>
    </w:p>
    <w:p>
      <w:pPr>
        <w:spacing w:line="360" w:lineRule="auto"/>
        <w:rPr>
          <w:rFonts w:ascii="宋体"/>
          <w:b/>
          <w:w w:val="150"/>
          <w:sz w:val="48"/>
          <w:szCs w:val="48"/>
        </w:rPr>
      </w:pPr>
    </w:p>
    <w:p>
      <w:pPr>
        <w:rPr>
          <w:rFonts w:ascii="宋体" w:hAnsi="宋体"/>
          <w:b/>
          <w:bCs/>
          <w:sz w:val="44"/>
          <w:szCs w:val="44"/>
        </w:rPr>
      </w:pPr>
    </w:p>
    <w:p>
      <w:pPr>
        <w:spacing w:after="120"/>
        <w:jc w:val="center"/>
        <w:rPr>
          <w:rFonts w:ascii="宋体" w:hAnsi="宋体"/>
          <w:b/>
          <w:bCs/>
          <w:sz w:val="28"/>
          <w:szCs w:val="28"/>
        </w:rPr>
      </w:pPr>
    </w:p>
    <w:p>
      <w:pPr>
        <w:spacing w:after="240"/>
        <w:jc w:val="both"/>
        <w:rPr>
          <w:rFonts w:ascii="宋体" w:hAnsi="宋体"/>
          <w:b/>
          <w:bCs/>
          <w:sz w:val="44"/>
          <w:szCs w:val="44"/>
        </w:rPr>
      </w:pPr>
    </w:p>
    <w:p>
      <w:pPr>
        <w:spacing w:after="240"/>
        <w:jc w:val="center"/>
        <w:rPr>
          <w:rFonts w:ascii="宋体" w:hAnsi="宋体"/>
          <w:b/>
          <w:bCs/>
          <w:sz w:val="44"/>
          <w:szCs w:val="44"/>
        </w:rPr>
      </w:pPr>
      <w:r>
        <w:rPr>
          <w:rFonts w:hint="eastAsia" w:ascii="宋体" w:hAnsi="宋体"/>
          <w:b/>
          <w:bCs/>
          <w:sz w:val="40"/>
          <w:szCs w:val="40"/>
        </w:rPr>
        <w:t>工程量清单</w:t>
      </w:r>
    </w:p>
    <w:p>
      <w:pPr>
        <w:spacing w:after="240"/>
        <w:rPr>
          <w:rFonts w:ascii="宋体" w:hAnsi="宋体"/>
          <w:b/>
          <w:bCs/>
          <w:sz w:val="24"/>
          <w:szCs w:val="24"/>
        </w:rPr>
      </w:pPr>
      <w:r>
        <w:rPr>
          <w:rFonts w:hint="eastAsia" w:ascii="宋体" w:hAnsi="宋体"/>
          <w:b/>
          <w:bCs/>
          <w:sz w:val="24"/>
          <w:szCs w:val="24"/>
        </w:rPr>
        <w:t xml:space="preserve">    2023年新民镇桃峁村道路硬化项目</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清单   第600章  安全设施及预埋管线</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r>
              <w:rPr>
                <w:rFonts w:hint="eastAsia" w:ascii="宋体" w:hAnsi="宋体"/>
                <w:sz w:val="24"/>
                <w:szCs w:val="16"/>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602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602-3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r>
              <w:rPr>
                <w:rFonts w:hint="eastAsia" w:ascii="宋体" w:hAnsi="宋体" w:cs="宋体"/>
                <w:sz w:val="24"/>
                <w:szCs w:val="16"/>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r>
              <w:rPr>
                <w:rFonts w:hint="eastAsia" w:ascii="宋体" w:hAnsi="宋体"/>
                <w:color w:val="auto"/>
                <w:sz w:val="24"/>
                <w:szCs w:val="16"/>
              </w:rPr>
              <w:t>608</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-c</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端部</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16"/>
              </w:rPr>
            </w:pPr>
            <w:r>
              <w:rPr>
                <w:rFonts w:hint="eastAsia" w:ascii="宋体" w:hAnsi="宋体" w:cs="宋体"/>
                <w:sz w:val="24"/>
                <w:szCs w:val="16"/>
              </w:rPr>
              <w:t>处</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r>
              <w:rPr>
                <w:rFonts w:hint="eastAsia" w:ascii="宋体" w:hAnsi="宋体"/>
                <w:color w:val="auto"/>
                <w:sz w:val="24"/>
                <w:szCs w:val="16"/>
              </w:rPr>
              <w:t>26</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-d</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r>
              <w:rPr>
                <w:rFonts w:hint="eastAsia" w:ascii="宋体" w:hAnsi="宋体"/>
                <w:sz w:val="24"/>
                <w:szCs w:val="16"/>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16"/>
              </w:rPr>
            </w:pPr>
            <w:r>
              <w:rPr>
                <w:rFonts w:hint="eastAsia" w:ascii="宋体" w:hAnsi="宋体" w:cs="宋体"/>
                <w:sz w:val="24"/>
                <w:szCs w:val="16"/>
              </w:rPr>
              <w:t>个</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4"/>
                <w:szCs w:val="16"/>
              </w:rPr>
            </w:pPr>
            <w:r>
              <w:rPr>
                <w:rFonts w:hint="eastAsia" w:ascii="宋体" w:hAnsi="宋体"/>
                <w:color w:val="auto"/>
                <w:sz w:val="24"/>
                <w:szCs w:val="16"/>
              </w:rPr>
              <w:t>51</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16"/>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16"/>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16"/>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16"/>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16"/>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650" w:firstLineChars="1100"/>
              <w:rPr>
                <w:rFonts w:ascii="宋体" w:hAnsi="宋体"/>
                <w:sz w:val="24"/>
                <w:szCs w:val="16"/>
              </w:rPr>
            </w:pPr>
            <w:r>
              <w:rPr>
                <w:rFonts w:hint="eastAsia" w:ascii="宋体" w:hAnsi="宋体"/>
                <w:b/>
                <w:bCs/>
                <w:sz w:val="24"/>
                <w:szCs w:val="16"/>
              </w:rPr>
              <w:t xml:space="preserve"> 清单600章合计  人民币   </w:t>
            </w:r>
            <w:r>
              <w:rPr>
                <w:rFonts w:hint="eastAsia" w:ascii="宋体" w:hAnsi="宋体"/>
                <w:b/>
                <w:bCs/>
                <w:sz w:val="24"/>
                <w:szCs w:val="16"/>
                <w:u w:val="single"/>
              </w:rPr>
              <w:t xml:space="preserve">              元  </w:t>
            </w:r>
          </w:p>
        </w:tc>
      </w:tr>
    </w:tbl>
    <w:p/>
    <w:p>
      <w:pPr>
        <w:pStyle w:val="10"/>
        <w:spacing w:before="27"/>
        <w:ind w:left="424"/>
      </w:pPr>
      <w:r>
        <w:t xml:space="preserve"> </w:t>
      </w:r>
      <w:r>
        <w:rPr>
          <w:rFonts w:hint="eastAsia"/>
        </w:rPr>
        <w:t xml:space="preserve">  </w:t>
      </w:r>
    </w:p>
    <w:p>
      <w:pPr>
        <w:pStyle w:val="10"/>
        <w:spacing w:before="27"/>
        <w:ind w:left="424"/>
      </w:pPr>
    </w:p>
    <w:p>
      <w:pPr>
        <w:spacing w:line="360" w:lineRule="auto"/>
        <w:rPr>
          <w:rFonts w:ascii="宋体"/>
          <w:b/>
          <w:w w:val="150"/>
          <w:sz w:val="48"/>
          <w:szCs w:val="48"/>
        </w:rPr>
      </w:pPr>
    </w:p>
    <w:p>
      <w:pPr>
        <w:rPr>
          <w:rFonts w:ascii="宋体" w:hAnsi="宋体"/>
          <w:b/>
          <w:bCs/>
          <w:sz w:val="44"/>
          <w:szCs w:val="44"/>
        </w:rPr>
      </w:pPr>
    </w:p>
    <w:p>
      <w:pPr>
        <w:spacing w:after="120"/>
        <w:jc w:val="center"/>
        <w:rPr>
          <w:rFonts w:ascii="宋体" w:hAnsi="宋体"/>
          <w:b/>
          <w:bCs/>
          <w:sz w:val="28"/>
          <w:szCs w:val="28"/>
        </w:rPr>
      </w:pPr>
    </w:p>
    <w:p>
      <w:pPr>
        <w:pStyle w:val="39"/>
        <w:ind w:firstLine="562"/>
        <w:rPr>
          <w:rFonts w:ascii="宋体" w:hAnsi="宋体"/>
          <w:b/>
          <w:bCs/>
          <w:sz w:val="28"/>
          <w:szCs w:val="28"/>
        </w:rPr>
      </w:pPr>
    </w:p>
    <w:p>
      <w:pPr>
        <w:jc w:val="center"/>
        <w:rPr>
          <w:rFonts w:ascii="宋体" w:hAnsi="宋体"/>
          <w:b/>
          <w:bCs/>
          <w:sz w:val="40"/>
          <w:szCs w:val="40"/>
        </w:rPr>
      </w:pPr>
      <w:r>
        <w:rPr>
          <w:rFonts w:hint="eastAsia" w:ascii="宋体" w:hAnsi="宋体"/>
          <w:b/>
          <w:bCs/>
          <w:sz w:val="40"/>
          <w:szCs w:val="40"/>
        </w:rPr>
        <w:t>投标报价汇总表</w:t>
      </w:r>
    </w:p>
    <w:p>
      <w:pPr>
        <w:spacing w:after="240"/>
        <w:rPr>
          <w:rFonts w:ascii="宋体" w:hAnsi="宋体"/>
          <w:b/>
          <w:bCs/>
          <w:sz w:val="24"/>
          <w:szCs w:val="24"/>
        </w:rPr>
      </w:pPr>
    </w:p>
    <w:p>
      <w:pPr>
        <w:spacing w:after="240"/>
        <w:rPr>
          <w:rFonts w:hAnsi="宋体"/>
          <w:sz w:val="24"/>
          <w:szCs w:val="24"/>
        </w:rPr>
      </w:pPr>
      <w:r>
        <w:rPr>
          <w:rFonts w:hint="eastAsia" w:ascii="宋体" w:hAnsi="宋体"/>
          <w:b/>
          <w:bCs/>
          <w:sz w:val="24"/>
          <w:szCs w:val="24"/>
        </w:rPr>
        <w:t xml:space="preserve">   2023年新民镇桃峁村道路硬化项目</w:t>
      </w: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ascii="宋体" w:hAnsi="宋体"/>
                <w:sz w:val="24"/>
                <w:szCs w:val="16"/>
              </w:rPr>
            </w:pPr>
            <w:r>
              <w:rPr>
                <w:rFonts w:hint="eastAsia" w:ascii="宋体" w:hAnsi="宋体"/>
                <w:sz w:val="24"/>
                <w:szCs w:val="16"/>
              </w:rPr>
              <w:t>序号</w:t>
            </w:r>
          </w:p>
        </w:tc>
        <w:tc>
          <w:tcPr>
            <w:tcW w:w="1853" w:type="dxa"/>
            <w:vAlign w:val="center"/>
          </w:tcPr>
          <w:p>
            <w:pPr>
              <w:jc w:val="center"/>
              <w:rPr>
                <w:rFonts w:ascii="宋体" w:hAnsi="宋体"/>
                <w:sz w:val="24"/>
                <w:szCs w:val="16"/>
              </w:rPr>
            </w:pPr>
            <w:r>
              <w:rPr>
                <w:rFonts w:hint="eastAsia" w:ascii="宋体" w:hAnsi="宋体"/>
                <w:sz w:val="24"/>
                <w:szCs w:val="16"/>
              </w:rPr>
              <w:t>章次</w:t>
            </w:r>
          </w:p>
        </w:tc>
        <w:tc>
          <w:tcPr>
            <w:tcW w:w="3947" w:type="dxa"/>
            <w:vAlign w:val="center"/>
          </w:tcPr>
          <w:p>
            <w:pPr>
              <w:jc w:val="center"/>
              <w:rPr>
                <w:rFonts w:ascii="宋体" w:hAnsi="宋体"/>
                <w:sz w:val="24"/>
                <w:szCs w:val="16"/>
              </w:rPr>
            </w:pPr>
            <w:r>
              <w:rPr>
                <w:rFonts w:hint="eastAsia" w:ascii="宋体" w:hAnsi="宋体"/>
                <w:sz w:val="24"/>
                <w:szCs w:val="16"/>
              </w:rPr>
              <w:t>科目名称</w:t>
            </w:r>
          </w:p>
        </w:tc>
        <w:tc>
          <w:tcPr>
            <w:tcW w:w="2008" w:type="dxa"/>
            <w:vAlign w:val="center"/>
          </w:tcPr>
          <w:p>
            <w:pPr>
              <w:jc w:val="center"/>
              <w:rPr>
                <w:rFonts w:ascii="宋体" w:hAnsi="宋体"/>
                <w:sz w:val="24"/>
                <w:szCs w:val="16"/>
              </w:rPr>
            </w:pPr>
            <w:r>
              <w:rPr>
                <w:rFonts w:hint="eastAsia" w:ascii="宋体" w:hAnsi="宋体"/>
                <w:sz w:val="24"/>
                <w:szCs w:val="16"/>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16"/>
              </w:rPr>
            </w:pPr>
            <w:r>
              <w:rPr>
                <w:rFonts w:hint="eastAsia" w:ascii="宋体" w:hAnsi="宋体"/>
                <w:sz w:val="24"/>
                <w:szCs w:val="16"/>
              </w:rPr>
              <w:t>1</w:t>
            </w:r>
          </w:p>
        </w:tc>
        <w:tc>
          <w:tcPr>
            <w:tcW w:w="1853" w:type="dxa"/>
            <w:vAlign w:val="center"/>
          </w:tcPr>
          <w:p>
            <w:pPr>
              <w:jc w:val="center"/>
              <w:rPr>
                <w:rFonts w:ascii="宋体" w:hAnsi="宋体"/>
                <w:sz w:val="24"/>
                <w:szCs w:val="16"/>
              </w:rPr>
            </w:pPr>
            <w:r>
              <w:rPr>
                <w:rFonts w:hint="eastAsia" w:ascii="宋体" w:hAnsi="宋体"/>
                <w:sz w:val="24"/>
                <w:szCs w:val="16"/>
              </w:rPr>
              <w:t>100</w:t>
            </w:r>
          </w:p>
        </w:tc>
        <w:tc>
          <w:tcPr>
            <w:tcW w:w="3947" w:type="dxa"/>
            <w:vAlign w:val="center"/>
          </w:tcPr>
          <w:p>
            <w:pPr>
              <w:jc w:val="center"/>
              <w:rPr>
                <w:rFonts w:ascii="宋体" w:hAnsi="宋体"/>
                <w:sz w:val="24"/>
                <w:szCs w:val="16"/>
              </w:rPr>
            </w:pPr>
            <w:r>
              <w:rPr>
                <w:rFonts w:hint="eastAsia" w:ascii="宋体" w:hAnsi="宋体"/>
                <w:sz w:val="24"/>
                <w:szCs w:val="16"/>
              </w:rPr>
              <w:t>总则</w:t>
            </w:r>
          </w:p>
        </w:tc>
        <w:tc>
          <w:tcPr>
            <w:tcW w:w="2008"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16"/>
              </w:rPr>
            </w:pPr>
            <w:r>
              <w:rPr>
                <w:rFonts w:hint="eastAsia" w:ascii="宋体" w:hAnsi="宋体"/>
                <w:sz w:val="24"/>
                <w:szCs w:val="16"/>
              </w:rPr>
              <w:t>2</w:t>
            </w:r>
          </w:p>
        </w:tc>
        <w:tc>
          <w:tcPr>
            <w:tcW w:w="1853" w:type="dxa"/>
            <w:vAlign w:val="center"/>
          </w:tcPr>
          <w:p>
            <w:pPr>
              <w:jc w:val="center"/>
              <w:rPr>
                <w:rFonts w:ascii="宋体" w:hAnsi="宋体"/>
                <w:sz w:val="24"/>
                <w:szCs w:val="16"/>
              </w:rPr>
            </w:pPr>
            <w:r>
              <w:rPr>
                <w:rFonts w:hint="eastAsia" w:ascii="宋体" w:hAnsi="宋体"/>
                <w:sz w:val="24"/>
                <w:szCs w:val="16"/>
              </w:rPr>
              <w:t>200</w:t>
            </w:r>
          </w:p>
        </w:tc>
        <w:tc>
          <w:tcPr>
            <w:tcW w:w="3947" w:type="dxa"/>
            <w:vAlign w:val="center"/>
          </w:tcPr>
          <w:p>
            <w:pPr>
              <w:jc w:val="center"/>
              <w:rPr>
                <w:rFonts w:ascii="宋体" w:hAnsi="宋体"/>
                <w:sz w:val="24"/>
                <w:szCs w:val="16"/>
              </w:rPr>
            </w:pPr>
            <w:r>
              <w:rPr>
                <w:rFonts w:hint="eastAsia" w:ascii="宋体" w:hAnsi="宋体"/>
                <w:sz w:val="24"/>
                <w:szCs w:val="16"/>
              </w:rPr>
              <w:t>路基</w:t>
            </w:r>
          </w:p>
        </w:tc>
        <w:tc>
          <w:tcPr>
            <w:tcW w:w="2008"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16"/>
              </w:rPr>
            </w:pPr>
            <w:r>
              <w:rPr>
                <w:rFonts w:hint="eastAsia" w:ascii="宋体" w:hAnsi="宋体"/>
                <w:sz w:val="24"/>
                <w:szCs w:val="16"/>
              </w:rPr>
              <w:t>3</w:t>
            </w:r>
          </w:p>
        </w:tc>
        <w:tc>
          <w:tcPr>
            <w:tcW w:w="1853" w:type="dxa"/>
            <w:vAlign w:val="center"/>
          </w:tcPr>
          <w:p>
            <w:pPr>
              <w:jc w:val="center"/>
              <w:rPr>
                <w:rFonts w:ascii="宋体" w:hAnsi="宋体"/>
                <w:sz w:val="24"/>
                <w:szCs w:val="16"/>
              </w:rPr>
            </w:pPr>
            <w:r>
              <w:rPr>
                <w:rFonts w:hint="eastAsia" w:ascii="宋体" w:hAnsi="宋体"/>
                <w:sz w:val="24"/>
                <w:szCs w:val="16"/>
              </w:rPr>
              <w:t>300</w:t>
            </w:r>
          </w:p>
        </w:tc>
        <w:tc>
          <w:tcPr>
            <w:tcW w:w="3947" w:type="dxa"/>
            <w:vAlign w:val="center"/>
          </w:tcPr>
          <w:p>
            <w:pPr>
              <w:jc w:val="center"/>
              <w:rPr>
                <w:rFonts w:ascii="宋体" w:hAnsi="宋体"/>
                <w:sz w:val="24"/>
                <w:szCs w:val="16"/>
              </w:rPr>
            </w:pPr>
            <w:r>
              <w:rPr>
                <w:rFonts w:hint="eastAsia" w:ascii="宋体" w:hAnsi="宋体"/>
                <w:sz w:val="24"/>
                <w:szCs w:val="16"/>
              </w:rPr>
              <w:t>路面</w:t>
            </w:r>
          </w:p>
        </w:tc>
        <w:tc>
          <w:tcPr>
            <w:tcW w:w="2008"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16"/>
              </w:rPr>
            </w:pPr>
            <w:r>
              <w:rPr>
                <w:rFonts w:hint="eastAsia" w:ascii="宋体" w:hAnsi="宋体"/>
                <w:sz w:val="24"/>
                <w:szCs w:val="16"/>
              </w:rPr>
              <w:t>4</w:t>
            </w:r>
          </w:p>
        </w:tc>
        <w:tc>
          <w:tcPr>
            <w:tcW w:w="1853" w:type="dxa"/>
            <w:vAlign w:val="center"/>
          </w:tcPr>
          <w:p>
            <w:pPr>
              <w:jc w:val="center"/>
              <w:rPr>
                <w:rFonts w:ascii="宋体" w:hAnsi="宋体"/>
                <w:sz w:val="24"/>
                <w:szCs w:val="16"/>
              </w:rPr>
            </w:pPr>
            <w:r>
              <w:rPr>
                <w:rFonts w:hint="eastAsia" w:ascii="宋体" w:hAnsi="宋体"/>
                <w:sz w:val="24"/>
                <w:szCs w:val="16"/>
              </w:rPr>
              <w:t>400</w:t>
            </w:r>
          </w:p>
        </w:tc>
        <w:tc>
          <w:tcPr>
            <w:tcW w:w="3947" w:type="dxa"/>
            <w:vAlign w:val="center"/>
          </w:tcPr>
          <w:p>
            <w:pPr>
              <w:jc w:val="center"/>
              <w:rPr>
                <w:rFonts w:ascii="宋体" w:hAnsi="宋体"/>
                <w:sz w:val="24"/>
                <w:szCs w:val="16"/>
              </w:rPr>
            </w:pPr>
            <w:r>
              <w:rPr>
                <w:rFonts w:hint="eastAsia" w:ascii="宋体" w:hAnsi="宋体"/>
                <w:sz w:val="24"/>
                <w:szCs w:val="16"/>
              </w:rPr>
              <w:t>桥梁、涵洞</w:t>
            </w:r>
          </w:p>
        </w:tc>
        <w:tc>
          <w:tcPr>
            <w:tcW w:w="2008"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16"/>
              </w:rPr>
            </w:pPr>
            <w:r>
              <w:rPr>
                <w:rFonts w:hint="eastAsia" w:ascii="宋体" w:hAnsi="宋体"/>
                <w:sz w:val="24"/>
                <w:szCs w:val="16"/>
              </w:rPr>
              <w:t>5</w:t>
            </w:r>
          </w:p>
        </w:tc>
        <w:tc>
          <w:tcPr>
            <w:tcW w:w="1853" w:type="dxa"/>
            <w:vAlign w:val="center"/>
          </w:tcPr>
          <w:p>
            <w:pPr>
              <w:jc w:val="center"/>
              <w:rPr>
                <w:rFonts w:ascii="宋体" w:hAnsi="宋体"/>
                <w:sz w:val="24"/>
                <w:szCs w:val="16"/>
              </w:rPr>
            </w:pPr>
            <w:r>
              <w:rPr>
                <w:rFonts w:hint="eastAsia" w:ascii="宋体" w:hAnsi="宋体"/>
                <w:sz w:val="24"/>
                <w:szCs w:val="16"/>
              </w:rPr>
              <w:t>600</w:t>
            </w:r>
          </w:p>
        </w:tc>
        <w:tc>
          <w:tcPr>
            <w:tcW w:w="3947" w:type="dxa"/>
            <w:vAlign w:val="center"/>
          </w:tcPr>
          <w:p>
            <w:pPr>
              <w:jc w:val="center"/>
              <w:rPr>
                <w:rFonts w:ascii="宋体" w:hAnsi="宋体"/>
                <w:sz w:val="24"/>
                <w:szCs w:val="16"/>
              </w:rPr>
            </w:pPr>
            <w:r>
              <w:rPr>
                <w:rFonts w:hint="eastAsia" w:ascii="宋体" w:hAnsi="宋体"/>
                <w:sz w:val="24"/>
                <w:szCs w:val="16"/>
              </w:rPr>
              <w:t>安全设施及预埋管线</w:t>
            </w:r>
          </w:p>
        </w:tc>
        <w:tc>
          <w:tcPr>
            <w:tcW w:w="2008"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0" w:hRule="atLeast"/>
          <w:jc w:val="center"/>
        </w:trPr>
        <w:tc>
          <w:tcPr>
            <w:tcW w:w="883" w:type="dxa"/>
            <w:vAlign w:val="center"/>
          </w:tcPr>
          <w:p>
            <w:pPr>
              <w:jc w:val="center"/>
              <w:rPr>
                <w:rFonts w:ascii="宋体" w:hAnsi="宋体"/>
                <w:sz w:val="24"/>
                <w:szCs w:val="16"/>
              </w:rPr>
            </w:pPr>
            <w:r>
              <w:rPr>
                <w:rFonts w:hint="eastAsia" w:ascii="宋体" w:hAnsi="宋体"/>
                <w:sz w:val="24"/>
                <w:szCs w:val="16"/>
              </w:rPr>
              <w:t>6</w:t>
            </w:r>
          </w:p>
        </w:tc>
        <w:tc>
          <w:tcPr>
            <w:tcW w:w="5800" w:type="dxa"/>
            <w:gridSpan w:val="2"/>
            <w:vAlign w:val="center"/>
          </w:tcPr>
          <w:p>
            <w:pPr>
              <w:jc w:val="center"/>
              <w:rPr>
                <w:rFonts w:ascii="宋体" w:hAnsi="宋体"/>
                <w:sz w:val="24"/>
                <w:szCs w:val="16"/>
              </w:rPr>
            </w:pPr>
            <w:r>
              <w:rPr>
                <w:rFonts w:hint="eastAsia" w:ascii="宋体" w:hAnsi="宋体"/>
                <w:sz w:val="24"/>
                <w:szCs w:val="16"/>
              </w:rPr>
              <w:t>第100章～600章清单合计</w:t>
            </w:r>
          </w:p>
        </w:tc>
        <w:tc>
          <w:tcPr>
            <w:tcW w:w="2008" w:type="dxa"/>
            <w:vAlign w:val="center"/>
          </w:tcPr>
          <w:p>
            <w:pPr>
              <w:jc w:val="center"/>
              <w:rPr>
                <w:rFonts w:ascii="宋体" w:hAnsi="宋体"/>
                <w:sz w:val="24"/>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0" w:hRule="atLeast"/>
          <w:jc w:val="center"/>
        </w:trPr>
        <w:tc>
          <w:tcPr>
            <w:tcW w:w="883" w:type="dxa"/>
            <w:vAlign w:val="center"/>
          </w:tcPr>
          <w:p>
            <w:pPr>
              <w:jc w:val="center"/>
              <w:rPr>
                <w:rFonts w:ascii="宋体" w:hAnsi="宋体"/>
                <w:sz w:val="24"/>
                <w:szCs w:val="16"/>
              </w:rPr>
            </w:pPr>
            <w:r>
              <w:rPr>
                <w:rFonts w:hint="eastAsia" w:ascii="宋体" w:hAnsi="宋体"/>
                <w:sz w:val="24"/>
                <w:szCs w:val="16"/>
              </w:rPr>
              <w:t>7</w:t>
            </w:r>
          </w:p>
        </w:tc>
        <w:tc>
          <w:tcPr>
            <w:tcW w:w="5800" w:type="dxa"/>
            <w:gridSpan w:val="2"/>
            <w:vAlign w:val="center"/>
          </w:tcPr>
          <w:p>
            <w:pPr>
              <w:jc w:val="center"/>
              <w:rPr>
                <w:rFonts w:ascii="宋体" w:hAnsi="宋体"/>
                <w:sz w:val="24"/>
                <w:szCs w:val="16"/>
              </w:rPr>
            </w:pPr>
            <w:r>
              <w:rPr>
                <w:rFonts w:hint="eastAsia" w:ascii="宋体" w:hAnsi="宋体"/>
                <w:sz w:val="24"/>
                <w:szCs w:val="16"/>
              </w:rPr>
              <w:t>投标报价7＝6</w:t>
            </w:r>
          </w:p>
        </w:tc>
        <w:tc>
          <w:tcPr>
            <w:tcW w:w="2008" w:type="dxa"/>
            <w:vAlign w:val="center"/>
          </w:tcPr>
          <w:p>
            <w:pPr>
              <w:jc w:val="center"/>
              <w:rPr>
                <w:rFonts w:ascii="宋体" w:hAnsi="宋体"/>
                <w:sz w:val="24"/>
                <w:szCs w:val="16"/>
              </w:rPr>
            </w:pPr>
          </w:p>
        </w:tc>
      </w:tr>
    </w:tbl>
    <w:p>
      <w:pPr>
        <w:rPr>
          <w:rFonts w:ascii="宋体" w:hAnsi="宋体"/>
          <w:b/>
          <w:sz w:val="48"/>
          <w:szCs w:val="48"/>
        </w:rPr>
      </w:pPr>
    </w:p>
    <w:p>
      <w:pPr>
        <w:rPr>
          <w:rStyle w:val="41"/>
          <w:rFonts w:hint="eastAsia" w:ascii="宋体" w:hAnsi="宋体" w:eastAsia="宋体" w:cs="宋体"/>
          <w:b/>
          <w:bCs/>
          <w:color w:val="auto"/>
          <w:szCs w:val="32"/>
          <w:lang w:val="zh-CN" w:eastAsia="zh-CN" w:bidi="ar-SA"/>
        </w:rPr>
      </w:pPr>
    </w:p>
    <w:p>
      <w:pPr>
        <w:rPr>
          <w:rStyle w:val="41"/>
          <w:rFonts w:hint="eastAsia" w:ascii="宋体" w:hAnsi="宋体" w:eastAsia="宋体" w:cs="宋体"/>
          <w:b/>
          <w:bCs/>
          <w:color w:val="auto"/>
          <w:szCs w:val="32"/>
          <w:lang w:val="zh-CN" w:eastAsia="zh-CN" w:bidi="ar-SA"/>
        </w:rPr>
      </w:pPr>
      <w:r>
        <w:rPr>
          <w:rStyle w:val="41"/>
          <w:rFonts w:hint="eastAsia" w:ascii="宋体" w:hAnsi="宋体" w:eastAsia="宋体" w:cs="宋体"/>
          <w:b/>
          <w:bCs/>
          <w:color w:val="auto"/>
          <w:szCs w:val="32"/>
          <w:lang w:val="zh-CN" w:eastAsia="zh-CN" w:bidi="ar-SA"/>
        </w:rPr>
        <w:br w:type="page"/>
      </w:r>
    </w:p>
    <w:p>
      <w:pPr>
        <w:pStyle w:val="4"/>
        <w:bidi w:val="0"/>
        <w:jc w:val="center"/>
        <w:rPr>
          <w:rStyle w:val="41"/>
          <w:rFonts w:hint="eastAsia" w:ascii="宋体" w:hAnsi="宋体" w:eastAsia="宋体" w:cs="宋体"/>
          <w:b/>
          <w:bCs/>
          <w:color w:val="auto"/>
          <w:szCs w:val="32"/>
          <w:lang w:val="zh-CN" w:eastAsia="zh-CN" w:bidi="ar-SA"/>
        </w:rPr>
      </w:pPr>
      <w:r>
        <w:rPr>
          <w:rStyle w:val="41"/>
          <w:rFonts w:hint="eastAsia" w:ascii="宋体" w:hAnsi="宋体" w:eastAsia="宋体" w:cs="宋体"/>
          <w:b/>
          <w:bCs/>
          <w:color w:val="auto"/>
          <w:szCs w:val="32"/>
          <w:lang w:val="zh-CN" w:eastAsia="zh-CN" w:bidi="ar-SA"/>
        </w:rPr>
        <w:t>第五部分 评审办法</w:t>
      </w:r>
      <w:bookmarkEnd w:id="160"/>
      <w:bookmarkEnd w:id="161"/>
      <w:bookmarkEnd w:id="163"/>
    </w:p>
    <w:p>
      <w:pPr>
        <w:pStyle w:val="5"/>
        <w:spacing w:line="480" w:lineRule="exact"/>
        <w:ind w:firstLine="482"/>
        <w:rPr>
          <w:rFonts w:hint="eastAsia" w:ascii="宋体" w:hAnsi="宋体" w:eastAsia="宋体" w:cs="宋体"/>
          <w:color w:val="auto"/>
          <w:sz w:val="24"/>
          <w:szCs w:val="24"/>
          <w:highlight w:val="none"/>
        </w:rPr>
      </w:pPr>
      <w:bookmarkStart w:id="164" w:name="_Toc31247"/>
      <w:bookmarkStart w:id="165" w:name="_Toc8920"/>
      <w:bookmarkStart w:id="166" w:name="_Toc20491"/>
      <w:bookmarkStart w:id="167"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64"/>
      <w:bookmarkEnd w:id="165"/>
      <w:bookmarkEnd w:id="166"/>
      <w:bookmarkEnd w:id="167"/>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7"/>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供应商需具有独立承担民事责任能力的法人、其他组织或自然人。企业法人应提供合法有效的统一社会信用代码的营业执照</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（附营业执照的2021年或2022年企业年度报告书）；事业法人应提供事业单位法人证书；其他组织应提供合法登记证明文件；自然人应提供身份证；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Style w:val="42"/>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资质证书</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fill="FFFFFF"/>
                <w:vertAlign w:val="baseline"/>
              </w:rPr>
            </w:pPr>
            <w:r>
              <w:rPr>
                <w:rFonts w:hint="default" w:ascii="宋体" w:hAnsi="宋体" w:eastAsia="宋体" w:cs="宋体"/>
                <w:color w:val="auto"/>
                <w:sz w:val="24"/>
                <w:szCs w:val="24"/>
                <w:lang w:val="en-US" w:eastAsia="zh-CN"/>
              </w:rPr>
              <w:t>供应商需具备</w:t>
            </w:r>
            <w:r>
              <w:rPr>
                <w:rFonts w:hint="eastAsia" w:hAnsi="宋体" w:cs="宋体"/>
                <w:color w:val="auto"/>
                <w:sz w:val="24"/>
                <w:szCs w:val="24"/>
                <w:lang w:val="en-US" w:eastAsia="zh-CN"/>
              </w:rPr>
              <w:t>公路</w:t>
            </w:r>
            <w:r>
              <w:rPr>
                <w:rFonts w:hint="default" w:ascii="宋体" w:hAnsi="宋体" w:eastAsia="宋体" w:cs="宋体"/>
                <w:color w:val="auto"/>
                <w:sz w:val="24"/>
                <w:szCs w:val="24"/>
                <w:lang w:val="en-US" w:eastAsia="zh-CN"/>
              </w:rPr>
              <w:t>工程施工总承包三级</w:t>
            </w:r>
            <w:r>
              <w:rPr>
                <w:rFonts w:hint="eastAsia" w:hAnsi="宋体" w:cs="宋体"/>
                <w:color w:val="auto"/>
                <w:sz w:val="24"/>
                <w:szCs w:val="24"/>
                <w:lang w:val="en-US" w:eastAsia="zh-CN"/>
              </w:rPr>
              <w:t>（含三级）</w:t>
            </w:r>
            <w:r>
              <w:rPr>
                <w:rFonts w:hint="default" w:ascii="宋体" w:hAnsi="宋体" w:eastAsia="宋体" w:cs="宋体"/>
                <w:color w:val="auto"/>
                <w:sz w:val="24"/>
                <w:szCs w:val="24"/>
                <w:lang w:val="en-US" w:eastAsia="zh-CN"/>
              </w:rPr>
              <w:t>及其以上资质（提供原件或加盖企业原色印章的复印件）的独立企业法人，具备有效的安全生产许可证</w:t>
            </w:r>
            <w:r>
              <w:rPr>
                <w:rFonts w:hint="eastAsia" w:ascii="宋体" w:hAnsi="宋体" w:eastAsia="宋体" w:cs="宋体"/>
                <w:color w:val="auto"/>
                <w:sz w:val="24"/>
                <w:szCs w:val="24"/>
                <w:lang w:val="en-US" w:eastAsia="zh-CN"/>
              </w:rPr>
              <w:t>原件</w:t>
            </w:r>
            <w:r>
              <w:rPr>
                <w:rFonts w:hint="default" w:ascii="宋体" w:hAnsi="宋体" w:eastAsia="宋体" w:cs="宋体"/>
                <w:color w:val="auto"/>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Style w:val="42"/>
                <w:rFonts w:hint="eastAsia" w:ascii="宋体" w:hAnsi="宋体" w:eastAsia="宋体" w:cs="宋体"/>
                <w:color w:val="auto"/>
                <w:kern w:val="2"/>
                <w:sz w:val="24"/>
                <w:szCs w:val="24"/>
                <w:lang w:val="en-US" w:eastAsia="zh-CN" w:bidi="ar-SA"/>
              </w:rPr>
              <w:t>项目负责人</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项目负责人需具备公路工程二级及其以上注册建造师注册证书和有效的安全生产考核合格证书（交安B证）</w:t>
            </w:r>
            <w:r>
              <w:rPr>
                <w:rFonts w:hint="eastAsia" w:hAnsi="宋体" w:cs="宋体"/>
                <w:color w:val="auto"/>
                <w:sz w:val="24"/>
                <w:szCs w:val="24"/>
                <w:lang w:val="en-US" w:eastAsia="zh-CN"/>
              </w:rPr>
              <w:t>原件</w:t>
            </w:r>
            <w:r>
              <w:rPr>
                <w:rFonts w:hint="default" w:ascii="宋体" w:hAnsi="宋体" w:eastAsia="宋体" w:cs="宋体"/>
                <w:color w:val="auto"/>
                <w:sz w:val="24"/>
                <w:szCs w:val="24"/>
                <w:lang w:val="en-US" w:eastAsia="zh-CN"/>
              </w:rPr>
              <w:t>，以及2023年</w:t>
            </w:r>
            <w:r>
              <w:rPr>
                <w:rFonts w:hint="eastAsia" w:hAnsi="宋体" w:cs="宋体"/>
                <w:color w:val="auto"/>
                <w:sz w:val="24"/>
                <w:szCs w:val="24"/>
                <w:lang w:val="en-US" w:eastAsia="zh-CN"/>
              </w:rPr>
              <w:t>4</w:t>
            </w:r>
            <w:r>
              <w:rPr>
                <w:rFonts w:hint="default" w:ascii="宋体" w:hAnsi="宋体" w:eastAsia="宋体" w:cs="宋体"/>
                <w:color w:val="auto"/>
                <w:sz w:val="24"/>
                <w:szCs w:val="24"/>
                <w:lang w:val="en-US" w:eastAsia="zh-CN"/>
              </w:rPr>
              <w:t>月、</w:t>
            </w:r>
            <w:r>
              <w:rPr>
                <w:rFonts w:hint="eastAsia" w:hAnsi="宋体" w:cs="宋体"/>
                <w:color w:val="auto"/>
                <w:sz w:val="24"/>
                <w:szCs w:val="24"/>
                <w:lang w:val="en-US" w:eastAsia="zh-CN"/>
              </w:rPr>
              <w:t>5</w:t>
            </w:r>
            <w:r>
              <w:rPr>
                <w:rFonts w:hint="default" w:ascii="宋体" w:hAnsi="宋体" w:eastAsia="宋体" w:cs="宋体"/>
                <w:color w:val="auto"/>
                <w:sz w:val="24"/>
                <w:szCs w:val="24"/>
                <w:lang w:val="en-US" w:eastAsia="zh-CN"/>
              </w:rPr>
              <w:t>月或</w:t>
            </w:r>
            <w:r>
              <w:rPr>
                <w:rFonts w:hint="eastAsia" w:hAnsi="宋体" w:cs="宋体"/>
                <w:color w:val="auto"/>
                <w:sz w:val="24"/>
                <w:szCs w:val="24"/>
                <w:lang w:val="en-US" w:eastAsia="zh-CN"/>
              </w:rPr>
              <w:t>6</w:t>
            </w:r>
            <w:r>
              <w:rPr>
                <w:rFonts w:hint="default" w:ascii="宋体" w:hAnsi="宋体" w:eastAsia="宋体" w:cs="宋体"/>
                <w:color w:val="auto"/>
                <w:sz w:val="24"/>
                <w:szCs w:val="24"/>
                <w:lang w:val="en-US" w:eastAsia="zh-CN"/>
              </w:rPr>
              <w:t>月份至少一个月的社保经办机构出具的本企业社保缴纳证明材料（</w:t>
            </w:r>
            <w:r>
              <w:rPr>
                <w:rFonts w:hint="eastAsia" w:hAnsi="宋体" w:cs="宋体"/>
                <w:color w:val="auto"/>
                <w:sz w:val="24"/>
                <w:szCs w:val="24"/>
                <w:lang w:val="en-US" w:eastAsia="zh-CN"/>
              </w:rPr>
              <w:t>必须为养老保险，应可查询</w:t>
            </w:r>
            <w:r>
              <w:rPr>
                <w:rFonts w:hint="default" w:ascii="宋体" w:hAnsi="宋体" w:eastAsia="宋体" w:cs="宋体"/>
                <w:color w:val="auto"/>
                <w:sz w:val="24"/>
                <w:szCs w:val="24"/>
                <w:lang w:val="en-US" w:eastAsia="zh-CN"/>
              </w:rPr>
              <w:t>），且未担任其他在建工程的项目负责人；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财务状况报告：财务状况良好，提供2020年—2022年度财务审计报告（公司成立不足三年的需提供已出年份的审计报告，不足一年的需提供开标时间前六个月内其基本存款账户开户银行出具的资信证明）；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税收缴纳证明：</w:t>
            </w:r>
            <w:r>
              <w:rPr>
                <w:rFonts w:hint="eastAsia" w:ascii="宋体" w:hAnsi="宋体" w:eastAsia="宋体" w:cs="宋体"/>
                <w:i w:val="0"/>
                <w:iCs w:val="0"/>
                <w:caps w:val="0"/>
                <w:color w:val="auto"/>
                <w:spacing w:val="0"/>
                <w:sz w:val="24"/>
                <w:szCs w:val="24"/>
                <w:shd w:val="clear" w:color="auto" w:fill="FFFFFF"/>
                <w:lang w:val="en-US"/>
              </w:rPr>
              <w:t>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rPr>
              <w:t>年</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rPr>
              <w:t>月至今已缴存的至少</w:t>
            </w:r>
            <w:r>
              <w:rPr>
                <w:rFonts w:hint="eastAsia" w:ascii="宋体" w:hAnsi="宋体" w:eastAsia="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lang w:val="en-US"/>
              </w:rPr>
              <w:t>个月的纳税证明（银行缴费凭证）或完税证明，依法免税的单位应提供相关证明材料；</w:t>
            </w:r>
            <w:r>
              <w:rPr>
                <w:rFonts w:hint="default" w:ascii="宋体" w:hAnsi="宋体" w:eastAsia="宋体" w:cs="宋体"/>
                <w:color w:val="auto"/>
                <w:sz w:val="24"/>
                <w:szCs w:val="24"/>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lang w:val="en-US" w:eastAsia="zh-CN"/>
              </w:rPr>
              <w:t>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w:t>
            </w:r>
            <w:r>
              <w:rPr>
                <w:rFonts w:hint="eastAsia" w:ascii="宋体" w:hAnsi="宋体" w:eastAsia="宋体" w:cs="宋体"/>
                <w:i w:val="0"/>
                <w:iCs w:val="0"/>
                <w:caps w:val="0"/>
                <w:color w:val="auto"/>
                <w:spacing w:val="0"/>
                <w:sz w:val="24"/>
                <w:szCs w:val="24"/>
                <w:shd w:val="clear" w:color="auto" w:fill="FFFFFF"/>
                <w:lang w:val="en-US"/>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参加本次政府采购活动前三年内在经营活动中没有重大违法记录的声明函原件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本项目不接受联合体投标，单位负责人为同一人或者存在直接控股、管理关系的不同供应商，不得同时参加本项目投标活动，提供《供应商企业关系关联承诺书》</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hAnsi="宋体" w:cs="宋体"/>
                <w:color w:val="000000"/>
                <w:sz w:val="24"/>
                <w:szCs w:val="24"/>
                <w:lang w:val="en-US" w:eastAsia="zh-CN"/>
              </w:rPr>
              <w:t>11</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w:t>
            </w:r>
            <w:r>
              <w:rPr>
                <w:rFonts w:hint="eastAsia"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1）质量员、材料员、施工员、资料员应持有岗位证书原件； </w:t>
            </w:r>
          </w:p>
          <w:p>
            <w:pPr>
              <w:pStyle w:val="17"/>
              <w:spacing w:line="360" w:lineRule="auto"/>
              <w:ind w:left="476" w:leftChars="140" w:firstLine="0" w:firstLineChars="0"/>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w:t>
            </w:r>
            <w:r>
              <w:rPr>
                <w:rFonts w:hint="eastAsia" w:ascii="宋体"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C证原件</w:t>
            </w:r>
            <w:r>
              <w:rPr>
                <w:rFonts w:hint="eastAsia" w:ascii="宋体" w:hAnsi="宋体" w:cs="宋体"/>
                <w:i w:val="0"/>
                <w:iCs w:val="0"/>
                <w:caps w:val="0"/>
                <w:color w:val="auto"/>
                <w:spacing w:val="0"/>
                <w:sz w:val="24"/>
                <w:szCs w:val="24"/>
                <w:shd w:val="clear" w:color="auto" w:fill="FFFFFF"/>
                <w:lang w:val="en-US" w:eastAsia="zh-CN"/>
              </w:rPr>
              <w:t>；</w:t>
            </w:r>
          </w:p>
          <w:p>
            <w:pPr>
              <w:pStyle w:val="17"/>
              <w:spacing w:line="360" w:lineRule="auto"/>
              <w:ind w:left="476" w:leftChars="140" w:firstLine="0" w:firstLineChars="0"/>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3）以上人员均需提供社保经办机构出具的2023年4月、5月或6月份至少一个月的本企业社保缴纳证明材料（必须为养老保险，应可查询）。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auto"/>
                <w:sz w:val="24"/>
                <w:szCs w:val="24"/>
                <w:lang w:val="en-US" w:eastAsia="zh-CN"/>
              </w:rPr>
            </w:pPr>
            <w:r>
              <w:rPr>
                <w:rFonts w:hint="eastAsia" w:hAnsi="宋体" w:cs="宋体"/>
                <w:color w:val="auto"/>
                <w:sz w:val="24"/>
                <w:szCs w:val="24"/>
                <w:lang w:val="en-US" w:eastAsia="zh-CN"/>
              </w:rPr>
              <w:t>12</w:t>
            </w:r>
          </w:p>
        </w:tc>
        <w:tc>
          <w:tcPr>
            <w:tcW w:w="1517" w:type="dxa"/>
            <w:noWrap w:val="0"/>
            <w:vAlign w:val="bottom"/>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承诺函</w:t>
            </w:r>
          </w:p>
        </w:tc>
        <w:tc>
          <w:tcPr>
            <w:tcW w:w="7580" w:type="dxa"/>
            <w:noWrap w:val="0"/>
            <w:vAlign w:val="bottom"/>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lang w:val="en-US"/>
              </w:rPr>
              <w:t>供应商需提供具有履行合同所必需的设备和专业技术能力的承诺函</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13</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80"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14</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政府采购信用承诺</w:t>
            </w:r>
          </w:p>
        </w:tc>
        <w:tc>
          <w:tcPr>
            <w:tcW w:w="7580" w:type="dxa"/>
            <w:noWrap w:val="0"/>
            <w:vAlign w:val="center"/>
          </w:tcPr>
          <w:p>
            <w:pPr>
              <w:pStyle w:val="5"/>
              <w:pageBreakBefore w:val="0"/>
              <w:wordWrap/>
              <w:overflowPunct/>
              <w:bidi w:val="0"/>
              <w:snapToGrid/>
              <w:spacing w:line="432" w:lineRule="auto"/>
              <w:textAlignment w:val="auto"/>
              <w:rPr>
                <w:rFonts w:hint="eastAsia" w:ascii="宋体" w:hAnsi="宋体" w:eastAsia="宋体" w:cs="宋体"/>
                <w:color w:val="auto"/>
                <w:sz w:val="24"/>
                <w:szCs w:val="24"/>
                <w:lang w:val="en-US" w:eastAsia="zh-CN" w:bidi="ar-SA"/>
              </w:rPr>
            </w:pPr>
            <w:bookmarkStart w:id="168" w:name="_Toc1548"/>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bookmarkEnd w:id="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15</w:t>
            </w:r>
          </w:p>
        </w:tc>
        <w:tc>
          <w:tcPr>
            <w:tcW w:w="1517"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80" w:type="dxa"/>
            <w:noWrap w:val="0"/>
            <w:vAlign w:val="center"/>
          </w:tcPr>
          <w:p>
            <w:pPr>
              <w:keepNext w:val="0"/>
              <w:keepLines w:val="0"/>
              <w:widowControl/>
              <w:suppressLineNumbers w:val="0"/>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kern w:val="0"/>
                <w:sz w:val="24"/>
                <w:szCs w:val="24"/>
                <w:lang w:val="en-US" w:eastAsia="zh-CN" w:bidi="ar"/>
              </w:rPr>
              <w:t>投标信用承诺书代替投标保证金，</w:t>
            </w:r>
            <w:r>
              <w:rPr>
                <w:rFonts w:hint="eastAsia" w:ascii="宋体" w:hAnsi="宋体" w:eastAsia="宋体" w:cs="宋体"/>
                <w:color w:val="auto"/>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9"/>
        <w:rPr>
          <w:rFonts w:hint="eastAsia" w:ascii="宋体" w:hAnsi="宋体" w:eastAsia="宋体" w:cs="宋体"/>
          <w:b/>
          <w:bCs/>
          <w:color w:val="auto"/>
          <w:sz w:val="24"/>
          <w:szCs w:val="24"/>
          <w:highlight w:val="none"/>
        </w:rPr>
      </w:pPr>
    </w:p>
    <w:p>
      <w:pPr>
        <w:pStyle w:val="39"/>
        <w:rPr>
          <w:rFonts w:hint="eastAsia"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采购人或者采购代理机构应当依法对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hAnsi="宋体" w:cs="宋体"/>
          <w:b/>
          <w:bCs/>
          <w:color w:val="auto"/>
          <w:sz w:val="24"/>
          <w:szCs w:val="24"/>
          <w:highlight w:val="none"/>
          <w:lang w:val="en-US" w:eastAsia="zh-CN"/>
        </w:rPr>
        <w:t xml:space="preserve">     </w:t>
      </w:r>
    </w:p>
    <w:p>
      <w:pPr>
        <w:pStyle w:val="39"/>
        <w:ind w:left="0" w:leftChars="0" w:firstLine="0" w:firstLineChars="0"/>
        <w:rPr>
          <w:rFonts w:hint="eastAsia" w:hAnsi="宋体" w:cs="宋体"/>
          <w:b/>
          <w:bCs/>
          <w:color w:val="auto"/>
          <w:sz w:val="24"/>
          <w:szCs w:val="24"/>
          <w:highlight w:val="none"/>
          <w:lang w:val="en-US" w:eastAsia="zh-CN"/>
        </w:rPr>
      </w:pPr>
    </w:p>
    <w:p>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93"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41"/>
          <w:rFonts w:hint="eastAsia" w:ascii="宋体" w:hAnsi="宋体" w:eastAsia="宋体" w:cs="宋体"/>
          <w:color w:val="auto"/>
          <w:sz w:val="28"/>
          <w:szCs w:val="40"/>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9"/>
      <w:bookmarkStart w:id="170" w:name="_Toc15325"/>
    </w:p>
    <w:p>
      <w:pPr>
        <w:rPr>
          <w:rStyle w:val="41"/>
          <w:rFonts w:hint="eastAsia" w:ascii="宋体" w:hAnsi="宋体" w:eastAsia="宋体" w:cs="宋体"/>
          <w:color w:val="auto"/>
          <w:sz w:val="28"/>
          <w:szCs w:val="40"/>
          <w:lang w:eastAsia="zh-CN"/>
        </w:rPr>
      </w:pPr>
      <w:bookmarkStart w:id="171" w:name="_Toc11668"/>
      <w:r>
        <w:rPr>
          <w:rStyle w:val="41"/>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1"/>
          <w:rFonts w:hint="eastAsia" w:ascii="宋体" w:hAnsi="宋体" w:eastAsia="宋体" w:cs="宋体"/>
          <w:color w:val="auto"/>
          <w:sz w:val="28"/>
          <w:szCs w:val="40"/>
          <w:lang w:eastAsia="zh-CN"/>
        </w:rPr>
        <w:t>第六部分</w:t>
      </w:r>
      <w:r>
        <w:rPr>
          <w:rStyle w:val="41"/>
          <w:rFonts w:hint="eastAsia" w:ascii="宋体" w:hAnsi="宋体" w:eastAsia="宋体" w:cs="宋体"/>
          <w:color w:val="auto"/>
          <w:sz w:val="28"/>
          <w:szCs w:val="40"/>
          <w:lang w:val="en-US" w:eastAsia="zh-CN"/>
        </w:rPr>
        <w:t xml:space="preserve">   </w:t>
      </w:r>
      <w:r>
        <w:rPr>
          <w:rStyle w:val="41"/>
          <w:rFonts w:hint="eastAsia" w:ascii="宋体" w:hAnsi="宋体" w:eastAsia="宋体" w:cs="宋体"/>
          <w:color w:val="auto"/>
          <w:sz w:val="28"/>
          <w:szCs w:val="40"/>
        </w:rPr>
        <w:t>合同</w:t>
      </w:r>
      <w:r>
        <w:rPr>
          <w:rStyle w:val="41"/>
          <w:rFonts w:hint="eastAsia" w:ascii="宋体" w:hAnsi="宋体" w:eastAsia="宋体" w:cs="宋体"/>
          <w:color w:val="auto"/>
          <w:sz w:val="28"/>
          <w:szCs w:val="40"/>
          <w:lang w:eastAsia="zh-CN"/>
        </w:rPr>
        <w:t>主要</w:t>
      </w:r>
      <w:r>
        <w:rPr>
          <w:rStyle w:val="41"/>
          <w:rFonts w:hint="eastAsia" w:ascii="宋体" w:hAnsi="宋体" w:eastAsia="宋体" w:cs="宋体"/>
          <w:color w:val="auto"/>
          <w:sz w:val="28"/>
          <w:szCs w:val="40"/>
        </w:rPr>
        <w:t>条款</w:t>
      </w:r>
      <w:bookmarkEnd w:id="170"/>
      <w:bookmarkEnd w:id="17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72" w:name="_Toc13560"/>
    </w:p>
    <w:bookmarkEnd w:id="172"/>
    <w:p>
      <w:pPr>
        <w:spacing w:afterLines="100" w:line="600" w:lineRule="exact"/>
        <w:jc w:val="center"/>
        <w:rPr>
          <w:rFonts w:hint="eastAsia" w:ascii="宋体" w:hAnsi="宋体" w:eastAsia="宋体" w:cs="宋体"/>
          <w:color w:val="auto"/>
          <w:sz w:val="28"/>
          <w:szCs w:val="28"/>
        </w:rPr>
      </w:pPr>
      <w:bookmarkStart w:id="173" w:name="_Toc12364"/>
      <w:bookmarkStart w:id="174" w:name="_Toc22613"/>
      <w:bookmarkStart w:id="175" w:name="_Toc13995"/>
      <w:r>
        <w:rPr>
          <w:rFonts w:hint="eastAsia" w:ascii="宋体" w:hAnsi="宋体" w:eastAsia="宋体" w:cs="宋体"/>
          <w:b/>
          <w:color w:val="auto"/>
          <w:sz w:val="28"/>
          <w:szCs w:val="28"/>
        </w:rPr>
        <w:t>工程施工合同</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sz w:val="28"/>
          <w:szCs w:val="28"/>
        </w:rPr>
        <w:t>甲方：</w:t>
      </w:r>
      <w:r>
        <w:rPr>
          <w:rFonts w:hint="eastAsia" w:ascii="宋体" w:hAnsi="宋体" w:eastAsia="宋体" w:cs="宋体"/>
          <w:color w:val="auto"/>
          <w:sz w:val="28"/>
          <w:szCs w:val="28"/>
          <w:u w:val="single"/>
          <w:lang w:eastAsia="zh-CN"/>
        </w:rPr>
        <w:t>府谷县乡村振兴局</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rPr>
        <w:t>乙方：</w:t>
      </w:r>
      <w:r>
        <w:rPr>
          <w:rFonts w:hint="eastAsia" w:ascii="宋体" w:hAnsi="宋体" w:eastAsia="宋体" w:cs="宋体"/>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2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为了确保工程的工程质量和按期交付使用，经甲、乙双方共同协商，就工程建设的有关事宜达成如下协议：</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工程名称：</w:t>
      </w:r>
      <w:r>
        <w:rPr>
          <w:rFonts w:hint="eastAsia" w:hAnsi="宋体" w:cs="宋体"/>
          <w:color w:val="auto"/>
          <w:sz w:val="28"/>
          <w:szCs w:val="28"/>
          <w:lang w:val="en-US" w:eastAsia="zh-CN"/>
        </w:rPr>
        <w:t>2023年新民镇桃峁村道路硬化项目</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工程地点：</w:t>
      </w:r>
      <w:r>
        <w:rPr>
          <w:rFonts w:hint="eastAsia" w:ascii="宋体" w:hAnsi="宋体" w:eastAsia="宋体" w:cs="宋体"/>
          <w:color w:val="auto"/>
          <w:sz w:val="28"/>
          <w:szCs w:val="28"/>
          <w:lang w:val="en-US" w:eastAsia="zh-CN"/>
        </w:rPr>
        <w:t>府谷县</w:t>
      </w:r>
      <w:r>
        <w:rPr>
          <w:rFonts w:hint="eastAsia" w:hAnsi="宋体" w:cs="宋体"/>
          <w:color w:val="auto"/>
          <w:sz w:val="28"/>
          <w:szCs w:val="28"/>
          <w:lang w:val="en-US" w:eastAsia="zh-CN"/>
        </w:rPr>
        <w:t>新民镇桃峁村</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hAnsi="宋体" w:cs="宋体"/>
          <w:color w:val="auto"/>
          <w:sz w:val="28"/>
          <w:szCs w:val="28"/>
          <w:lang w:val="en-US" w:eastAsia="zh-CN"/>
        </w:rPr>
        <w:t>三、</w:t>
      </w:r>
      <w:r>
        <w:rPr>
          <w:rFonts w:hint="eastAsia" w:ascii="宋体" w:hAnsi="宋体" w:eastAsia="宋体" w:cs="宋体"/>
          <w:color w:val="auto"/>
          <w:sz w:val="28"/>
          <w:szCs w:val="28"/>
        </w:rPr>
        <w:t>工程概况：新建桃峁村村委会至冯庄则村通组水泥路</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混凝土道路硬化</w:t>
      </w:r>
      <w:r>
        <w:rPr>
          <w:rFonts w:hint="eastAsia" w:ascii="宋体" w:hAnsi="宋体" w:eastAsia="宋体" w:cs="宋体"/>
          <w:color w:val="auto"/>
          <w:sz w:val="28"/>
          <w:szCs w:val="28"/>
        </w:rPr>
        <w:t>长2.</w:t>
      </w:r>
      <w:r>
        <w:rPr>
          <w:rFonts w:hint="eastAsia" w:ascii="宋体" w:hAnsi="宋体" w:eastAsia="宋体" w:cs="宋体"/>
          <w:color w:val="auto"/>
          <w:sz w:val="28"/>
          <w:szCs w:val="28"/>
          <w:lang w:val="en-US" w:eastAsia="zh-CN"/>
        </w:rPr>
        <w:t>088</w:t>
      </w:r>
      <w:r>
        <w:rPr>
          <w:rFonts w:hint="eastAsia" w:ascii="宋体" w:hAnsi="宋体" w:eastAsia="宋体" w:cs="宋体"/>
          <w:color w:val="auto"/>
          <w:sz w:val="28"/>
          <w:szCs w:val="28"/>
        </w:rPr>
        <w:t>公里，</w:t>
      </w:r>
      <w:r>
        <w:rPr>
          <w:rFonts w:hint="eastAsia" w:ascii="宋体" w:hAnsi="宋体" w:eastAsia="宋体" w:cs="宋体"/>
          <w:color w:val="auto"/>
          <w:sz w:val="28"/>
          <w:szCs w:val="28"/>
          <w:lang w:val="en-US" w:eastAsia="zh-CN"/>
        </w:rPr>
        <w:t>路基宽4.5米，路面</w:t>
      </w:r>
      <w:r>
        <w:rPr>
          <w:rFonts w:hint="eastAsia" w:ascii="宋体" w:hAnsi="宋体" w:eastAsia="宋体" w:cs="宋体"/>
          <w:color w:val="auto"/>
          <w:sz w:val="28"/>
          <w:szCs w:val="28"/>
        </w:rPr>
        <w:t>宽3.5米，</w:t>
      </w:r>
      <w:r>
        <w:rPr>
          <w:rFonts w:hint="eastAsia" w:ascii="宋体" w:hAnsi="宋体" w:eastAsia="宋体" w:cs="宋体"/>
          <w:color w:val="auto"/>
          <w:sz w:val="28"/>
          <w:szCs w:val="28"/>
          <w:lang w:val="en-US" w:eastAsia="zh-CN"/>
        </w:rPr>
        <w:t>路面</w:t>
      </w:r>
      <w:r>
        <w:rPr>
          <w:rFonts w:hint="eastAsia" w:ascii="宋体" w:hAnsi="宋体" w:eastAsia="宋体" w:cs="宋体"/>
          <w:color w:val="auto"/>
          <w:sz w:val="28"/>
          <w:szCs w:val="28"/>
        </w:rPr>
        <w:t>厚</w:t>
      </w:r>
      <w:r>
        <w:rPr>
          <w:rFonts w:hint="eastAsia" w:ascii="宋体" w:hAnsi="宋体" w:eastAsia="宋体" w:cs="宋体"/>
          <w:color w:val="auto"/>
          <w:sz w:val="28"/>
          <w:szCs w:val="28"/>
          <w:lang w:val="en-US" w:eastAsia="zh-CN"/>
        </w:rPr>
        <w:t>0.18</w:t>
      </w:r>
      <w:r>
        <w:rPr>
          <w:rFonts w:hint="eastAsia" w:ascii="宋体" w:hAnsi="宋体" w:eastAsia="宋体" w:cs="宋体"/>
          <w:color w:val="auto"/>
          <w:sz w:val="28"/>
          <w:szCs w:val="28"/>
        </w:rPr>
        <w:t>米</w:t>
      </w:r>
      <w:r>
        <w:rPr>
          <w:rFonts w:hint="eastAsia" w:ascii="宋体" w:hAnsi="宋体" w:eastAsia="宋体" w:cs="宋体"/>
          <w:color w:val="auto"/>
          <w:sz w:val="28"/>
          <w:szCs w:val="28"/>
          <w:lang w:val="en-US" w:eastAsia="zh-CN"/>
        </w:rPr>
        <w:t>混凝土及护栏边沟附属工程</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四、工程合同价：根据建</w:t>
      </w:r>
      <w:r>
        <w:rPr>
          <w:rFonts w:hint="eastAsia" w:ascii="宋体" w:hAnsi="宋体" w:eastAsia="宋体" w:cs="宋体"/>
          <w:color w:val="auto"/>
          <w:sz w:val="28"/>
          <w:szCs w:val="28"/>
          <w:lang w:eastAsia="zh-CN"/>
        </w:rPr>
        <w:t>安</w:t>
      </w:r>
      <w:r>
        <w:rPr>
          <w:rFonts w:hint="eastAsia" w:ascii="宋体" w:hAnsi="宋体" w:eastAsia="宋体" w:cs="宋体"/>
          <w:color w:val="auto"/>
          <w:sz w:val="28"/>
          <w:szCs w:val="28"/>
        </w:rPr>
        <w:t>工程预算，经过招标，确定合同</w:t>
      </w:r>
      <w:r>
        <w:rPr>
          <w:rFonts w:hint="eastAsia" w:ascii="宋体" w:hAnsi="宋体" w:eastAsia="宋体" w:cs="宋体"/>
          <w:color w:val="auto"/>
          <w:sz w:val="28"/>
          <w:szCs w:val="28"/>
          <w:lang w:eastAsia="zh-CN"/>
        </w:rPr>
        <w:t>价</w:t>
      </w:r>
      <w:r>
        <w:rPr>
          <w:rFonts w:hint="eastAsia" w:ascii="宋体" w:hAnsi="宋体" w:eastAsia="宋体" w:cs="宋体"/>
          <w:color w:val="auto"/>
          <w:sz w:val="28"/>
          <w:szCs w:val="28"/>
          <w:u w:val="single"/>
          <w:lang w:val="en-US" w:eastAsia="zh-CN"/>
        </w:rPr>
        <w:t xml:space="preserve">   大写    </w:t>
      </w:r>
      <w:r>
        <w:rPr>
          <w:rFonts w:hint="eastAsia" w:ascii="宋体" w:hAnsi="宋体" w:eastAsia="宋体" w:cs="宋体"/>
          <w:color w:val="auto"/>
          <w:sz w:val="28"/>
          <w:szCs w:val="28"/>
        </w:rPr>
        <w:t>（￥</w:t>
      </w:r>
      <w:r>
        <w:rPr>
          <w:rFonts w:hint="eastAsia" w:ascii="宋体" w:hAnsi="宋体" w:eastAsia="宋体" w:cs="宋体"/>
          <w:color w:val="auto"/>
          <w:sz w:val="28"/>
          <w:szCs w:val="28"/>
          <w:u w:val="single"/>
          <w:lang w:val="en-US" w:eastAsia="zh-CN"/>
        </w:rPr>
        <w:t xml:space="preserve">    小写      </w:t>
      </w:r>
      <w:r>
        <w:rPr>
          <w:rFonts w:hint="eastAsia" w:ascii="宋体" w:hAnsi="宋体" w:eastAsia="宋体" w:cs="宋体"/>
          <w:color w:val="auto"/>
          <w:sz w:val="28"/>
          <w:szCs w:val="28"/>
        </w:rPr>
        <w:t>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五、工程工期及质量要求：开工日期</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日，竣工日期</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w:t>
      </w:r>
      <w:r>
        <w:rPr>
          <w:rFonts w:hint="eastAsia" w:ascii="宋体" w:hAnsi="宋体" w:eastAsia="宋体" w:cs="宋体"/>
          <w:color w:val="auto"/>
          <w:sz w:val="28"/>
          <w:szCs w:val="28"/>
          <w:lang w:eastAsia="zh-CN"/>
        </w:rPr>
        <w:t>，工期</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lang w:val="en-US" w:eastAsia="zh-CN"/>
        </w:rPr>
        <w:t>天。</w:t>
      </w:r>
      <w:r>
        <w:rPr>
          <w:rFonts w:hint="eastAsia" w:ascii="宋体" w:hAnsi="宋体" w:eastAsia="宋体" w:cs="宋体"/>
          <w:color w:val="auto"/>
          <w:sz w:val="28"/>
          <w:szCs w:val="28"/>
        </w:rPr>
        <w:t>工程严格按照设计标准施工，质量要求</w:t>
      </w:r>
      <w:r>
        <w:rPr>
          <w:rFonts w:hint="eastAsia" w:ascii="宋体" w:hAnsi="宋体" w:eastAsia="宋体" w:cs="宋体"/>
          <w:color w:val="auto"/>
          <w:sz w:val="28"/>
          <w:szCs w:val="28"/>
          <w:u w:val="single"/>
          <w:lang w:eastAsia="zh-CN"/>
        </w:rPr>
        <w:t>符合验收合格</w:t>
      </w:r>
      <w:r>
        <w:rPr>
          <w:rFonts w:hint="eastAsia" w:ascii="宋体" w:hAnsi="宋体" w:eastAsia="宋体" w:cs="宋体"/>
          <w:color w:val="auto"/>
          <w:sz w:val="28"/>
          <w:szCs w:val="28"/>
          <w:u w:val="single"/>
        </w:rPr>
        <w:t>标准</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六、付款方式：总工程款最终以审计结论为准。甲方按照工程进度支付乙方工程款，根据监理提供的工程进度单，支付已完工的工程款，工程竣工后支付总工程款的80%，验收决算后支付总工程款的92%，根据审计结果支付总工程款的95%，剩余总工程款的5%在竣工验收一年后工程无质量问题退还乙方。</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七、工程管理：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20"/>
          <w:sz w:val="28"/>
          <w:szCs w:val="28"/>
        </w:rPr>
      </w:pPr>
      <w:r>
        <w:rPr>
          <w:rFonts w:hint="eastAsia" w:ascii="宋体" w:hAnsi="宋体" w:eastAsia="宋体" w:cs="宋体"/>
          <w:color w:val="auto"/>
          <w:sz w:val="28"/>
          <w:szCs w:val="28"/>
        </w:rPr>
        <w:t>（一）日常管理：</w:t>
      </w:r>
      <w:r>
        <w:rPr>
          <w:rFonts w:hint="eastAsia" w:ascii="宋体" w:hAnsi="宋体" w:eastAsia="宋体" w:cs="宋体"/>
          <w:color w:val="auto"/>
          <w:kern w:val="20"/>
          <w:sz w:val="28"/>
          <w:szCs w:val="28"/>
        </w:rPr>
        <w:t>乙方必须严格按照工程设计标准和经批准的进度计划组织施工，接受甲方、监理及项目所在地乡镇政府、村委对工程质量和工程进度的监督、检查。工程如需要变更，需监理审核同意后报甲方审批，乙方不得私自变更，否则一切责任由乙方承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20"/>
          <w:sz w:val="28"/>
          <w:szCs w:val="28"/>
        </w:rPr>
      </w:pPr>
      <w:r>
        <w:rPr>
          <w:rFonts w:hint="eastAsia" w:ascii="宋体" w:hAnsi="宋体" w:eastAsia="宋体" w:cs="宋体"/>
          <w:color w:val="auto"/>
          <w:kern w:val="20"/>
          <w:sz w:val="28"/>
          <w:szCs w:val="28"/>
        </w:rPr>
        <w:t>（二）工程验收：项目竣工后，甲方组织分管领导、监理公司、镇村干部等相关人员组成验收组，进行自验，自验通过后报发改局进行县级部门验收。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20"/>
          <w:sz w:val="28"/>
          <w:szCs w:val="28"/>
        </w:rPr>
      </w:pPr>
      <w:r>
        <w:rPr>
          <w:rFonts w:hint="eastAsia" w:ascii="宋体" w:hAnsi="宋体" w:eastAsia="宋体" w:cs="宋体"/>
          <w:color w:val="auto"/>
          <w:kern w:val="20"/>
          <w:sz w:val="28"/>
          <w:szCs w:val="28"/>
        </w:rPr>
        <w:t>（三）工程决算：由甲方选定第三方资质单位进行决算。第三方决算价经甲方审定后上报审计部门审计。</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八、安全</w:t>
      </w:r>
      <w:r>
        <w:rPr>
          <w:rFonts w:hint="eastAsia" w:ascii="宋体" w:hAnsi="宋体" w:eastAsia="宋体" w:cs="宋体"/>
          <w:color w:val="auto"/>
          <w:sz w:val="28"/>
          <w:szCs w:val="28"/>
          <w:lang w:eastAsia="zh-CN"/>
        </w:rPr>
        <w:t>及环保</w:t>
      </w:r>
      <w:r>
        <w:rPr>
          <w:rFonts w:hint="eastAsia" w:ascii="宋体" w:hAnsi="宋体" w:eastAsia="宋体" w:cs="宋体"/>
          <w:color w:val="auto"/>
          <w:sz w:val="28"/>
          <w:szCs w:val="28"/>
        </w:rPr>
        <w:t>责任：施工期间，乙方要切实做好安全工作，如发生意外工伤事故以及其他纠纷，由乙方自行处理并承担责任，甲方概不负责。</w:t>
      </w:r>
      <w:r>
        <w:rPr>
          <w:rFonts w:hint="eastAsia" w:ascii="宋体" w:hAnsi="宋体" w:eastAsia="宋体" w:cs="宋体"/>
          <w:color w:val="auto"/>
          <w:sz w:val="28"/>
          <w:szCs w:val="28"/>
          <w:lang w:eastAsia="zh-CN"/>
        </w:rPr>
        <w:t>整个施工期</w:t>
      </w:r>
      <w:r>
        <w:rPr>
          <w:rFonts w:hint="eastAsia" w:ascii="宋体" w:hAnsi="宋体" w:eastAsia="宋体" w:cs="宋体"/>
          <w:color w:val="auto"/>
          <w:sz w:val="28"/>
          <w:szCs w:val="28"/>
          <w:lang w:val="zh-CN"/>
        </w:rPr>
        <w:t>严格遵守国家的各项环保法规，并采取措施专人负责施工现场和施工活动的环境保护工作，全方位控制扬尘、大气污染和固体废弃物处理等，工程完工后清理施工现场建筑垃圾使污染物处理和排放符合国家和地方环境保护标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九、违约责任：乙方必须在规定工期内保质保量按期完工，如果逾期完工，每逾期一天，甲方有权扣除总工程</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款的2%，最多扣款不超过5万元；如果工程质量不达标，乙方无条件返工，否则甲方有权根据情节严重程度扣减工程款，同时将乙方列入甲方今后工程项目的黑名单。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十、本合同从双方签字后生效。如发生争议，由甲、乙双方共同协商解决；若经协商、调解不能解决争议的，任何一方可以向当地仲裁机构仲裁或向人民法院提起诉讼。</w:t>
      </w:r>
    </w:p>
    <w:p>
      <w:pPr>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十一、本合同一式三份，甲乙双方各执一份，财务报账一份，该合同自双方签字盖章之日起生效。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甲方：            （签章）  乙方：           （签章）</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年    月    日              年    月    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4"/>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3"/>
      <w:bookmarkEnd w:id="174"/>
      <w:bookmarkEnd w:id="175"/>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9"/>
        <w:rPr>
          <w:rFonts w:hint="eastAsia" w:ascii="宋体" w:hAnsi="宋体" w:eastAsia="宋体" w:cs="宋体"/>
          <w:color w:val="auto"/>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6" w:name="_Toc3870"/>
    </w:p>
    <w:bookmarkEnd w:id="176"/>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7"/>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4"/>
        <w:rPr>
          <w:rFonts w:hint="eastAsia" w:ascii="宋体" w:hAnsi="宋体" w:eastAsia="宋体" w:cs="宋体"/>
          <w:b/>
          <w:color w:val="auto"/>
          <w:sz w:val="32"/>
          <w:szCs w:val="32"/>
        </w:rPr>
      </w:pPr>
    </w:p>
    <w:p>
      <w:pPr>
        <w:rPr>
          <w:rFonts w:hint="eastAsia"/>
          <w:color w:val="auto"/>
        </w:rPr>
      </w:pPr>
    </w:p>
    <w:p>
      <w:pPr>
        <w:pStyle w:val="7"/>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9"/>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5"/>
        <w:spacing w:line="600" w:lineRule="auto"/>
        <w:ind w:firstLine="1405" w:firstLineChars="500"/>
        <w:jc w:val="both"/>
        <w:rPr>
          <w:rFonts w:hint="eastAsia" w:ascii="宋体" w:hAnsi="宋体" w:eastAsia="宋体" w:cs="宋体"/>
          <w:color w:val="auto"/>
          <w:lang w:val="en-US" w:eastAsia="zh-CN"/>
        </w:rPr>
      </w:pPr>
      <w:bookmarkStart w:id="177" w:name="_Toc24710"/>
      <w:bookmarkStart w:id="178" w:name="_Toc7119"/>
      <w:bookmarkStart w:id="179" w:name="_Toc26738"/>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7"/>
      <w:bookmarkEnd w:id="178"/>
      <w:bookmarkEnd w:id="17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7"/>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jc w:val="center"/>
        <w:rPr>
          <w:rFonts w:hint="eastAsia" w:ascii="宋体" w:hAnsi="宋体" w:eastAsia="宋体" w:cs="宋体"/>
          <w:color w:val="auto"/>
          <w:sz w:val="24"/>
          <w:highlight w:val="none"/>
        </w:rPr>
      </w:pPr>
      <w:bookmarkStart w:id="180" w:name="_Toc294689058"/>
      <w:bookmarkStart w:id="181" w:name="_Toc314237634"/>
      <w:bookmarkStart w:id="182" w:name="_Toc10678"/>
      <w:bookmarkStart w:id="183" w:name="_Toc294650361"/>
      <w:bookmarkStart w:id="184" w:name="_Toc294649637"/>
      <w:bookmarkStart w:id="185" w:name="_Toc146"/>
      <w:bookmarkStart w:id="186" w:name="_Toc294650463"/>
      <w:bookmarkStart w:id="187" w:name="_Toc294650221"/>
      <w:bookmarkStart w:id="188" w:name="_Toc5388"/>
      <w:bookmarkStart w:id="189" w:name="_Toc27991"/>
      <w:bookmarkStart w:id="190" w:name="_Toc1120"/>
      <w:r>
        <w:rPr>
          <w:rFonts w:hint="eastAsia" w:ascii="宋体" w:hAnsi="宋体" w:eastAsia="宋体" w:cs="宋体"/>
          <w:color w:val="auto"/>
          <w:highlight w:val="none"/>
        </w:rPr>
        <w:t xml:space="preserve">第一部分   </w:t>
      </w:r>
      <w:bookmarkEnd w:id="180"/>
      <w:bookmarkEnd w:id="181"/>
      <w:bookmarkEnd w:id="182"/>
      <w:bookmarkEnd w:id="183"/>
      <w:bookmarkEnd w:id="184"/>
      <w:bookmarkEnd w:id="185"/>
      <w:bookmarkEnd w:id="186"/>
      <w:bookmarkEnd w:id="187"/>
      <w:r>
        <w:rPr>
          <w:rFonts w:hint="eastAsia" w:ascii="宋体" w:hAnsi="宋体" w:eastAsia="宋体" w:cs="宋体"/>
          <w:color w:val="auto"/>
          <w:highlight w:val="none"/>
          <w:lang w:eastAsia="zh-CN"/>
        </w:rPr>
        <w:t>响应函</w:t>
      </w:r>
      <w:bookmarkEnd w:id="188"/>
      <w:bookmarkEnd w:id="189"/>
      <w:bookmarkEnd w:id="19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 府谷县乡村振兴局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和</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1" w:name="_Toc314237635"/>
      <w:bookmarkStart w:id="192" w:name="_Toc294650222"/>
      <w:bookmarkStart w:id="193" w:name="_Toc294650362"/>
      <w:bookmarkStart w:id="194" w:name="_Toc294649638"/>
      <w:bookmarkStart w:id="195" w:name="_Toc294650464"/>
      <w:bookmarkStart w:id="196" w:name="_Toc16543"/>
      <w:bookmarkStart w:id="197" w:name="_Toc19904"/>
      <w:bookmarkStart w:id="198" w:name="_Toc294689059"/>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1"/>
      <w:bookmarkEnd w:id="192"/>
      <w:bookmarkEnd w:id="193"/>
      <w:bookmarkEnd w:id="194"/>
      <w:bookmarkEnd w:id="195"/>
      <w:bookmarkEnd w:id="196"/>
      <w:bookmarkEnd w:id="197"/>
      <w:bookmarkEnd w:id="198"/>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9" w:name="OLE_LINK5"/>
            <w:r>
              <w:rPr>
                <w:rFonts w:hint="eastAsia" w:ascii="宋体" w:hAnsi="宋体" w:eastAsia="宋体" w:cs="宋体"/>
                <w:b/>
                <w:bCs/>
                <w:color w:val="auto"/>
                <w:sz w:val="24"/>
              </w:rPr>
              <w:t>采购项目名称</w:t>
            </w:r>
          </w:p>
        </w:tc>
        <w:tc>
          <w:tcPr>
            <w:tcW w:w="6504" w:type="dxa"/>
            <w:noWrap w:val="0"/>
            <w:vAlign w:val="center"/>
          </w:tcPr>
          <w:p>
            <w:pPr>
              <w:pStyle w:val="4"/>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9"/>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0" w:name="_Hlk48720282"/>
      <w:bookmarkStart w:id="201" w:name="_Toc8006"/>
      <w:bookmarkStart w:id="202" w:name="_Toc5592"/>
      <w:bookmarkStart w:id="203" w:name="_Toc24699_WPSOffice_Level2"/>
      <w:bookmarkStart w:id="204" w:name="_Toc31114"/>
      <w:bookmarkStart w:id="205" w:name="_Toc25597_WPSOffice_Level2"/>
      <w:bookmarkStart w:id="206" w:name="_Toc29232"/>
      <w:bookmarkStart w:id="207" w:name="_Toc26334"/>
      <w:bookmarkStart w:id="208" w:name="_Toc29740_WPSOffice_Level2"/>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200"/>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201"/>
    <w:bookmarkEnd w:id="202"/>
    <w:bookmarkEnd w:id="203"/>
    <w:bookmarkEnd w:id="204"/>
    <w:bookmarkEnd w:id="205"/>
    <w:bookmarkEnd w:id="206"/>
    <w:bookmarkEnd w:id="207"/>
    <w:bookmarkEnd w:id="208"/>
    <w:p>
      <w:pPr>
        <w:bidi w:val="0"/>
        <w:rPr>
          <w:rFonts w:hint="eastAsia" w:ascii="宋体" w:hAnsi="宋体" w:eastAsia="宋体" w:cs="宋体"/>
          <w:color w:val="auto"/>
          <w:sz w:val="24"/>
          <w:szCs w:val="24"/>
        </w:rPr>
      </w:pPr>
    </w:p>
    <w:p>
      <w:pPr>
        <w:numPr>
          <w:ilvl w:val="0"/>
          <w:numId w:val="0"/>
        </w:numPr>
        <w:bidi w:val="0"/>
        <w:jc w:val="center"/>
        <w:rPr>
          <w:rFonts w:hint="eastAsia" w:ascii="宋体" w:hAnsi="宋体" w:eastAsia="宋体" w:cs="宋体"/>
          <w:b/>
          <w:bCs/>
          <w:color w:val="auto"/>
          <w:sz w:val="28"/>
          <w:szCs w:val="28"/>
          <w:lang w:val="en-US" w:eastAsia="zh-CN"/>
        </w:rPr>
      </w:pPr>
      <w:bookmarkStart w:id="209" w:name="_Toc13567"/>
      <w:bookmarkStart w:id="210" w:name="_Toc23597"/>
      <w:r>
        <w:rPr>
          <w:rFonts w:hint="eastAsia" w:ascii="宋体" w:hAnsi="宋体" w:eastAsia="宋体" w:cs="宋体"/>
          <w:b/>
          <w:bCs/>
          <w:color w:val="auto"/>
          <w:sz w:val="28"/>
          <w:szCs w:val="28"/>
          <w:lang w:eastAsia="zh-CN"/>
        </w:rPr>
        <w:t>二、</w:t>
      </w:r>
      <w:bookmarkEnd w:id="209"/>
      <w:bookmarkEnd w:id="210"/>
      <w:r>
        <w:rPr>
          <w:rFonts w:hint="eastAsia" w:ascii="宋体" w:hAnsi="宋体" w:eastAsia="宋体" w:cs="宋体"/>
          <w:b/>
          <w:bCs/>
          <w:color w:val="auto"/>
          <w:sz w:val="28"/>
          <w:szCs w:val="28"/>
          <w:lang w:val="en-US" w:eastAsia="zh-CN"/>
        </w:rPr>
        <w:t>分项报价表</w:t>
      </w:r>
    </w:p>
    <w:p>
      <w:pPr>
        <w:numPr>
          <w:ilvl w:val="0"/>
          <w:numId w:val="0"/>
        </w:numPr>
        <w:bidi w:val="0"/>
        <w:jc w:val="center"/>
        <w:rPr>
          <w:rFonts w:hint="default" w:ascii="宋体" w:hAnsi="宋体" w:eastAsia="宋体" w:cs="宋体"/>
          <w:b/>
          <w:bCs/>
          <w:color w:val="auto"/>
          <w:sz w:val="28"/>
          <w:szCs w:val="28"/>
          <w:lang w:val="en-US" w:eastAsia="zh-CN"/>
        </w:rPr>
      </w:pPr>
    </w:p>
    <w:p>
      <w:pPr>
        <w:pStyle w:val="44"/>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4"/>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color w:val="auto"/>
          <w:kern w:val="0"/>
          <w:sz w:val="21"/>
          <w:szCs w:val="13"/>
        </w:rPr>
      </w:pPr>
      <w:bookmarkStart w:id="211" w:name="_Toc15790"/>
      <w:bookmarkStart w:id="212" w:name="_Toc294649639"/>
      <w:bookmarkStart w:id="213" w:name="_Toc294689060"/>
      <w:bookmarkStart w:id="214" w:name="_Toc314237640"/>
      <w:bookmarkStart w:id="215" w:name="_Toc294650223"/>
      <w:bookmarkStart w:id="216" w:name="_Toc294650465"/>
      <w:bookmarkStart w:id="217" w:name="_Toc21122"/>
      <w:bookmarkStart w:id="218" w:name="_Toc294650363"/>
      <w:r>
        <w:rPr>
          <w:rFonts w:hint="eastAsia" w:ascii="宋体" w:hAnsi="宋体" w:eastAsia="宋体" w:cs="宋体"/>
          <w:b/>
          <w:color w:val="auto"/>
          <w:sz w:val="21"/>
          <w:szCs w:val="13"/>
        </w:rPr>
        <w:t>本次</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实行资格后审，</w:t>
      </w:r>
      <w:r>
        <w:rPr>
          <w:rFonts w:hint="eastAsia" w:ascii="宋体" w:hAnsi="宋体" w:eastAsia="宋体" w:cs="宋体"/>
          <w:b/>
          <w:color w:val="auto"/>
          <w:sz w:val="21"/>
          <w:szCs w:val="13"/>
          <w:lang w:eastAsia="zh-CN"/>
        </w:rPr>
        <w:t>资格证明文件需附“谈判供应商</w:t>
      </w:r>
      <w:r>
        <w:rPr>
          <w:rFonts w:hint="eastAsia" w:ascii="宋体" w:hAnsi="宋体" w:eastAsia="宋体" w:cs="宋体"/>
          <w:b/>
          <w:color w:val="auto"/>
          <w:sz w:val="21"/>
          <w:szCs w:val="13"/>
        </w:rPr>
        <w:t>须知前附表</w:t>
      </w:r>
      <w:r>
        <w:rPr>
          <w:rFonts w:hint="eastAsia" w:ascii="宋体" w:hAnsi="宋体" w:eastAsia="宋体" w:cs="宋体"/>
          <w:b/>
          <w:color w:val="auto"/>
          <w:sz w:val="21"/>
          <w:szCs w:val="13"/>
          <w:lang w:eastAsia="zh-CN"/>
        </w:rPr>
        <w:t>”中供应商资质要求</w:t>
      </w:r>
      <w:r>
        <w:rPr>
          <w:rFonts w:hint="eastAsia" w:ascii="宋体" w:hAnsi="宋体" w:eastAsia="宋体" w:cs="宋体"/>
          <w:b/>
          <w:color w:val="auto"/>
          <w:sz w:val="21"/>
          <w:szCs w:val="13"/>
        </w:rPr>
        <w:t>的复印件，由</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小组审查，</w:t>
      </w:r>
      <w:r>
        <w:rPr>
          <w:rFonts w:hint="eastAsia" w:ascii="宋体" w:hAnsi="宋体" w:eastAsia="宋体" w:cs="宋体"/>
          <w:b/>
          <w:color w:val="auto"/>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eastAsia="zh-CN"/>
        </w:rPr>
        <w:t>、供应商需具有独立承担民事责任能力的法人、其他组织或自然人。企业法人应提供合法有效的统一社会信用代码的营业执照（附营业执照的2021年或2022年企业年度报告书）；事业法人应提供事业单位法人证书；其他组织应提供合法登记证明文件；自然人应提供身份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eastAsia="zh-CN"/>
        </w:rPr>
        <w:t>、供应商需具备公路工程施工总承包三级</w:t>
      </w:r>
      <w:r>
        <w:rPr>
          <w:rFonts w:hint="eastAsia" w:hAnsi="宋体" w:cs="宋体"/>
          <w:i w:val="0"/>
          <w:iCs w:val="0"/>
          <w:caps w:val="0"/>
          <w:color w:val="auto"/>
          <w:spacing w:val="0"/>
          <w:sz w:val="24"/>
          <w:szCs w:val="24"/>
          <w:shd w:val="clear" w:color="auto" w:fill="FFFFFF"/>
          <w:lang w:val="en-US" w:eastAsia="zh-CN"/>
        </w:rPr>
        <w:t>（含三级）</w:t>
      </w:r>
      <w:r>
        <w:rPr>
          <w:rFonts w:hint="eastAsia" w:ascii="宋体" w:hAnsi="宋体" w:eastAsia="宋体" w:cs="宋体"/>
          <w:i w:val="0"/>
          <w:iCs w:val="0"/>
          <w:caps w:val="0"/>
          <w:color w:val="auto"/>
          <w:spacing w:val="0"/>
          <w:sz w:val="24"/>
          <w:szCs w:val="24"/>
          <w:shd w:val="clear" w:color="auto" w:fill="FFFFFF"/>
          <w:lang w:val="en-US" w:eastAsia="zh-CN"/>
        </w:rPr>
        <w:t>及其以上资质的独立企业法人，具备有效的安全生产许可证，并在人员、设备、资金等方面具有相应的施工能力；</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、项目负责人需具备公路工程二级及其以上注册建造师注册证书和有效的安全生产考核合格证书（交安B证），以及2023年</w:t>
      </w: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月份至少一个月的社保经办机构出具的本企业社保缴纳证明材料（</w:t>
      </w:r>
      <w:r>
        <w:rPr>
          <w:rFonts w:hint="eastAsia" w:hAnsi="宋体" w:cs="宋体"/>
          <w:i w:val="0"/>
          <w:iCs w:val="0"/>
          <w:caps w:val="0"/>
          <w:color w:val="auto"/>
          <w:spacing w:val="0"/>
          <w:sz w:val="24"/>
          <w:szCs w:val="24"/>
          <w:shd w:val="clear" w:color="auto" w:fill="FFFFFF"/>
          <w:lang w:val="en-US" w:eastAsia="zh-CN"/>
        </w:rPr>
        <w:t>必须为养老保险，应可查询</w:t>
      </w:r>
      <w:r>
        <w:rPr>
          <w:rFonts w:hint="eastAsia" w:ascii="宋体" w:hAnsi="宋体" w:eastAsia="宋体" w:cs="宋体"/>
          <w:i w:val="0"/>
          <w:iCs w:val="0"/>
          <w:caps w:val="0"/>
          <w:color w:val="auto"/>
          <w:spacing w:val="0"/>
          <w:sz w:val="24"/>
          <w:szCs w:val="24"/>
          <w:shd w:val="clear" w:color="auto" w:fill="FFFFFF"/>
          <w:lang w:val="en-US" w:eastAsia="zh-CN"/>
        </w:rPr>
        <w:t>），且未担任其他在建工程的项目负责人；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、财务状况报告：财务状况良好，提供2020年—2022年度财务审计报告（公司成立不足三年的需提供已出年份的审计报告，不足一年的需提供开标时间前六个月内其基本存款账户开户银行出具的资信证明）；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br w:type="textWrapping"/>
      </w:r>
      <w:r>
        <w:rPr>
          <w:rFonts w:hint="eastAsia" w:hAnsi="宋体" w:cs="宋体"/>
          <w:i w:val="0"/>
          <w:iCs w:val="0"/>
          <w:caps w:val="0"/>
          <w:color w:val="auto"/>
          <w:spacing w:val="0"/>
          <w:sz w:val="24"/>
          <w:szCs w:val="24"/>
          <w:shd w:val="clear" w:color="auto" w:fill="FFFFFF"/>
          <w:lang w:val="en-US" w:eastAsia="zh-CN"/>
        </w:rPr>
        <w:t xml:space="preserve">   5</w:t>
      </w:r>
      <w:r>
        <w:rPr>
          <w:rFonts w:hint="eastAsia" w:ascii="宋体" w:hAnsi="宋体" w:eastAsia="宋体" w:cs="宋体"/>
          <w:i w:val="0"/>
          <w:iCs w:val="0"/>
          <w:caps w:val="0"/>
          <w:color w:val="auto"/>
          <w:spacing w:val="0"/>
          <w:sz w:val="24"/>
          <w:szCs w:val="24"/>
          <w:shd w:val="clear" w:color="auto" w:fill="FFFFFF"/>
          <w:lang w:val="en-US" w:eastAsia="zh-CN"/>
        </w:rPr>
        <w:t>、税收缴纳证明：提供202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年1月至今已缴存的至少一个月的纳税证明（银行缴费凭证）或完税证明，依法免税的单位应提供相关证明材料；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、社会保障资金缴纳证明：提供202</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年1月至今已缴存的至少一个月的社会保障资金缴存单据或社保机构开具的社会保险参保缴费情况证明，单据或证明上应有社保机构或代收机构的公章。依法不需要缴纳社会保障资金的供应商应提供相关文件证明；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信誉要求：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br w:type="textWrapping"/>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、拟投入项目管理人员情况应配备合理，包括但不限于：质量员、材料员、施工员、资料员、安全员（具备交安C证）。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w:t>
      </w:r>
      <w:r>
        <w:rPr>
          <w:rFonts w:hint="eastAsia" w:ascii="宋体"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w:t>
      </w:r>
    </w:p>
    <w:p>
      <w:pPr>
        <w:pStyle w:val="17"/>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3）以上人员均需提供社保经办机构出具的2023年4月、5月或6月份至少一个月的本企业社保缴纳证明材料（必须为养老保险，应可查询）。</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、提供榆林市政府采购工程类项目供应商信用承诺书（还需提供“信用中国（陕西榆林）”信用承诺网页截图）；</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、供应商需提供具有履行合同所必需的设备和专业技术能力的承诺函；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14</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非中小企业单位（监狱企业、残疾人福利单位除外）不得参与投标,本项目所属建筑行业。</w:t>
      </w:r>
      <w:r>
        <w:rPr>
          <w:rFonts w:hint="eastAsia" w:ascii="宋体" w:hAnsi="宋体" w:eastAsia="宋体" w:cs="宋体"/>
          <w:i w:val="0"/>
          <w:iCs w:val="0"/>
          <w:caps w:val="0"/>
          <w:color w:val="auto"/>
          <w:spacing w:val="0"/>
          <w:sz w:val="24"/>
          <w:szCs w:val="24"/>
          <w:shd w:val="clear" w:color="auto" w:fill="FFFFFF"/>
          <w:lang w:val="en-US" w:eastAsia="zh-CN"/>
        </w:rPr>
        <w:t>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7"/>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eastAsia="zh-CN"/>
        </w:rPr>
        <w:t>附件</w:t>
      </w:r>
      <w:r>
        <w:rPr>
          <w:rFonts w:hint="eastAsia" w:ascii="宋体" w:hAnsi="宋体" w:eastAsia="宋体" w:cs="宋体"/>
          <w:b/>
          <w:color w:val="auto"/>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pPr>
        <w:pStyle w:val="7"/>
        <w:tabs>
          <w:tab w:val="left" w:pos="86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rPr>
          <w:rFonts w:hint="eastAsia" w:ascii="宋体" w:hAnsi="宋体" w:eastAsia="宋体" w:cs="宋体"/>
          <w:color w:val="auto"/>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2"/>
        <w:ind w:firstLine="480"/>
        <w:rPr>
          <w:rFonts w:hint="eastAsia" w:ascii="宋体" w:hAnsi="宋体" w:eastAsia="宋体" w:cs="宋体"/>
          <w:color w:val="auto"/>
          <w:sz w:val="24"/>
          <w:highlight w:val="none"/>
          <w:lang w:val="zh-CN"/>
        </w:rPr>
      </w:pPr>
    </w:p>
    <w:p>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pPr>
        <w:pStyle w:val="39"/>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39"/>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jc w:val="left"/>
        <w:rPr>
          <w:rFonts w:hint="eastAsia" w:ascii="宋体" w:hAnsi="宋体" w:eastAsia="宋体" w:cs="宋体"/>
          <w:b/>
          <w:color w:val="auto"/>
          <w:sz w:val="24"/>
          <w:highlight w:val="none"/>
        </w:rPr>
      </w:pPr>
      <w:bookmarkStart w:id="219" w:name="_Toc6898"/>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8"/>
          <w:szCs w:val="28"/>
          <w:lang w:val="en-US" w:eastAsia="zh-CN"/>
        </w:rPr>
        <w:t xml:space="preserve"> 项目负责人简历表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5"/>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1、本表后应附项目负责人的建造师注册证、安全考核（交安B证）、身份证复印件。</w:t>
      </w:r>
    </w:p>
    <w:p>
      <w:pPr>
        <w:pStyle w:val="5"/>
        <w:pageBreakBefore w:val="0"/>
        <w:widowControl w:val="0"/>
        <w:kinsoku/>
        <w:wordWrap/>
        <w:overflowPunct/>
        <w:topLinePunct w:val="0"/>
        <w:autoSpaceDE/>
        <w:autoSpaceDN/>
        <w:bidi w:val="0"/>
        <w:adjustRightInd/>
        <w:spacing w:line="480" w:lineRule="auto"/>
        <w:ind w:left="0" w:leftChars="0" w:firstLine="816" w:firstLineChars="34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2、提供社保经办机构出具的2023年</w:t>
      </w:r>
      <w:r>
        <w:rPr>
          <w:rFonts w:hint="eastAsia" w:ascii="宋体" w:hAnsi="宋体" w:cs="宋体"/>
          <w:b w:val="0"/>
          <w:bCs w:val="0"/>
          <w:i w:val="0"/>
          <w:iCs w:val="0"/>
          <w:caps w:val="0"/>
          <w:color w:val="auto"/>
          <w:spacing w:val="0"/>
          <w:sz w:val="24"/>
          <w:szCs w:val="24"/>
          <w:shd w:val="clear" w:color="auto" w:fill="FFFFFF"/>
          <w:lang w:val="en-US" w:eastAsia="zh-CN" w:bidi="ar-SA"/>
        </w:rPr>
        <w:t>4</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ascii="宋体" w:hAnsi="宋体" w:cs="宋体"/>
          <w:b w:val="0"/>
          <w:bCs w:val="0"/>
          <w:i w:val="0"/>
          <w:iCs w:val="0"/>
          <w:caps w:val="0"/>
          <w:color w:val="auto"/>
          <w:spacing w:val="0"/>
          <w:sz w:val="24"/>
          <w:szCs w:val="24"/>
          <w:shd w:val="clear" w:color="auto" w:fill="FFFFFF"/>
          <w:lang w:val="en-US" w:eastAsia="zh-CN" w:bidi="ar-SA"/>
        </w:rPr>
        <w:t>5</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w:t>
      </w:r>
      <w:r>
        <w:rPr>
          <w:rFonts w:hint="eastAsia" w:ascii="宋体" w:hAnsi="宋体" w:cs="宋体"/>
          <w:b w:val="0"/>
          <w:bCs w:val="0"/>
          <w:i w:val="0"/>
          <w:iCs w:val="0"/>
          <w:caps w:val="0"/>
          <w:color w:val="auto"/>
          <w:spacing w:val="0"/>
          <w:sz w:val="24"/>
          <w:szCs w:val="24"/>
          <w:shd w:val="clear" w:color="auto" w:fill="FFFFFF"/>
          <w:lang w:val="en-US" w:eastAsia="zh-CN" w:bidi="ar-SA"/>
        </w:rPr>
        <w:t>6</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月份至少一个月的本企业社保缴纳证明材料（</w:t>
      </w:r>
      <w:r>
        <w:rPr>
          <w:rFonts w:hint="eastAsia" w:ascii="宋体" w:hAnsi="宋体" w:cs="宋体"/>
          <w:b w:val="0"/>
          <w:bCs w:val="0"/>
          <w:i w:val="0"/>
          <w:iCs w:val="0"/>
          <w:caps w:val="0"/>
          <w:color w:val="auto"/>
          <w:spacing w:val="0"/>
          <w:sz w:val="24"/>
          <w:szCs w:val="24"/>
          <w:shd w:val="clear" w:color="auto" w:fill="FFFFFF"/>
          <w:lang w:val="en-US" w:eastAsia="zh-CN" w:bidi="ar-SA"/>
        </w:rPr>
        <w:t>必须为养老保险</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，应可查询）（如为退休人员应提供相应的退休证明材料）。</w:t>
      </w:r>
    </w:p>
    <w:p>
      <w:pPr>
        <w:pStyle w:val="16"/>
        <w:pageBreakBefore w:val="0"/>
        <w:widowControl w:val="0"/>
        <w:kinsoku/>
        <w:wordWrap/>
        <w:overflowPunct/>
        <w:topLinePunct w:val="0"/>
        <w:autoSpaceDE/>
        <w:autoSpaceDN/>
        <w:bidi w:val="0"/>
        <w:adjustRightInd/>
        <w:spacing w:line="480" w:lineRule="auto"/>
        <w:ind w:firstLine="480" w:firstLineChars="200"/>
        <w:textAlignment w:val="auto"/>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pageBreakBefore w:val="0"/>
        <w:widowControl w:val="0"/>
        <w:numPr>
          <w:ilvl w:val="0"/>
          <w:numId w:val="0"/>
        </w:numPr>
        <w:kinsoku/>
        <w:wordWrap/>
        <w:overflowPunct/>
        <w:topLinePunct w:val="0"/>
        <w:autoSpaceDE/>
        <w:autoSpaceDN/>
        <w:bidi w:val="0"/>
        <w:adjustRightInd/>
        <w:spacing w:line="480" w:lineRule="auto"/>
        <w:ind w:leftChars="0" w:firstLine="3092" w:firstLineChars="1100"/>
        <w:jc w:val="both"/>
        <w:textAlignment w:val="auto"/>
        <w:outlineLvl w:val="0"/>
        <w:rPr>
          <w:rFonts w:hint="eastAsia" w:ascii="宋体" w:hAnsi="宋体" w:eastAsia="宋体" w:cs="宋体"/>
          <w:b/>
          <w:color w:val="auto"/>
          <w:sz w:val="28"/>
          <w:szCs w:val="28"/>
          <w:lang w:val="en-US" w:eastAsia="zh-CN"/>
        </w:rPr>
      </w:pPr>
    </w:p>
    <w:p>
      <w:pPr>
        <w:pStyle w:val="39"/>
        <w:rPr>
          <w:rFonts w:hint="eastAsia"/>
          <w:color w:val="auto"/>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bookmarkStart w:id="220" w:name="_Toc28925"/>
      <w:r>
        <w:rPr>
          <w:rFonts w:hint="eastAsia" w:ascii="宋体" w:hAnsi="宋体" w:eastAsia="宋体" w:cs="宋体"/>
          <w:b/>
          <w:color w:val="auto"/>
          <w:sz w:val="28"/>
          <w:szCs w:val="28"/>
          <w:lang w:val="en-US" w:eastAsia="zh-CN"/>
        </w:rPr>
        <w:t>项目负责人无在建项目承诺书</w:t>
      </w:r>
      <w:bookmarkEnd w:id="219"/>
      <w:bookmarkEnd w:id="220"/>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lang w:eastAsia="zh-CN"/>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pStyle w:val="39"/>
        <w:rPr>
          <w:rFonts w:hint="eastAsia"/>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45"/>
        <w:jc w:val="left"/>
        <w:rPr>
          <w:rFonts w:hint="eastAsia" w:ascii="宋体" w:hAnsi="宋体" w:eastAsia="宋体" w:cs="宋体"/>
          <w:b/>
          <w:color w:val="auto"/>
          <w:sz w:val="24"/>
          <w:highlight w:val="none"/>
          <w:lang w:eastAsia="zh-CN"/>
        </w:rPr>
      </w:pPr>
    </w:p>
    <w:p>
      <w:pPr>
        <w:pStyle w:val="45"/>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pStyle w:val="24"/>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color w:val="auto"/>
          <w:lang w:eastAsia="zh-CN"/>
        </w:rPr>
      </w:pPr>
      <w:r>
        <w:rPr>
          <w:rFonts w:hint="eastAsia" w:ascii="宋体" w:hAnsi="宋体" w:eastAsia="宋体" w:cs="宋体"/>
          <w:color w:val="auto"/>
          <w:sz w:val="24"/>
          <w:szCs w:val="24"/>
          <w:highlight w:val="none"/>
        </w:rPr>
        <w:t>注：须附管理人员包括:管理人员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eastAsia="宋体" w:cs="宋体"/>
          <w:color w:val="auto"/>
          <w:sz w:val="24"/>
          <w:szCs w:val="24"/>
          <w:highlight w:val="none"/>
          <w:lang w:val="en-US" w:eastAsia="zh-CN"/>
        </w:rPr>
        <w:t>交安C证及</w:t>
      </w:r>
      <w:r>
        <w:rPr>
          <w:rFonts w:hint="eastAsia" w:ascii="宋体" w:hAnsi="宋体" w:eastAsia="宋体" w:cs="宋体"/>
          <w:color w:val="auto"/>
          <w:sz w:val="24"/>
          <w:szCs w:val="24"/>
          <w:highlight w:val="none"/>
        </w:rPr>
        <w:t>身份证复印件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)；3.以上人员均需提供社保经办机构出具的2023年4月、5月或6月份至少一个月的本企业社保缴纳证明材料（</w:t>
      </w:r>
      <w:r>
        <w:rPr>
          <w:rFonts w:hint="eastAsia" w:ascii="宋体" w:hAnsi="宋体" w:cs="宋体"/>
          <w:b w:val="0"/>
          <w:bCs w:val="0"/>
          <w:i w:val="0"/>
          <w:iCs w:val="0"/>
          <w:caps w:val="0"/>
          <w:color w:val="auto"/>
          <w:spacing w:val="0"/>
          <w:sz w:val="24"/>
          <w:szCs w:val="24"/>
          <w:shd w:val="clear" w:color="auto" w:fill="FFFFFF"/>
          <w:lang w:val="en-US" w:eastAsia="zh-CN" w:bidi="ar-SA"/>
        </w:rPr>
        <w:t>必须为养老保险</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，应可查询</w:t>
      </w:r>
      <w:r>
        <w:rPr>
          <w:rFonts w:hint="eastAsia" w:ascii="宋体" w:hAnsi="宋体" w:eastAsia="宋体" w:cs="宋体"/>
          <w:color w:val="auto"/>
          <w:sz w:val="24"/>
          <w:szCs w:val="24"/>
          <w:highlight w:val="none"/>
          <w:lang w:val="en-US" w:eastAsia="zh-CN"/>
        </w:rPr>
        <w:t>）。</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pStyle w:val="6"/>
        <w:bidi w:val="0"/>
        <w:jc w:val="both"/>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3    </w:t>
      </w:r>
    </w:p>
    <w:p>
      <w:pPr>
        <w:pStyle w:val="6"/>
        <w:bidi w:val="0"/>
        <w:ind w:firstLine="1205" w:firstLineChars="40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9"/>
        <w:rPr>
          <w:rFonts w:hint="eastAsia" w:ascii="宋体" w:hAnsi="宋体" w:eastAsia="宋体" w:cs="宋体"/>
          <w:color w:val="auto"/>
          <w:kern w:val="0"/>
          <w:sz w:val="24"/>
          <w:szCs w:val="24"/>
          <w:highlight w:val="none"/>
          <w:lang w:val="en-US" w:eastAsia="zh-CN" w:bidi="ar-SA"/>
        </w:rPr>
      </w:pPr>
    </w:p>
    <w:p>
      <w:pPr>
        <w:pStyle w:val="39"/>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w:t>
      </w:r>
      <w:r>
        <w:rPr>
          <w:rFonts w:hint="eastAsia" w:hAnsi="宋体" w:cs="宋体"/>
          <w:color w:val="auto"/>
          <w:sz w:val="24"/>
          <w:lang w:val="en-US" w:eastAsia="zh-CN"/>
        </w:rPr>
        <w:t>和</w:t>
      </w:r>
      <w:r>
        <w:rPr>
          <w:rFonts w:hint="eastAsia" w:ascii="宋体" w:hAnsi="宋体" w:cs="宋体"/>
          <w:color w:val="auto"/>
          <w:sz w:val="24"/>
        </w:rPr>
        <w:t>盖章）：</w:t>
      </w:r>
      <w:r>
        <w:rPr>
          <w:rFonts w:hint="eastAsia" w:ascii="宋体" w:hAnsi="宋体" w:cs="宋体"/>
          <w:color w:val="auto"/>
          <w:sz w:val="24"/>
          <w:u w:val="single"/>
          <w:lang w:val="en-US" w:eastAsia="zh-CN"/>
        </w:rPr>
        <w:t xml:space="preserve">                         </w:t>
      </w:r>
    </w:p>
    <w:p>
      <w:pPr>
        <w:pStyle w:val="39"/>
        <w:textAlignment w:val="baseline"/>
        <w:rPr>
          <w:color w:val="auto"/>
        </w:rPr>
      </w:pPr>
    </w:p>
    <w:p>
      <w:pPr>
        <w:pStyle w:val="7"/>
        <w:jc w:val="right"/>
        <w:rPr>
          <w:rFonts w:hint="eastAsia" w:ascii="宋体" w:hAnsi="宋体" w:cs="宋体"/>
          <w:color w:val="auto"/>
          <w:sz w:val="24"/>
        </w:rPr>
      </w:pPr>
      <w:r>
        <w:rPr>
          <w:rFonts w:hint="eastAsia" w:ascii="宋体" w:hAnsi="宋体" w:cs="宋体"/>
          <w:color w:val="auto"/>
          <w:sz w:val="24"/>
        </w:rPr>
        <w:t xml:space="preserve">                                             </w:t>
      </w:r>
    </w:p>
    <w:p>
      <w:pPr>
        <w:pStyle w:val="7"/>
        <w:jc w:val="center"/>
        <w:rPr>
          <w:rFonts w:hint="eastAsia" w:ascii="宋体" w:hAnsi="宋体" w:eastAsia="宋体" w:cs="宋体"/>
          <w:b w:val="0"/>
          <w:bCs w:val="0"/>
          <w:color w:val="auto"/>
          <w:sz w:val="24"/>
          <w:highlight w:val="none"/>
        </w:r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spacing w:line="500" w:lineRule="exact"/>
        <w:ind w:right="11" w:firstLine="3614" w:firstLineChars="1500"/>
        <w:rPr>
          <w:rFonts w:hint="eastAsia" w:ascii="宋体" w:hAnsi="宋体" w:eastAsia="宋体" w:cs="宋体"/>
          <w:b/>
          <w:bCs/>
          <w:color w:val="auto"/>
          <w:sz w:val="24"/>
          <w:szCs w:val="32"/>
          <w:u w:val="none"/>
          <w:lang w:val="en-US" w:eastAsia="zh-CN" w:bidi="ar-SA"/>
        </w:rPr>
      </w:pPr>
    </w:p>
    <w:p>
      <w:pPr>
        <w:pStyle w:val="45"/>
        <w:jc w:val="left"/>
        <w:rPr>
          <w:rFonts w:hint="eastAsia" w:ascii="宋体" w:hAnsi="宋体" w:eastAsia="宋体" w:cs="宋体"/>
          <w:color w:val="auto"/>
          <w:lang w:val="en-US"/>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4</w:t>
      </w:r>
    </w:p>
    <w:p>
      <w:pPr>
        <w:spacing w:line="500" w:lineRule="exact"/>
        <w:ind w:right="11"/>
        <w:jc w:val="center"/>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供应商书面声明函</w:t>
      </w:r>
    </w:p>
    <w:p>
      <w:pPr>
        <w:spacing w:line="500" w:lineRule="exact"/>
        <w:ind w:right="11" w:firstLine="680" w:firstLineChars="200"/>
        <w:rPr>
          <w:rFonts w:hint="eastAsia" w:ascii="宋体" w:hAnsi="宋体" w:eastAsia="宋体" w:cs="宋体"/>
          <w:color w:val="auto"/>
        </w:rPr>
      </w:pP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7"/>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9"/>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5"/>
        <w:jc w:val="left"/>
        <w:rPr>
          <w:rFonts w:hint="default" w:ascii="宋体" w:hAnsi="宋体" w:eastAsia="宋体" w:cs="宋体"/>
          <w:color w:val="auto"/>
          <w:lang w:val="en-US"/>
        </w:rPr>
      </w:pPr>
      <w:bookmarkStart w:id="221"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pStyle w:val="2"/>
        <w:ind w:left="0" w:leftChars="0" w:firstLine="0" w:firstLineChars="0"/>
        <w:jc w:val="center"/>
        <w:rPr>
          <w:rFonts w:hint="eastAsia" w:ascii="宋体" w:hAnsi="宋体" w:eastAsia="宋体" w:cs="宋体"/>
          <w:b/>
          <w:color w:val="auto"/>
          <w:sz w:val="30"/>
          <w:szCs w:val="30"/>
          <w:highlight w:val="none"/>
          <w:lang w:val="en-US" w:eastAsia="zh-CN"/>
        </w:rPr>
      </w:pPr>
    </w:p>
    <w:p>
      <w:pPr>
        <w:pStyle w:val="2"/>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2"/>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pStyle w:val="2"/>
        <w:rPr>
          <w:rFonts w:hint="default" w:eastAsia="宋体"/>
          <w:color w:val="auto"/>
          <w:lang w:val="en-US" w:eastAsia="zh-CN"/>
        </w:rPr>
      </w:pPr>
      <w:r>
        <w:rPr>
          <w:rFonts w:hint="eastAsia" w:hAnsi="宋体" w:cs="宋体"/>
          <w:color w:val="auto"/>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9"/>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hAnsi="宋体" w:cs="宋体"/>
          <w:color w:val="auto"/>
          <w:sz w:val="24"/>
          <w:lang w:val="en-US"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pPr>
        <w:pStyle w:val="39"/>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bookmarkEnd w:id="221"/>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default" w:ascii="宋体" w:hAnsi="宋体" w:eastAsia="宋体" w:cs="宋体"/>
          <w:b/>
          <w:color w:val="auto"/>
          <w:sz w:val="28"/>
          <w:szCs w:val="28"/>
          <w:lang w:val="en-US"/>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5"/>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5"/>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3"/>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pPr>
        <w:pStyle w:val="3"/>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color w:val="auto"/>
        </w:rPr>
      </w:pPr>
    </w:p>
    <w:p>
      <w:pPr>
        <w:ind w:firstLine="480"/>
        <w:rPr>
          <w:rFonts w:hint="eastAsia" w:ascii="宋体" w:hAnsi="宋体" w:eastAsia="宋体" w:cs="宋体"/>
          <w:b/>
          <w:color w:val="auto"/>
          <w:kern w:val="0"/>
        </w:rPr>
      </w:pPr>
    </w:p>
    <w:p>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pPr>
        <w:ind w:firstLine="520" w:firstLineChars="217"/>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pStyle w:val="39"/>
        <w:ind w:left="0" w:leftChars="0" w:firstLine="0" w:firstLineChars="0"/>
        <w:rPr>
          <w:rFonts w:hint="eastAsia"/>
          <w:color w:val="auto"/>
        </w:rPr>
      </w:pPr>
    </w:p>
    <w:p>
      <w:pPr>
        <w:ind w:firstLine="520" w:firstLineChars="217"/>
        <w:rPr>
          <w:rFonts w:hint="eastAsia" w:ascii="宋体" w:hAnsi="宋体" w:eastAsia="宋体" w:cs="宋体"/>
          <w:color w:val="auto"/>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color w:val="auto"/>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2" w:name="_Toc363474034"/>
      <w:bookmarkStart w:id="223" w:name="_Toc11449"/>
      <w:bookmarkStart w:id="224" w:name="_Toc30095"/>
      <w:bookmarkStart w:id="225" w:name="_Toc403077657"/>
      <w:bookmarkStart w:id="226" w:name="_Toc644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2"/>
      <w:bookmarkEnd w:id="223"/>
      <w:bookmarkEnd w:id="224"/>
      <w:bookmarkEnd w:id="225"/>
      <w:bookmarkEnd w:id="226"/>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color w:val="auto"/>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r>
        <w:rPr>
          <w:rFonts w:hint="eastAsia" w:hAnsi="宋体" w:cs="宋体"/>
          <w:b/>
          <w:bCs/>
          <w:color w:val="auto"/>
          <w:kern w:val="0"/>
          <w:sz w:val="24"/>
          <w:szCs w:val="24"/>
          <w:lang w:val="en-US" w:eastAsia="zh-CN" w:bidi="ar"/>
        </w:rPr>
        <w:t>；</w:t>
      </w:r>
    </w:p>
    <w:p>
      <w:pPr>
        <w:pStyle w:val="23"/>
        <w:ind w:left="0" w:leftChars="0"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kern w:val="0"/>
          <w:sz w:val="24"/>
          <w:szCs w:val="20"/>
          <w:lang w:val="en-US" w:eastAsia="zh-CN" w:bidi="ar-SA"/>
        </w:rPr>
        <w:t>3、若法定代表人参加，无需附此格式内容。</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11"/>
    <w:bookmarkEnd w:id="212"/>
    <w:bookmarkEnd w:id="213"/>
    <w:bookmarkEnd w:id="214"/>
    <w:bookmarkEnd w:id="215"/>
    <w:bookmarkEnd w:id="216"/>
    <w:bookmarkEnd w:id="217"/>
    <w:bookmarkEnd w:id="218"/>
    <w:p>
      <w:pPr>
        <w:pStyle w:val="5"/>
        <w:numPr>
          <w:ilvl w:val="0"/>
          <w:numId w:val="10"/>
        </w:numPr>
        <w:jc w:val="center"/>
        <w:rPr>
          <w:rFonts w:hint="eastAsia" w:ascii="宋体" w:hAnsi="宋体" w:eastAsia="宋体" w:cs="宋体"/>
          <w:color w:val="auto"/>
          <w:sz w:val="28"/>
          <w:szCs w:val="28"/>
          <w:highlight w:val="none"/>
        </w:rPr>
      </w:pPr>
      <w:bookmarkStart w:id="227" w:name="_Toc314237641"/>
      <w:bookmarkStart w:id="228" w:name="_Toc11393"/>
      <w:bookmarkStart w:id="229" w:name="_Toc9816"/>
      <w:bookmarkStart w:id="230" w:name="_Toc308451529"/>
      <w:r>
        <w:rPr>
          <w:rFonts w:hint="eastAsia" w:ascii="宋体" w:hAnsi="宋体" w:eastAsia="宋体" w:cs="宋体"/>
          <w:color w:val="auto"/>
          <w:sz w:val="28"/>
          <w:szCs w:val="28"/>
          <w:highlight w:val="none"/>
        </w:rPr>
        <w:t xml:space="preserve">  </w:t>
      </w:r>
      <w:bookmarkEnd w:id="227"/>
      <w:bookmarkEnd w:id="228"/>
      <w:bookmarkEnd w:id="229"/>
      <w:bookmarkEnd w:id="230"/>
      <w:r>
        <w:rPr>
          <w:rFonts w:hint="eastAsia" w:ascii="宋体" w:hAnsi="宋体" w:eastAsia="宋体" w:cs="宋体"/>
          <w:color w:val="auto"/>
          <w:sz w:val="28"/>
          <w:szCs w:val="28"/>
          <w:highlight w:val="none"/>
        </w:rPr>
        <w:t xml:space="preserve"> </w:t>
      </w:r>
      <w:bookmarkStart w:id="231" w:name="_Toc17269"/>
      <w:bookmarkStart w:id="232" w:name="_Toc15447"/>
      <w:bookmarkStart w:id="233" w:name="_Toc5973"/>
      <w:r>
        <w:rPr>
          <w:rFonts w:hint="eastAsia" w:ascii="宋体" w:hAnsi="宋体" w:eastAsia="宋体" w:cs="宋体"/>
          <w:color w:val="auto"/>
          <w:sz w:val="28"/>
          <w:szCs w:val="28"/>
          <w:highlight w:val="none"/>
        </w:rPr>
        <w:t>供应商概况</w:t>
      </w:r>
      <w:bookmarkEnd w:id="231"/>
      <w:bookmarkEnd w:id="232"/>
      <w:bookmarkEnd w:id="233"/>
    </w:p>
    <w:p>
      <w:pPr>
        <w:rPr>
          <w:rFonts w:hint="eastAsia" w:ascii="宋体" w:hAnsi="宋体" w:eastAsia="宋体" w:cs="宋体"/>
          <w:color w:val="auto"/>
          <w:sz w:val="32"/>
          <w:szCs w:val="18"/>
          <w:highlight w:val="none"/>
        </w:rPr>
      </w:pPr>
    </w:p>
    <w:p>
      <w:pPr>
        <w:numPr>
          <w:ilvl w:val="0"/>
          <w:numId w:val="11"/>
        </w:num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供应商基本情况表</w:t>
      </w:r>
    </w:p>
    <w:p>
      <w:pPr>
        <w:pStyle w:val="39"/>
        <w:widowControl w:val="0"/>
        <w:numPr>
          <w:ilvl w:val="0"/>
          <w:numId w:val="0"/>
        </w:numPr>
        <w:jc w:val="both"/>
        <w:rPr>
          <w:rFonts w:hint="eastAsia"/>
          <w:color w:val="auto"/>
        </w:rPr>
      </w:pP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6"/>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pStyle w:val="39"/>
        <w:widowControl w:val="0"/>
        <w:numPr>
          <w:ilvl w:val="0"/>
          <w:numId w:val="0"/>
        </w:numPr>
        <w:jc w:val="both"/>
        <w:rPr>
          <w:rFonts w:hint="eastAsia"/>
          <w:color w:val="auto"/>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6"/>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5"/>
        <w:jc w:val="center"/>
        <w:rPr>
          <w:rFonts w:hint="eastAsia" w:ascii="宋体" w:hAnsi="宋体" w:eastAsia="宋体" w:cs="宋体"/>
          <w:color w:val="auto"/>
          <w:sz w:val="28"/>
          <w:szCs w:val="28"/>
          <w:highlight w:val="none"/>
        </w:rPr>
      </w:pPr>
      <w:bookmarkStart w:id="234" w:name="_Toc21006"/>
      <w:bookmarkStart w:id="235" w:name="_Toc32298"/>
      <w:bookmarkStart w:id="236" w:name="_Toc24310"/>
      <w:r>
        <w:rPr>
          <w:rFonts w:hint="eastAsia" w:ascii="宋体" w:hAnsi="宋体" w:eastAsia="宋体" w:cs="宋体"/>
          <w:color w:val="auto"/>
          <w:sz w:val="28"/>
          <w:szCs w:val="28"/>
          <w:highlight w:val="none"/>
        </w:rPr>
        <w:t>法定代表人授权书</w:t>
      </w:r>
      <w:bookmarkEnd w:id="234"/>
      <w:bookmarkEnd w:id="235"/>
      <w:bookmarkEnd w:id="236"/>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 xml:space="preserve"> 府谷县乡村振兴局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2023年04月、05月或06月份</w:t>
      </w:r>
      <w:r>
        <w:rPr>
          <w:rFonts w:hint="eastAsia" w:ascii="宋体" w:hAnsi="宋体" w:eastAsia="宋体" w:cs="宋体"/>
          <w:color w:val="auto"/>
          <w:sz w:val="24"/>
          <w:szCs w:val="24"/>
          <w:lang w:val="en-US" w:eastAsia="zh-CN"/>
        </w:rPr>
        <w:t>至少一个月的社保缴纳证明材料（</w:t>
      </w:r>
      <w:r>
        <w:rPr>
          <w:rFonts w:hint="eastAsia" w:hAnsi="宋体" w:cs="宋体"/>
          <w:color w:val="auto"/>
          <w:sz w:val="24"/>
          <w:szCs w:val="24"/>
          <w:lang w:val="en-US" w:eastAsia="zh-CN"/>
        </w:rPr>
        <w:t>必须为养老保险，应可查询</w:t>
      </w:r>
      <w:r>
        <w:rPr>
          <w:rFonts w:hint="eastAsia" w:ascii="宋体" w:hAnsi="宋体" w:eastAsia="宋体" w:cs="宋体"/>
          <w:color w:val="auto"/>
          <w:sz w:val="24"/>
          <w:szCs w:val="24"/>
          <w:lang w:val="en-US" w:eastAsia="zh-CN"/>
        </w:rPr>
        <w:t>）复印件。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hAnsi="宋体" w:cs="宋体"/>
          <w:color w:val="auto"/>
          <w:sz w:val="24"/>
          <w:highlight w:val="none"/>
          <w:lang w:val="en-US" w:eastAsia="zh-CN"/>
        </w:rPr>
        <w:t>和</w:t>
      </w:r>
      <w:r>
        <w:rPr>
          <w:rFonts w:hint="eastAsia" w:ascii="宋体" w:hAnsi="宋体" w:eastAsia="宋体" w:cs="宋体"/>
          <w:color w:val="auto"/>
          <w:sz w:val="24"/>
          <w:highlight w:val="none"/>
        </w:rPr>
        <w:t xml:space="preserve">盖章）： </w:t>
      </w:r>
      <w:bookmarkStart w:id="237" w:name="_Toc294689061"/>
    </w:p>
    <w:bookmarkEnd w:id="237"/>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9"/>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38" w:name="_Toc48834336"/>
      <w:r>
        <w:rPr>
          <w:rFonts w:hint="eastAsia" w:ascii="宋体" w:hAnsi="宋体" w:eastAsia="宋体" w:cs="宋体"/>
          <w:b/>
          <w:bCs/>
          <w:color w:val="auto"/>
          <w:sz w:val="28"/>
          <w:szCs w:val="28"/>
        </w:rPr>
        <w:t>残疾人福利性单位声明函</w:t>
      </w:r>
      <w:bookmarkEnd w:id="238"/>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9"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auto"/>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9"/>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6"/>
        <w:spacing w:line="500" w:lineRule="exact"/>
        <w:jc w:val="center"/>
        <w:outlineLvl w:val="9"/>
        <w:rPr>
          <w:rFonts w:hint="eastAsia" w:ascii="宋体" w:hAnsi="宋体" w:eastAsia="宋体" w:cs="宋体"/>
          <w:b w:val="0"/>
          <w:color w:val="auto"/>
          <w:sz w:val="28"/>
          <w:szCs w:val="28"/>
        </w:rPr>
      </w:pPr>
      <w:bookmarkStart w:id="240" w:name="_Toc30708"/>
      <w:bookmarkStart w:id="241" w:name="_Toc12234"/>
      <w:bookmarkStart w:id="242" w:name="_Toc48834202"/>
      <w:bookmarkStart w:id="243" w:name="_Toc48834330"/>
      <w:bookmarkStart w:id="244" w:name="_Toc28418"/>
      <w:bookmarkStart w:id="245" w:name="_Toc10991"/>
      <w:bookmarkStart w:id="246" w:name="_Toc22347"/>
      <w:bookmarkStart w:id="247" w:name="_Toc48834132"/>
      <w:bookmarkStart w:id="248" w:name="_Toc15439"/>
      <w:r>
        <w:rPr>
          <w:rFonts w:hint="eastAsia" w:ascii="宋体" w:hAnsi="宋体" w:eastAsia="宋体" w:cs="宋体"/>
          <w:bCs w:val="0"/>
          <w:color w:val="auto"/>
        </w:rPr>
        <w:t>第五部分  供应商参加政府采购活动承诺书</w:t>
      </w:r>
      <w:bookmarkEnd w:id="240"/>
      <w:bookmarkEnd w:id="241"/>
      <w:bookmarkEnd w:id="242"/>
      <w:bookmarkEnd w:id="243"/>
      <w:bookmarkEnd w:id="244"/>
      <w:bookmarkEnd w:id="245"/>
      <w:bookmarkEnd w:id="246"/>
      <w:bookmarkEnd w:id="247"/>
      <w:bookmarkEnd w:id="24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49" w:name="_Toc48834331"/>
    </w:p>
    <w:p>
      <w:pPr>
        <w:spacing w:line="500" w:lineRule="exact"/>
        <w:ind w:firstLine="200"/>
        <w:rPr>
          <w:rFonts w:hint="eastAsia" w:ascii="宋体" w:hAnsi="宋体" w:eastAsia="宋体" w:cs="宋体"/>
          <w:b/>
          <w:color w:val="auto"/>
          <w:sz w:val="32"/>
          <w:szCs w:val="32"/>
        </w:rPr>
      </w:pPr>
    </w:p>
    <w:bookmarkEnd w:id="249"/>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7"/>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 府谷县乡村振兴局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50" w:name="_Toc9630"/>
      <w:bookmarkStart w:id="251"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lang w:eastAsia="zh-CN"/>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b w:val="0"/>
          <w:bCs/>
          <w:snapToGrid w:val="0"/>
          <w:color w:val="auto"/>
          <w:kern w:val="0"/>
          <w:sz w:val="24"/>
          <w:szCs w:val="24"/>
          <w:highlight w:val="none"/>
          <w:lang w:val="en-US" w:eastAsia="zh-CN" w:bidi="ar-SA"/>
        </w:rPr>
      </w:pPr>
      <w:bookmarkStart w:id="252" w:name="_Toc21431"/>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252"/>
    </w:p>
    <w:p>
      <w:pP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0"/>
    <w:bookmarkEnd w:id="251"/>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8"/>
          <w:rFonts w:hint="eastAsia" w:ascii="宋体" w:hAnsi="宋体" w:eastAsia="宋体" w:cs="宋体"/>
          <w:color w:val="auto"/>
        </w:rPr>
      </w:pPr>
      <w:bookmarkStart w:id="253" w:name="_Toc68605560"/>
    </w:p>
    <w:p>
      <w:pPr>
        <w:pStyle w:val="2"/>
        <w:rPr>
          <w:rFonts w:hint="eastAsia"/>
          <w:color w:val="auto"/>
        </w:rPr>
      </w:pPr>
    </w:p>
    <w:bookmarkEnd w:id="253"/>
    <w:p>
      <w:pPr>
        <w:rPr>
          <w:rFonts w:hint="eastAsia" w:ascii="宋体" w:hAnsi="宋体" w:eastAsia="宋体" w:cs="宋体"/>
          <w:b w:val="0"/>
          <w:bCs/>
          <w:color w:val="auto"/>
          <w:sz w:val="16"/>
          <w:szCs w:val="16"/>
        </w:rPr>
      </w:pPr>
      <w:r>
        <w:rPr>
          <w:rFonts w:hint="eastAsia" w:ascii="宋体" w:hAnsi="宋体" w:eastAsia="宋体" w:cs="宋体"/>
          <w:b w:val="0"/>
          <w:bCs/>
          <w:color w:val="auto"/>
          <w:sz w:val="16"/>
          <w:szCs w:val="16"/>
        </w:rPr>
        <w:br w:type="page"/>
      </w: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附件1：二次报价表（模版）</w:t>
      </w:r>
    </w:p>
    <w:tbl>
      <w:tblPr>
        <w:tblStyle w:val="25"/>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采购项目名称：2023年新民镇桃峁村道路硬化项目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ZCSP-府谷县-2023-00364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rPr>
          <w:rFonts w:hint="eastAsia"/>
        </w:rPr>
      </w:pPr>
      <w:r>
        <w:rPr>
          <w:rFonts w:hint="eastAsia"/>
        </w:rPr>
        <w:br w:type="page"/>
      </w:r>
    </w:p>
    <w:p>
      <w:pPr>
        <w:pStyle w:val="39"/>
        <w:rPr>
          <w:rFonts w:hint="eastAsia"/>
        </w:rPr>
      </w:pP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2"/>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1312;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3360;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9"/>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auto"/>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2624259A"/>
    <w:multiLevelType w:val="singleLevel"/>
    <w:tmpl w:val="2624259A"/>
    <w:lvl w:ilvl="0" w:tentative="0">
      <w:start w:val="1"/>
      <w:numFmt w:val="chineseCounting"/>
      <w:suff w:val="nothing"/>
      <w:lvlText w:val="%1、"/>
      <w:lvlJc w:val="left"/>
      <w:rPr>
        <w:rFonts w:hint="eastAsia"/>
      </w:rPr>
    </w:lvl>
  </w:abstractNum>
  <w:abstractNum w:abstractNumId="9">
    <w:nsid w:val="2C4BBFD6"/>
    <w:multiLevelType w:val="singleLevel"/>
    <w:tmpl w:val="2C4BBFD6"/>
    <w:lvl w:ilvl="0" w:tentative="0">
      <w:start w:val="1"/>
      <w:numFmt w:val="chineseCounting"/>
      <w:suff w:val="nothing"/>
      <w:lvlText w:val="%1、"/>
      <w:lvlJc w:val="left"/>
      <w:rPr>
        <w:rFonts w:hint="eastAsia"/>
      </w:rPr>
    </w:lvl>
  </w:abstractNum>
  <w:abstractNum w:abstractNumId="10">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10"/>
  </w:num>
  <w:num w:numId="8">
    <w:abstractNumId w:val="9"/>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wZTI2OGNlZWJiNDBjM2MzZmZjZTQzMjZlNjU3ZDEifQ=="/>
  </w:docVars>
  <w:rsids>
    <w:rsidRoot w:val="3A2512A4"/>
    <w:rsid w:val="000C3574"/>
    <w:rsid w:val="0031240C"/>
    <w:rsid w:val="0048042A"/>
    <w:rsid w:val="00D26D9F"/>
    <w:rsid w:val="00FD7663"/>
    <w:rsid w:val="01253372"/>
    <w:rsid w:val="012D0479"/>
    <w:rsid w:val="01745A90"/>
    <w:rsid w:val="01875DDB"/>
    <w:rsid w:val="01DE7F0C"/>
    <w:rsid w:val="0200226C"/>
    <w:rsid w:val="0250082F"/>
    <w:rsid w:val="02867E41"/>
    <w:rsid w:val="02A12EDC"/>
    <w:rsid w:val="02FF3A09"/>
    <w:rsid w:val="0306659A"/>
    <w:rsid w:val="036412FD"/>
    <w:rsid w:val="036962F3"/>
    <w:rsid w:val="038F0F77"/>
    <w:rsid w:val="039E1AED"/>
    <w:rsid w:val="041B3821"/>
    <w:rsid w:val="05290264"/>
    <w:rsid w:val="05764B11"/>
    <w:rsid w:val="05B36839"/>
    <w:rsid w:val="05BA3807"/>
    <w:rsid w:val="05CC64B2"/>
    <w:rsid w:val="067D3496"/>
    <w:rsid w:val="069D39AB"/>
    <w:rsid w:val="06B31420"/>
    <w:rsid w:val="06C83449"/>
    <w:rsid w:val="071443EB"/>
    <w:rsid w:val="07375BAD"/>
    <w:rsid w:val="074958E1"/>
    <w:rsid w:val="07547A25"/>
    <w:rsid w:val="077742A3"/>
    <w:rsid w:val="0781151E"/>
    <w:rsid w:val="07983489"/>
    <w:rsid w:val="07EF6846"/>
    <w:rsid w:val="07FE1AC6"/>
    <w:rsid w:val="0849481A"/>
    <w:rsid w:val="086E3851"/>
    <w:rsid w:val="088F37C7"/>
    <w:rsid w:val="08CB2A51"/>
    <w:rsid w:val="092C4CF1"/>
    <w:rsid w:val="09F02590"/>
    <w:rsid w:val="0A230BFF"/>
    <w:rsid w:val="0A725D88"/>
    <w:rsid w:val="0AB416DB"/>
    <w:rsid w:val="0B37609C"/>
    <w:rsid w:val="0B4C4C98"/>
    <w:rsid w:val="0B7A250D"/>
    <w:rsid w:val="0BD06C3B"/>
    <w:rsid w:val="0C143D7C"/>
    <w:rsid w:val="0C50429F"/>
    <w:rsid w:val="0CAE147F"/>
    <w:rsid w:val="0CC275D1"/>
    <w:rsid w:val="0CD13A10"/>
    <w:rsid w:val="0D1C4CE0"/>
    <w:rsid w:val="0D2F18A4"/>
    <w:rsid w:val="0D903326"/>
    <w:rsid w:val="0DAF5FE6"/>
    <w:rsid w:val="0DDF413B"/>
    <w:rsid w:val="0E3E5A73"/>
    <w:rsid w:val="0E7E7970"/>
    <w:rsid w:val="0E963B01"/>
    <w:rsid w:val="0EA57D1C"/>
    <w:rsid w:val="0EAE0589"/>
    <w:rsid w:val="0EBC4BEA"/>
    <w:rsid w:val="0EF63E35"/>
    <w:rsid w:val="0F022F45"/>
    <w:rsid w:val="0F421593"/>
    <w:rsid w:val="0F4C5F6E"/>
    <w:rsid w:val="0F713C26"/>
    <w:rsid w:val="0F7A0D2D"/>
    <w:rsid w:val="0F817651"/>
    <w:rsid w:val="0F904940"/>
    <w:rsid w:val="0FAC53C2"/>
    <w:rsid w:val="10190546"/>
    <w:rsid w:val="1053568C"/>
    <w:rsid w:val="1054157E"/>
    <w:rsid w:val="10606175"/>
    <w:rsid w:val="10746104"/>
    <w:rsid w:val="10BB15FD"/>
    <w:rsid w:val="10F7792D"/>
    <w:rsid w:val="116A4DD1"/>
    <w:rsid w:val="11B322D4"/>
    <w:rsid w:val="120D37E5"/>
    <w:rsid w:val="122A4C8C"/>
    <w:rsid w:val="123C49C0"/>
    <w:rsid w:val="12C46572"/>
    <w:rsid w:val="13010C97"/>
    <w:rsid w:val="13776369"/>
    <w:rsid w:val="13877EBC"/>
    <w:rsid w:val="13AE2676"/>
    <w:rsid w:val="13B80076"/>
    <w:rsid w:val="13BD3A2F"/>
    <w:rsid w:val="13E470BD"/>
    <w:rsid w:val="14101C60"/>
    <w:rsid w:val="14293155"/>
    <w:rsid w:val="142C02F7"/>
    <w:rsid w:val="14434F53"/>
    <w:rsid w:val="14DC4846"/>
    <w:rsid w:val="14EA24B1"/>
    <w:rsid w:val="150317C5"/>
    <w:rsid w:val="150D619F"/>
    <w:rsid w:val="152139F9"/>
    <w:rsid w:val="154D64BF"/>
    <w:rsid w:val="1582093B"/>
    <w:rsid w:val="159008EF"/>
    <w:rsid w:val="15DD3DC4"/>
    <w:rsid w:val="164125A5"/>
    <w:rsid w:val="165610BE"/>
    <w:rsid w:val="167F4E7B"/>
    <w:rsid w:val="171D3968"/>
    <w:rsid w:val="1720040C"/>
    <w:rsid w:val="178932DE"/>
    <w:rsid w:val="17AF2ABE"/>
    <w:rsid w:val="17F02CDB"/>
    <w:rsid w:val="18197E1A"/>
    <w:rsid w:val="18351C95"/>
    <w:rsid w:val="18434BDC"/>
    <w:rsid w:val="187529D9"/>
    <w:rsid w:val="18CC4BD1"/>
    <w:rsid w:val="190A3122"/>
    <w:rsid w:val="192B25F2"/>
    <w:rsid w:val="19614D0C"/>
    <w:rsid w:val="19960E59"/>
    <w:rsid w:val="19CD414F"/>
    <w:rsid w:val="19E82D37"/>
    <w:rsid w:val="1A2F2650"/>
    <w:rsid w:val="1A861E09"/>
    <w:rsid w:val="1B7916BB"/>
    <w:rsid w:val="1B862808"/>
    <w:rsid w:val="1BB455C7"/>
    <w:rsid w:val="1BD468A2"/>
    <w:rsid w:val="1BF14125"/>
    <w:rsid w:val="1BF51692"/>
    <w:rsid w:val="1C592A3A"/>
    <w:rsid w:val="1C705992"/>
    <w:rsid w:val="1C7B48DB"/>
    <w:rsid w:val="1CA03615"/>
    <w:rsid w:val="1CD6156D"/>
    <w:rsid w:val="1DB63878"/>
    <w:rsid w:val="1DE7719E"/>
    <w:rsid w:val="1DF93765"/>
    <w:rsid w:val="1E0758DA"/>
    <w:rsid w:val="1E804124"/>
    <w:rsid w:val="1EB64EC6"/>
    <w:rsid w:val="1ED1129D"/>
    <w:rsid w:val="1ED65239"/>
    <w:rsid w:val="1F0031CD"/>
    <w:rsid w:val="1F49071C"/>
    <w:rsid w:val="1F5E4634"/>
    <w:rsid w:val="1F890B18"/>
    <w:rsid w:val="1FA92F69"/>
    <w:rsid w:val="1FF468DA"/>
    <w:rsid w:val="20545369"/>
    <w:rsid w:val="206D21E8"/>
    <w:rsid w:val="20D17795"/>
    <w:rsid w:val="20DA0532"/>
    <w:rsid w:val="220B1CB9"/>
    <w:rsid w:val="22636E4D"/>
    <w:rsid w:val="22EA5CE4"/>
    <w:rsid w:val="238C489E"/>
    <w:rsid w:val="238E0DF3"/>
    <w:rsid w:val="23D12F37"/>
    <w:rsid w:val="23DA1943"/>
    <w:rsid w:val="2456315F"/>
    <w:rsid w:val="24973CD7"/>
    <w:rsid w:val="24CC3981"/>
    <w:rsid w:val="24F353CE"/>
    <w:rsid w:val="25761B3F"/>
    <w:rsid w:val="258C1844"/>
    <w:rsid w:val="25FA62CC"/>
    <w:rsid w:val="26163178"/>
    <w:rsid w:val="26CA2142"/>
    <w:rsid w:val="270C4AA5"/>
    <w:rsid w:val="27160EE4"/>
    <w:rsid w:val="27934767"/>
    <w:rsid w:val="27960F74"/>
    <w:rsid w:val="27CE7A10"/>
    <w:rsid w:val="27D06A48"/>
    <w:rsid w:val="280C0F7D"/>
    <w:rsid w:val="281A4A03"/>
    <w:rsid w:val="28700AC7"/>
    <w:rsid w:val="2886653D"/>
    <w:rsid w:val="289447B6"/>
    <w:rsid w:val="28C26387"/>
    <w:rsid w:val="28CC4373"/>
    <w:rsid w:val="293B5985"/>
    <w:rsid w:val="29820AB2"/>
    <w:rsid w:val="298E46CA"/>
    <w:rsid w:val="29950ED4"/>
    <w:rsid w:val="299A22A0"/>
    <w:rsid w:val="299E49E9"/>
    <w:rsid w:val="29CD5578"/>
    <w:rsid w:val="29E715FF"/>
    <w:rsid w:val="2A3D3782"/>
    <w:rsid w:val="2A8B3997"/>
    <w:rsid w:val="2ADA66CC"/>
    <w:rsid w:val="2B482497"/>
    <w:rsid w:val="2B790490"/>
    <w:rsid w:val="2BD50047"/>
    <w:rsid w:val="2C167BD8"/>
    <w:rsid w:val="2C695F59"/>
    <w:rsid w:val="2CBD5AEF"/>
    <w:rsid w:val="2D1C4D7A"/>
    <w:rsid w:val="2D1F687C"/>
    <w:rsid w:val="2D9C512F"/>
    <w:rsid w:val="2E456552"/>
    <w:rsid w:val="2E4F337A"/>
    <w:rsid w:val="2E8B23BC"/>
    <w:rsid w:val="2E953036"/>
    <w:rsid w:val="2F073724"/>
    <w:rsid w:val="2F081A5A"/>
    <w:rsid w:val="2F370591"/>
    <w:rsid w:val="2FBE7CB1"/>
    <w:rsid w:val="2FD02353"/>
    <w:rsid w:val="30004E27"/>
    <w:rsid w:val="307849BD"/>
    <w:rsid w:val="309547D2"/>
    <w:rsid w:val="30A9726C"/>
    <w:rsid w:val="30AC3483"/>
    <w:rsid w:val="30EE4C7F"/>
    <w:rsid w:val="30FD4EC2"/>
    <w:rsid w:val="31086B54"/>
    <w:rsid w:val="315C308A"/>
    <w:rsid w:val="31692558"/>
    <w:rsid w:val="318D4498"/>
    <w:rsid w:val="31BE567B"/>
    <w:rsid w:val="31DB4CF3"/>
    <w:rsid w:val="323E6CBD"/>
    <w:rsid w:val="3268280F"/>
    <w:rsid w:val="32EB1476"/>
    <w:rsid w:val="32F742BF"/>
    <w:rsid w:val="33365793"/>
    <w:rsid w:val="33686F6B"/>
    <w:rsid w:val="33710448"/>
    <w:rsid w:val="33A06705"/>
    <w:rsid w:val="33B16B5A"/>
    <w:rsid w:val="340B78F6"/>
    <w:rsid w:val="342509B8"/>
    <w:rsid w:val="34897199"/>
    <w:rsid w:val="34D83C7C"/>
    <w:rsid w:val="35327830"/>
    <w:rsid w:val="35411821"/>
    <w:rsid w:val="356D0868"/>
    <w:rsid w:val="357C4F4F"/>
    <w:rsid w:val="359C73A0"/>
    <w:rsid w:val="36706D12"/>
    <w:rsid w:val="3676374D"/>
    <w:rsid w:val="369C7AA4"/>
    <w:rsid w:val="36A108B5"/>
    <w:rsid w:val="36B64491"/>
    <w:rsid w:val="36BE50F4"/>
    <w:rsid w:val="37172396"/>
    <w:rsid w:val="37D01583"/>
    <w:rsid w:val="3817652A"/>
    <w:rsid w:val="382316B2"/>
    <w:rsid w:val="387A07AE"/>
    <w:rsid w:val="389A6949"/>
    <w:rsid w:val="389D1465"/>
    <w:rsid w:val="38EF3C8A"/>
    <w:rsid w:val="390C65EA"/>
    <w:rsid w:val="3947791C"/>
    <w:rsid w:val="39BA1BA2"/>
    <w:rsid w:val="39D41331"/>
    <w:rsid w:val="39D71AD4"/>
    <w:rsid w:val="39EE4D56"/>
    <w:rsid w:val="3A1514CF"/>
    <w:rsid w:val="3A2512A4"/>
    <w:rsid w:val="3A791A5E"/>
    <w:rsid w:val="3A7A4EA1"/>
    <w:rsid w:val="3ACF3827"/>
    <w:rsid w:val="3B255741"/>
    <w:rsid w:val="3BAF64EB"/>
    <w:rsid w:val="3C0B55E5"/>
    <w:rsid w:val="3C9349CE"/>
    <w:rsid w:val="3CB52266"/>
    <w:rsid w:val="3D7604D6"/>
    <w:rsid w:val="3D793B23"/>
    <w:rsid w:val="3E1E2F9A"/>
    <w:rsid w:val="3EB2553E"/>
    <w:rsid w:val="3EC53890"/>
    <w:rsid w:val="3EE76240"/>
    <w:rsid w:val="3F356469"/>
    <w:rsid w:val="3F6633B8"/>
    <w:rsid w:val="40063D93"/>
    <w:rsid w:val="405E2778"/>
    <w:rsid w:val="40795ED9"/>
    <w:rsid w:val="407D5652"/>
    <w:rsid w:val="40D55514"/>
    <w:rsid w:val="40D95004"/>
    <w:rsid w:val="40E1219E"/>
    <w:rsid w:val="4132236A"/>
    <w:rsid w:val="414D03A0"/>
    <w:rsid w:val="41B018D6"/>
    <w:rsid w:val="41FD2F74"/>
    <w:rsid w:val="4217084C"/>
    <w:rsid w:val="429E05D2"/>
    <w:rsid w:val="42E61C5A"/>
    <w:rsid w:val="438131EA"/>
    <w:rsid w:val="43871B82"/>
    <w:rsid w:val="43917E18"/>
    <w:rsid w:val="43B27D8E"/>
    <w:rsid w:val="43DB40AC"/>
    <w:rsid w:val="43DB72E5"/>
    <w:rsid w:val="445C73FF"/>
    <w:rsid w:val="446562E8"/>
    <w:rsid w:val="448636F5"/>
    <w:rsid w:val="44954CA6"/>
    <w:rsid w:val="44FE0942"/>
    <w:rsid w:val="45441659"/>
    <w:rsid w:val="454B53CF"/>
    <w:rsid w:val="46753505"/>
    <w:rsid w:val="46A63BDA"/>
    <w:rsid w:val="46B81B60"/>
    <w:rsid w:val="46BA7686"/>
    <w:rsid w:val="47061060"/>
    <w:rsid w:val="472A6CCB"/>
    <w:rsid w:val="476D294A"/>
    <w:rsid w:val="48384D06"/>
    <w:rsid w:val="48653621"/>
    <w:rsid w:val="486E4EAB"/>
    <w:rsid w:val="48790E7B"/>
    <w:rsid w:val="48E71577"/>
    <w:rsid w:val="49311755"/>
    <w:rsid w:val="49470F79"/>
    <w:rsid w:val="495D2AA1"/>
    <w:rsid w:val="49902920"/>
    <w:rsid w:val="49C85024"/>
    <w:rsid w:val="49F66C27"/>
    <w:rsid w:val="4A133114"/>
    <w:rsid w:val="4A176B9D"/>
    <w:rsid w:val="4A6A4F1F"/>
    <w:rsid w:val="4A6C6EE9"/>
    <w:rsid w:val="4A6D4A0F"/>
    <w:rsid w:val="4A72669E"/>
    <w:rsid w:val="4AAB01EA"/>
    <w:rsid w:val="4AB651FA"/>
    <w:rsid w:val="4B38183F"/>
    <w:rsid w:val="4B4A5FB7"/>
    <w:rsid w:val="4B702A09"/>
    <w:rsid w:val="4BA426B2"/>
    <w:rsid w:val="4BF263ED"/>
    <w:rsid w:val="4BF52F0E"/>
    <w:rsid w:val="4C1932D6"/>
    <w:rsid w:val="4C843B4D"/>
    <w:rsid w:val="4C9C74E7"/>
    <w:rsid w:val="4CEC4EBC"/>
    <w:rsid w:val="4DCD0808"/>
    <w:rsid w:val="4DE1374A"/>
    <w:rsid w:val="4E9C3B15"/>
    <w:rsid w:val="4EEE304C"/>
    <w:rsid w:val="4F161B19"/>
    <w:rsid w:val="4F4D3C89"/>
    <w:rsid w:val="4F7E368E"/>
    <w:rsid w:val="4F963B07"/>
    <w:rsid w:val="4FD03A76"/>
    <w:rsid w:val="508825A3"/>
    <w:rsid w:val="50891645"/>
    <w:rsid w:val="50A14EF7"/>
    <w:rsid w:val="50AD5B9E"/>
    <w:rsid w:val="50F25C6E"/>
    <w:rsid w:val="513A2C48"/>
    <w:rsid w:val="51472B5C"/>
    <w:rsid w:val="517B2107"/>
    <w:rsid w:val="519A258E"/>
    <w:rsid w:val="51AB4B7F"/>
    <w:rsid w:val="523E3352"/>
    <w:rsid w:val="524D13AE"/>
    <w:rsid w:val="52AB5837"/>
    <w:rsid w:val="52D970E6"/>
    <w:rsid w:val="53AF7E46"/>
    <w:rsid w:val="53BF62DB"/>
    <w:rsid w:val="53DD49B3"/>
    <w:rsid w:val="540222CE"/>
    <w:rsid w:val="54815894"/>
    <w:rsid w:val="54B53D9D"/>
    <w:rsid w:val="54D655CA"/>
    <w:rsid w:val="550D7B00"/>
    <w:rsid w:val="551C3D4F"/>
    <w:rsid w:val="552021EC"/>
    <w:rsid w:val="552F123F"/>
    <w:rsid w:val="5579070C"/>
    <w:rsid w:val="559B316A"/>
    <w:rsid w:val="55B87486"/>
    <w:rsid w:val="56350AD7"/>
    <w:rsid w:val="56710198"/>
    <w:rsid w:val="567C7C08"/>
    <w:rsid w:val="567D6CC5"/>
    <w:rsid w:val="56987E88"/>
    <w:rsid w:val="56D976B4"/>
    <w:rsid w:val="5705073A"/>
    <w:rsid w:val="57152783"/>
    <w:rsid w:val="571C5D8A"/>
    <w:rsid w:val="574B60D8"/>
    <w:rsid w:val="575907F5"/>
    <w:rsid w:val="579F53FF"/>
    <w:rsid w:val="57A72A02"/>
    <w:rsid w:val="57AA6F73"/>
    <w:rsid w:val="57DE6F4C"/>
    <w:rsid w:val="58735AD7"/>
    <w:rsid w:val="58897110"/>
    <w:rsid w:val="58AE4B70"/>
    <w:rsid w:val="58BF0B2C"/>
    <w:rsid w:val="58C223CA"/>
    <w:rsid w:val="58CF30A5"/>
    <w:rsid w:val="58DA7713"/>
    <w:rsid w:val="59883613"/>
    <w:rsid w:val="5A117165"/>
    <w:rsid w:val="5A5D05FC"/>
    <w:rsid w:val="5ADA1F52"/>
    <w:rsid w:val="5AE26D53"/>
    <w:rsid w:val="5B1213E7"/>
    <w:rsid w:val="5B21787C"/>
    <w:rsid w:val="5B296730"/>
    <w:rsid w:val="5B7420A1"/>
    <w:rsid w:val="5BA63692"/>
    <w:rsid w:val="5BFC5589"/>
    <w:rsid w:val="5C2762BB"/>
    <w:rsid w:val="5CC93D27"/>
    <w:rsid w:val="5CEB0141"/>
    <w:rsid w:val="5D3F223B"/>
    <w:rsid w:val="5D53580A"/>
    <w:rsid w:val="5D83083D"/>
    <w:rsid w:val="5D9E51B4"/>
    <w:rsid w:val="5DC015CE"/>
    <w:rsid w:val="5E174F66"/>
    <w:rsid w:val="5E4A533B"/>
    <w:rsid w:val="5EA43C8C"/>
    <w:rsid w:val="5F1F07DE"/>
    <w:rsid w:val="5F2711D9"/>
    <w:rsid w:val="5F3A0F0C"/>
    <w:rsid w:val="5F3D09FC"/>
    <w:rsid w:val="5F491D1F"/>
    <w:rsid w:val="5F652022"/>
    <w:rsid w:val="5F7156B9"/>
    <w:rsid w:val="5FD6222E"/>
    <w:rsid w:val="602045A6"/>
    <w:rsid w:val="6045400C"/>
    <w:rsid w:val="60E7426B"/>
    <w:rsid w:val="61F9695D"/>
    <w:rsid w:val="62917095"/>
    <w:rsid w:val="62980361"/>
    <w:rsid w:val="630A5A24"/>
    <w:rsid w:val="630D7039"/>
    <w:rsid w:val="63554221"/>
    <w:rsid w:val="63554566"/>
    <w:rsid w:val="635B5669"/>
    <w:rsid w:val="636B1FDC"/>
    <w:rsid w:val="637864A7"/>
    <w:rsid w:val="63D55B19"/>
    <w:rsid w:val="63F518A5"/>
    <w:rsid w:val="63F77C30"/>
    <w:rsid w:val="63FF7356"/>
    <w:rsid w:val="64915A72"/>
    <w:rsid w:val="64A329BD"/>
    <w:rsid w:val="64E9765C"/>
    <w:rsid w:val="652C7549"/>
    <w:rsid w:val="659F7D1B"/>
    <w:rsid w:val="65CC4888"/>
    <w:rsid w:val="66D103A8"/>
    <w:rsid w:val="67140294"/>
    <w:rsid w:val="6759214B"/>
    <w:rsid w:val="678C2521"/>
    <w:rsid w:val="67AC671F"/>
    <w:rsid w:val="67B53825"/>
    <w:rsid w:val="681A7B2C"/>
    <w:rsid w:val="68AA5354"/>
    <w:rsid w:val="69440BA6"/>
    <w:rsid w:val="69735718"/>
    <w:rsid w:val="69B43435"/>
    <w:rsid w:val="69C064B2"/>
    <w:rsid w:val="6A05470E"/>
    <w:rsid w:val="6A063684"/>
    <w:rsid w:val="6A941E18"/>
    <w:rsid w:val="6AAA02B8"/>
    <w:rsid w:val="6AB43410"/>
    <w:rsid w:val="6AFD0F5E"/>
    <w:rsid w:val="6B560E7C"/>
    <w:rsid w:val="6B623CC4"/>
    <w:rsid w:val="6C1126D9"/>
    <w:rsid w:val="6C360CAD"/>
    <w:rsid w:val="6C586E75"/>
    <w:rsid w:val="6CA81BAB"/>
    <w:rsid w:val="6CAD78C3"/>
    <w:rsid w:val="6CE07597"/>
    <w:rsid w:val="6D3F16A1"/>
    <w:rsid w:val="6D970FE2"/>
    <w:rsid w:val="6DAB0BEA"/>
    <w:rsid w:val="6DF771D1"/>
    <w:rsid w:val="6E0E0133"/>
    <w:rsid w:val="6E43763A"/>
    <w:rsid w:val="6F3911E0"/>
    <w:rsid w:val="6F471181"/>
    <w:rsid w:val="6F657F39"/>
    <w:rsid w:val="6FC22F83"/>
    <w:rsid w:val="6FDA58EE"/>
    <w:rsid w:val="701557A9"/>
    <w:rsid w:val="701632CF"/>
    <w:rsid w:val="70422316"/>
    <w:rsid w:val="70585696"/>
    <w:rsid w:val="70622071"/>
    <w:rsid w:val="70622B7E"/>
    <w:rsid w:val="70B649D3"/>
    <w:rsid w:val="70E854F5"/>
    <w:rsid w:val="710475CC"/>
    <w:rsid w:val="711C0EEC"/>
    <w:rsid w:val="71850864"/>
    <w:rsid w:val="71B2787D"/>
    <w:rsid w:val="71F65166"/>
    <w:rsid w:val="72121874"/>
    <w:rsid w:val="724C7470"/>
    <w:rsid w:val="726B7CF3"/>
    <w:rsid w:val="727112EF"/>
    <w:rsid w:val="72D66D36"/>
    <w:rsid w:val="730160A1"/>
    <w:rsid w:val="730D6C0C"/>
    <w:rsid w:val="733B7DF9"/>
    <w:rsid w:val="735720A4"/>
    <w:rsid w:val="73871F2E"/>
    <w:rsid w:val="73A2766E"/>
    <w:rsid w:val="73BC23E0"/>
    <w:rsid w:val="73D6524F"/>
    <w:rsid w:val="73E55492"/>
    <w:rsid w:val="74123DAE"/>
    <w:rsid w:val="74213FF1"/>
    <w:rsid w:val="745A6501"/>
    <w:rsid w:val="74A33181"/>
    <w:rsid w:val="74E74EC2"/>
    <w:rsid w:val="75241FEA"/>
    <w:rsid w:val="755521A4"/>
    <w:rsid w:val="75AA186F"/>
    <w:rsid w:val="76144D86"/>
    <w:rsid w:val="768B6FBB"/>
    <w:rsid w:val="76E82B63"/>
    <w:rsid w:val="76EC6B38"/>
    <w:rsid w:val="775841CD"/>
    <w:rsid w:val="779111B5"/>
    <w:rsid w:val="77AD0166"/>
    <w:rsid w:val="7879089F"/>
    <w:rsid w:val="7894798C"/>
    <w:rsid w:val="78BD44D9"/>
    <w:rsid w:val="792627D5"/>
    <w:rsid w:val="79296AE7"/>
    <w:rsid w:val="79613B7D"/>
    <w:rsid w:val="79A656C4"/>
    <w:rsid w:val="79AE5FA2"/>
    <w:rsid w:val="79C3229F"/>
    <w:rsid w:val="7A170370"/>
    <w:rsid w:val="7A5C7788"/>
    <w:rsid w:val="7A5E7D4D"/>
    <w:rsid w:val="7AD95625"/>
    <w:rsid w:val="7AEA15E0"/>
    <w:rsid w:val="7B0A39E5"/>
    <w:rsid w:val="7B51165F"/>
    <w:rsid w:val="7BB9591D"/>
    <w:rsid w:val="7BFC4DCF"/>
    <w:rsid w:val="7C4A41B5"/>
    <w:rsid w:val="7C4E5B9F"/>
    <w:rsid w:val="7C5533D1"/>
    <w:rsid w:val="7CFD1D7F"/>
    <w:rsid w:val="7D0463D2"/>
    <w:rsid w:val="7D796C4C"/>
    <w:rsid w:val="7D9677FD"/>
    <w:rsid w:val="7DAC3E02"/>
    <w:rsid w:val="7DE074C4"/>
    <w:rsid w:val="7E5F63D8"/>
    <w:rsid w:val="7E657D6A"/>
    <w:rsid w:val="7E8835EA"/>
    <w:rsid w:val="7EB71680"/>
    <w:rsid w:val="7F315A30"/>
    <w:rsid w:val="7F544094"/>
    <w:rsid w:val="7F6126EB"/>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41"/>
    <w:qFormat/>
    <w:uiPriority w:val="0"/>
    <w:pPr>
      <w:keepNext/>
      <w:keepLines/>
      <w:spacing w:line="360" w:lineRule="auto"/>
      <w:outlineLvl w:val="0"/>
    </w:pPr>
    <w:rPr>
      <w:b/>
      <w:bCs/>
      <w:kern w:val="44"/>
      <w:sz w:val="32"/>
      <w:szCs w:val="44"/>
    </w:rPr>
  </w:style>
  <w:style w:type="paragraph" w:styleId="5">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8"/>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paragraph" w:styleId="8">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paragraph" w:styleId="24">
    <w:name w:val="Body Text First Indent 2"/>
    <w:basedOn w:val="11"/>
    <w:next w:val="23"/>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paragraph" w:customStyle="1" w:styleId="40">
    <w:name w:val="Normal Indent1"/>
    <w:basedOn w:val="1"/>
    <w:qFormat/>
    <w:uiPriority w:val="99"/>
    <w:pPr>
      <w:ind w:firstLine="720" w:firstLineChars="200"/>
    </w:pPr>
    <w:rPr>
      <w:rFonts w:eastAsia="楷体_GB2312"/>
    </w:rPr>
  </w:style>
  <w:style w:type="character" w:customStyle="1" w:styleId="41">
    <w:name w:val="标题 1 Char"/>
    <w:basedOn w:val="26"/>
    <w:link w:val="4"/>
    <w:qFormat/>
    <w:uiPriority w:val="0"/>
    <w:rPr>
      <w:b/>
      <w:bCs/>
      <w:kern w:val="44"/>
      <w:sz w:val="32"/>
      <w:szCs w:val="44"/>
    </w:rPr>
  </w:style>
  <w:style w:type="character" w:customStyle="1" w:styleId="42">
    <w:name w:val="NormalCharacter"/>
    <w:link w:val="43"/>
    <w:qFormat/>
    <w:uiPriority w:val="0"/>
  </w:style>
  <w:style w:type="paragraph" w:customStyle="1" w:styleId="43">
    <w:name w:val="UserStyle_34"/>
    <w:basedOn w:val="1"/>
    <w:link w:val="42"/>
    <w:qFormat/>
    <w:uiPriority w:val="0"/>
  </w:style>
  <w:style w:type="paragraph" w:customStyle="1" w:styleId="44">
    <w:name w:val="正文（缩进 2 字符）"/>
    <w:basedOn w:val="1"/>
    <w:qFormat/>
    <w:uiPriority w:val="0"/>
    <w:pPr>
      <w:ind w:firstLine="200" w:firstLineChars="200"/>
    </w:pPr>
  </w:style>
  <w:style w:type="paragraph" w:customStyle="1" w:styleId="45">
    <w:name w:val="标题 3（投标文件）"/>
    <w:basedOn w:val="6"/>
    <w:qFormat/>
    <w:uiPriority w:val="0"/>
    <w:pPr>
      <w:jc w:val="left"/>
    </w:pPr>
    <w:rPr>
      <w:u w:val="none"/>
    </w:rPr>
  </w:style>
  <w:style w:type="paragraph" w:customStyle="1" w:styleId="46">
    <w:name w:val="标题 2（投标文件）"/>
    <w:basedOn w:val="5"/>
    <w:qFormat/>
    <w:uiPriority w:val="0"/>
    <w:pPr>
      <w:jc w:val="center"/>
    </w:pPr>
  </w:style>
  <w:style w:type="paragraph" w:customStyle="1" w:styleId="47">
    <w:name w:val="title11"/>
    <w:basedOn w:val="1"/>
    <w:qFormat/>
    <w:uiPriority w:val="0"/>
    <w:pPr>
      <w:spacing w:before="120" w:line="360" w:lineRule="atLeast"/>
      <w:jc w:val="left"/>
    </w:pPr>
    <w:rPr>
      <w:rFonts w:cs="Times New Roman"/>
      <w:b/>
      <w:kern w:val="0"/>
      <w:sz w:val="19"/>
      <w:szCs w:val="19"/>
    </w:rPr>
  </w:style>
  <w:style w:type="character" w:customStyle="1" w:styleId="48">
    <w:name w:val="标题 3 Char"/>
    <w:basedOn w:val="26"/>
    <w:link w:val="6"/>
    <w:qFormat/>
    <w:uiPriority w:val="0"/>
    <w:rPr>
      <w:b/>
      <w:bCs/>
      <w:sz w:val="24"/>
      <w:szCs w:val="32"/>
    </w:rPr>
  </w:style>
  <w:style w:type="paragraph" w:customStyle="1" w:styleId="4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50">
    <w:name w:val="mini-outputtext1"/>
    <w:basedOn w:val="26"/>
    <w:qFormat/>
    <w:uiPriority w:val="0"/>
  </w:style>
  <w:style w:type="paragraph" w:customStyle="1" w:styleId="51">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33559</Words>
  <Characters>35458</Characters>
  <Lines>0</Lines>
  <Paragraphs>0</Paragraphs>
  <TotalTime>33</TotalTime>
  <ScaleCrop>false</ScaleCrop>
  <LinksUpToDate>false</LinksUpToDate>
  <CharactersWithSpaces>41871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2023-06-16T01:26:04Z</cp:lastPrinted>
  <dcterms:modified xsi:type="dcterms:W3CDTF">2023-06-16T01:36:26Z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12824745B53F44C3BB53082A206A79E9_13</vt:lpwstr>
  </property>
</Properties>
</file>