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auto"/>
          <w:sz w:val="32"/>
          <w:szCs w:val="32"/>
        </w:rPr>
      </w:pPr>
      <w:r>
        <w:rPr>
          <w:rFonts w:ascii="宋体" w:hAnsi="宋体" w:eastAsia="宋体" w:cs="宋体"/>
          <w:b/>
          <w:bCs/>
          <w:color w:val="auto"/>
          <w:kern w:val="0"/>
          <w:sz w:val="32"/>
          <w:szCs w:val="32"/>
          <w:lang w:val="en-US" w:eastAsia="zh-CN" w:bidi="ar"/>
        </w:rPr>
        <w:t>府谷县后庄则水库供水工程油坊坪加压站和尧渠南-冯家会输水线路工程建设施工与环境保护监理竞争性谈判公告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ascii="微软雅黑" w:hAnsi="微软雅黑" w:eastAsia="微软雅黑" w:cs="微软雅黑"/>
          <w:i w:val="0"/>
          <w:iCs w:val="0"/>
          <w:caps w:val="0"/>
          <w:color w:val="auto"/>
          <w:spacing w:val="0"/>
          <w:sz w:val="21"/>
          <w:szCs w:val="21"/>
          <w:shd w:val="clear" w:fill="FFFFFF"/>
        </w:rPr>
        <w:t>府谷县后庄则水库供水工程油坊坪加压站和尧渠南-冯家会输水线路工程建设施工与环境保护监理</w:t>
      </w:r>
      <w:r>
        <w:rPr>
          <w:rFonts w:hint="eastAsia" w:ascii="微软雅黑" w:hAnsi="微软雅黑" w:eastAsia="微软雅黑" w:cs="微软雅黑"/>
          <w:i w:val="0"/>
          <w:iCs w:val="0"/>
          <w:caps w:val="0"/>
          <w:color w:val="auto"/>
          <w:spacing w:val="0"/>
          <w:sz w:val="21"/>
          <w:szCs w:val="21"/>
          <w:shd w:val="clear" w:fill="FFFFFF"/>
        </w:rPr>
        <w:t>采购项目的潜在供应商应在登录全国公共资源交易中心平台（陕西省）使用CA锁报名后自行下载获取采购文件，并于 2023年06月20日 14时30分 （北京时间）前提交响应文件。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项目编号：SZTJT-FG-230609-FW</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项目名称：府谷县后庄则水库供水工程油坊坪加压站和尧渠南-冯家会输水线路工程建设施工与环境保护监理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预算金额：448,257.81元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合同包1(府谷县后庄则水库供水工程油坊坪加压站和尧渠南-冯家会输水线路工程建设施工与环境保护监理):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合同包预算金额：448,257.81元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合同包最高限价：448,257.81元</w:t>
      </w:r>
    </w:p>
    <w:tbl>
      <w:tblPr>
        <w:tblStyle w:val="5"/>
        <w:tblW w:w="85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2"/>
        <w:gridCol w:w="807"/>
        <w:gridCol w:w="3044"/>
        <w:gridCol w:w="693"/>
        <w:gridCol w:w="911"/>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83" w:hRule="atLeast"/>
          <w:tblHeader/>
        </w:trPr>
        <w:tc>
          <w:tcPr>
            <w:tcW w:w="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16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33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5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1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6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6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9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工程监理服务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府谷县后庄则水库供水工程油坊坪加压站和尧渠南-冯家会输水线路工程建设施工与环境保护监理</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448,257.81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448,257.81</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合同履行期限：720日历天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合同包1(府谷县后庄则水库供水工程油坊坪加压站和尧渠南-冯家会输水线路工程建设施工与环境保护监理)落实政府采购政策需满足的资格要求如下: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①、《政府采购促进中小企业发展管理办法》（财库〔2020〕46号）；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②、《三部门联合发布关于促进残疾人就业政府采购政策的通知》（财库[2017] 14号）；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⑤、《环境标志产品政府采购实施的意见》（财库[2006]90号）；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⑥、《节能产品政府采购实施意见》（财库[2004]185号）；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⑧、《陕西省中小企业政府采购信用融资办法》（陕财办采〔2018〕23号）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⑩、 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合同包1(府谷县后庄则水库供水工程油坊坪加压站和尧渠南-冯家会输水线路工程建设施工与环境保护监理)特定资格要求如下:</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供应商为具有独立承担民事责任能力的法人。企业法人应提供合法有效的有统一社会信用代码的营业执照（附营业执照</w:t>
      </w:r>
      <w:bookmarkStart w:id="0" w:name="_GoBack"/>
      <w:bookmarkEnd w:id="0"/>
      <w:r>
        <w:rPr>
          <w:rFonts w:hint="eastAsia" w:ascii="微软雅黑" w:hAnsi="微软雅黑" w:eastAsia="微软雅黑" w:cs="微软雅黑"/>
          <w:i w:val="0"/>
          <w:iCs w:val="0"/>
          <w:caps w:val="0"/>
          <w:color w:val="auto"/>
          <w:spacing w:val="0"/>
          <w:sz w:val="21"/>
          <w:szCs w:val="21"/>
          <w:shd w:val="clear" w:fill="FFFFFF"/>
        </w:rPr>
        <w:t>2022年企业年度报告书）；事业法人应提供事业单位法人证书；其他组织应提供合法登记证明文件；自然人应提供身份证；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2、供应商需同时具备水利工程施工监理专业资质乙级及以上的监理资质和水利工程建设环境保护监理专业资质，并在人员、设备、资金等方面具备相应的资格条件。</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拟派往本项目的总监理工程师需具备全国水利工程建设监理工程师资格，并提供社保经办机构出具的2023年4月、5月或6月份至少一个月的本企业社保缴纳证明材料（五险一金其中一项即可，应可查询），且未担任其他在建项目的监理工作。</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4、财务状况报告：财务状况良好，提供2022年度财务审计报告（公司成立不足一年的需提供基本账号开户许可证或开户银行出具的基本存款账户信息表及银行出具的资信证明）；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5、税收缴纳证明：提供2023年1月1日至今已缴存的至少一个月的纳税证明或完税证明，依法免税的供应商应提供相关文件证明；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6、社会保障资金缴纳证明：提供2023年1月1日至今已缴存的至少一个月的社会保障资金缴存单据或社保机构开具的社会保险参保缴费情况证明，依法不需要缴纳社会保障资金的应提供相关证明材料；</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8、本合同包不接受联合体投标；单位负责人为同一人或者存在直接控股、管理关系的不同供应商，不得同时参加本项目投标活动，提供《供应商企业关系关联承诺书》。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信誉要求：投标供应商在中国政府采购网（www.ccgp.gov.cn）中未被列入政府采购严重违法失信行为记录名单；投标供应商、法定代表人及项目负责人在“信用中国”网站（https://www.creditchina.gov.cn/）中未被列入失信被执行人名单，投标供应商提供企业完整信用报告，投标供应商、法定代表人及项目负责人提供网页查询截图加盖企业原色印章（截图及报告生成时间段为谈判公告发出至递交响应文件截止时间内，投标供应商未被列入失信被执行人名单截图可在其“中国执行信息公开网”网站（http://zxgk.court.gov.cn）中全国范围内查询）；</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10、提供榆林市政府采购服务类项目供应商信用承诺书及信用中国（陕西榆林）主动承诺网页截图；</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11、谈判保证金：用投标信用承诺书代替（提供投标信用承诺书及信用中国（陕西榆林）主动承诺网页截图）；</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12、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jc w:val="both"/>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 2023年06月12日 至 2023年06月14日 ，每天上午 09:00:00 至 12:00:00 ，下午 15:00:00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途径：登录全国公共资源交易中心平台（陕西省）使用CA锁报名后自行下载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售价：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截止时间： 2023年06月20日 14时30分00秒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地点：陕西省榆林市府谷县文华礼宴酒店5楼开标室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 2023年06月20日 14时30分00秒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地点：陕西省榆林市府谷县文华礼宴酒店5楼开标室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自本公告发布之日起3个工作日。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线上与线下需同时报名，二者缺一不可，否则视为报名无效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1、供应商可登录全国公共资源交易中心平台（陕西省） （http://www.sxggzyjy.cn/）,选择“电子交易平台-政府采购交易系统-企业端进行登录，登录后选择“交易乙方”身份进入供应商界面进行报名并免费下载采购文件。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线上报名与线下报名需同时进行，线上报名成功后请携带网上报名回执单、单位介绍信原件、经办人身份证原件、复印件及经办人在本公司缴纳的2023年4月、5月或6月份至少一个月的社保经办机构出具的本企业社保缴纳证明材料（五险一金其中一项即可，应可查询）复印件加盖企业鲜章到陕西省中投招标有限责任公司(陕西省榆林市府谷县创业大厦三楼326）进行线下报名，线上与线下报名信息须一致，否则视为报名无效。报名时间：2023年6月12日至2023年6月14日上午09:00-12:00,下午15：00-17：30（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 办理CA锁方式（仅供参考）：榆林市市民大厦四楼窗口,电话：0912-3515031。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4、请供应商按照陕西省财政厅关于政府采购供应商注册登记有关事项的通知中的要求，通过陕西省政府采购网（http://www.ccgp-shaanxi.gov.cn/）注册登记加入陕西省政府采购供应商库。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名称：府谷县惠泉水务有限责任公司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地址：府谷县惠泉路1号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联系方式：0912-8733383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名称：陕西省中投招标有限责任公司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地址：陕西省榆林市府谷县创业大厦三楼326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联系方式：0912-8733383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项目联系人：康工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电话：0912-8733383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陕西省中投招标有限责任公司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2023年6月11日</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E46878"/>
    <w:multiLevelType w:val="singleLevel"/>
    <w:tmpl w:val="26E468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3MjU3NDA3OTlhNjEyN2E5NTVlMWU0MGRhZDlkNzAifQ=="/>
  </w:docVars>
  <w:rsids>
    <w:rsidRoot w:val="46212924"/>
    <w:rsid w:val="24B12341"/>
    <w:rsid w:val="2F774662"/>
    <w:rsid w:val="369E720D"/>
    <w:rsid w:val="46212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2825</Words>
  <Characters>3230</Characters>
  <Lines>0</Lines>
  <Paragraphs>0</Paragraphs>
  <TotalTime>6</TotalTime>
  <ScaleCrop>false</ScaleCrop>
  <LinksUpToDate>false</LinksUpToDate>
  <CharactersWithSpaces>3260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2023-05-17T07:57:00Z</dcterms:created>
  <dc:creator></dc:creator>
  <cp:lastModifiedBy></cp:lastModifiedBy>
  <dcterms:modified xsi:type="dcterms:W3CDTF">2023-06-11T13:19:37Z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469B628E7B034C4FBD2B8859A7D44B58_11</vt:lpwstr>
  </property>
</Properties>
</file>