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新宋体" w:hAnsi="新宋体" w:eastAsia="新宋体" w:cs="新宋体"/>
          <w:b/>
          <w:bCs/>
          <w:color w:val="auto"/>
          <w:sz w:val="32"/>
          <w:szCs w:val="40"/>
          <w:lang w:val="en-US" w:eastAsia="zh-CN"/>
        </w:rPr>
      </w:pPr>
      <w:r>
        <w:rPr>
          <w:rFonts w:hint="eastAsia" w:ascii="新宋体" w:hAnsi="新宋体" w:eastAsia="新宋体" w:cs="新宋体"/>
          <w:b/>
          <w:bCs/>
          <w:color w:val="auto"/>
          <w:sz w:val="32"/>
          <w:szCs w:val="40"/>
          <w:lang w:val="en-US" w:eastAsia="zh-CN"/>
        </w:rPr>
        <w:t>府谷县公安局机关灶餐厅厨房改造工程</w:t>
      </w:r>
    </w:p>
    <w:p>
      <w:pPr>
        <w:spacing w:line="360" w:lineRule="auto"/>
        <w:jc w:val="center"/>
        <w:rPr>
          <w:rFonts w:hint="eastAsia" w:ascii="新宋体" w:hAnsi="新宋体" w:eastAsia="新宋体" w:cs="新宋体"/>
          <w:color w:val="auto"/>
          <w:sz w:val="32"/>
          <w:szCs w:val="32"/>
          <w:lang w:val="en-US" w:eastAsia="zh-CN"/>
        </w:rPr>
      </w:pPr>
      <w:r>
        <w:rPr>
          <w:rFonts w:hint="eastAsia" w:ascii="新宋体" w:hAnsi="新宋体" w:eastAsia="新宋体" w:cs="新宋体"/>
          <w:b/>
          <w:bCs/>
          <w:color w:val="auto"/>
          <w:sz w:val="32"/>
          <w:szCs w:val="40"/>
          <w:lang w:val="en-US" w:eastAsia="zh-CN"/>
        </w:rPr>
        <w:t>采购需求文件</w:t>
      </w:r>
    </w:p>
    <w:p>
      <w:pPr>
        <w:numPr>
          <w:ilvl w:val="0"/>
          <w:numId w:val="1"/>
        </w:numPr>
        <w:spacing w:line="360" w:lineRule="auto"/>
        <w:rPr>
          <w:rFonts w:hint="eastAsia" w:ascii="新宋体" w:hAnsi="新宋体" w:eastAsia="新宋体" w:cs="新宋体"/>
          <w:b/>
          <w:bCs/>
          <w:color w:val="auto"/>
          <w:sz w:val="32"/>
          <w:szCs w:val="40"/>
          <w:u w:val="single"/>
          <w:lang w:val="en-US" w:eastAsia="zh-CN"/>
        </w:rPr>
      </w:pPr>
      <w:r>
        <w:rPr>
          <w:rFonts w:hint="eastAsia" w:ascii="新宋体" w:hAnsi="新宋体" w:eastAsia="新宋体" w:cs="新宋体"/>
          <w:b/>
          <w:bCs/>
          <w:color w:val="auto"/>
          <w:sz w:val="28"/>
          <w:szCs w:val="28"/>
          <w:lang w:val="en-US" w:eastAsia="zh-CN"/>
        </w:rPr>
        <w:t>采购项目名称：府谷县公安局机关灶餐厅厨房改造工程</w:t>
      </w:r>
    </w:p>
    <w:p>
      <w:pPr>
        <w:numPr>
          <w:ilvl w:val="0"/>
          <w:numId w:val="0"/>
        </w:num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b/>
          <w:bCs/>
          <w:color w:val="auto"/>
          <w:sz w:val="28"/>
          <w:szCs w:val="28"/>
          <w:lang w:val="en-US" w:eastAsia="zh-CN"/>
        </w:rPr>
        <w:t>二、采购资金构成和采购方式：</w:t>
      </w:r>
    </w:p>
    <w:p>
      <w:pPr>
        <w:spacing w:line="360" w:lineRule="auto"/>
        <w:rPr>
          <w:rFonts w:hint="eastAsia" w:ascii="新宋体" w:hAnsi="新宋体" w:eastAsia="新宋体" w:cs="新宋体"/>
          <w:color w:val="auto"/>
          <w:sz w:val="28"/>
          <w:szCs w:val="28"/>
          <w:u w:val="none"/>
          <w:lang w:val="en-US" w:eastAsia="zh-CN"/>
        </w:rPr>
      </w:pPr>
      <w:r>
        <w:rPr>
          <w:rFonts w:hint="eastAsia" w:ascii="新宋体" w:hAnsi="新宋体" w:eastAsia="新宋体" w:cs="新宋体"/>
          <w:color w:val="auto"/>
          <w:sz w:val="28"/>
          <w:szCs w:val="28"/>
          <w:lang w:val="en-US" w:eastAsia="zh-CN"/>
        </w:rPr>
        <w:t>1、采购项目预算</w:t>
      </w:r>
      <w:r>
        <w:rPr>
          <w:rFonts w:hint="eastAsia" w:ascii="新宋体" w:hAnsi="新宋体" w:eastAsia="新宋体" w:cs="新宋体"/>
          <w:color w:val="auto"/>
          <w:sz w:val="28"/>
          <w:szCs w:val="28"/>
          <w:u w:val="none"/>
          <w:lang w:val="en-US" w:eastAsia="zh-CN"/>
        </w:rPr>
        <w:t>：1069369.08元</w:t>
      </w:r>
    </w:p>
    <w:p>
      <w:p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2、资金来源：财政资金</w:t>
      </w:r>
    </w:p>
    <w:p>
      <w:p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3、采购方式：竞</w:t>
      </w:r>
      <w:r>
        <w:rPr>
          <w:rFonts w:hint="eastAsia" w:ascii="新宋体" w:hAnsi="新宋体" w:eastAsia="新宋体" w:cs="新宋体"/>
          <w:color w:val="auto"/>
          <w:sz w:val="28"/>
          <w:szCs w:val="28"/>
          <w:u w:val="none"/>
          <w:lang w:val="en-US" w:eastAsia="zh-CN"/>
        </w:rPr>
        <w:t>争性磋商</w:t>
      </w:r>
    </w:p>
    <w:p>
      <w:pPr>
        <w:spacing w:line="360" w:lineRule="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三、项目实施时间、地点、工程概况、履行期限及方式</w:t>
      </w:r>
    </w:p>
    <w:p>
      <w:pPr>
        <w:spacing w:line="360" w:lineRule="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1、项目实施时间：</w:t>
      </w:r>
      <w:r>
        <w:rPr>
          <w:rFonts w:hint="eastAsia" w:ascii="新宋体" w:hAnsi="新宋体" w:eastAsia="新宋体" w:cs="新宋体"/>
          <w:color w:val="auto"/>
          <w:sz w:val="28"/>
          <w:szCs w:val="28"/>
          <w:lang w:val="en-US" w:eastAsia="zh-CN"/>
        </w:rPr>
        <w:t>本项目计划于2023年7月实施。</w:t>
      </w:r>
    </w:p>
    <w:p>
      <w:pPr>
        <w:spacing w:line="360" w:lineRule="auto"/>
        <w:rPr>
          <w:rFonts w:hint="eastAsia" w:ascii="新宋体" w:hAnsi="新宋体" w:eastAsia="新宋体" w:cs="新宋体"/>
          <w:color w:val="auto"/>
          <w:sz w:val="28"/>
          <w:szCs w:val="28"/>
          <w:u w:val="single"/>
          <w:lang w:val="en-US" w:eastAsia="zh-CN"/>
        </w:rPr>
      </w:pPr>
      <w:r>
        <w:rPr>
          <w:rFonts w:hint="eastAsia" w:ascii="新宋体" w:hAnsi="新宋体" w:eastAsia="新宋体" w:cs="新宋体"/>
          <w:b/>
          <w:bCs/>
          <w:color w:val="auto"/>
          <w:sz w:val="28"/>
          <w:szCs w:val="28"/>
          <w:lang w:val="en-US" w:eastAsia="zh-CN"/>
        </w:rPr>
        <w:t>2、项目实施地点</w:t>
      </w:r>
      <w:r>
        <w:rPr>
          <w:rFonts w:hint="eastAsia" w:ascii="新宋体" w:hAnsi="新宋体" w:eastAsia="新宋体" w:cs="新宋体"/>
          <w:color w:val="auto"/>
          <w:sz w:val="28"/>
          <w:szCs w:val="28"/>
          <w:lang w:val="en-US" w:eastAsia="zh-CN"/>
        </w:rPr>
        <w:t>：府谷县公安局</w:t>
      </w:r>
    </w:p>
    <w:p>
      <w:pPr>
        <w:numPr>
          <w:ilvl w:val="0"/>
          <w:numId w:val="0"/>
        </w:numPr>
        <w:spacing w:line="360" w:lineRule="auto"/>
        <w:rPr>
          <w:rFonts w:hint="default" w:ascii="新宋体" w:hAnsi="新宋体" w:eastAsia="新宋体" w:cs="新宋体"/>
          <w:color w:val="auto"/>
          <w:sz w:val="28"/>
          <w:szCs w:val="28"/>
          <w:lang w:val="en-US" w:eastAsia="zh-CN"/>
        </w:rPr>
      </w:pPr>
      <w:r>
        <w:rPr>
          <w:rFonts w:hint="eastAsia" w:ascii="新宋体" w:hAnsi="新宋体" w:eastAsia="新宋体" w:cs="新宋体"/>
          <w:b/>
          <w:bCs/>
          <w:color w:val="auto"/>
          <w:sz w:val="28"/>
          <w:szCs w:val="28"/>
          <w:lang w:val="en-US" w:eastAsia="zh-CN"/>
        </w:rPr>
        <w:t>3、工程概况：</w:t>
      </w:r>
      <w:r>
        <w:rPr>
          <w:rFonts w:hint="eastAsia" w:ascii="新宋体" w:hAnsi="新宋体" w:eastAsia="新宋体" w:cs="新宋体"/>
          <w:color w:val="auto"/>
          <w:sz w:val="28"/>
          <w:szCs w:val="28"/>
          <w:lang w:val="en-US" w:eastAsia="zh-CN"/>
        </w:rPr>
        <w:t>府谷县公安局机关灶餐厅厨房改造工程，主要包括土建、电气、采暖、给排水、弱电，府谷县公安局城关派出所餐厅维修改造主要为土建工程。工期：2023年7月-8月（45日历天）。具体内容见工程量清单。</w:t>
      </w:r>
    </w:p>
    <w:p>
      <w:pPr>
        <w:numPr>
          <w:ilvl w:val="0"/>
          <w:numId w:val="0"/>
        </w:num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b/>
          <w:bCs/>
          <w:color w:val="auto"/>
          <w:sz w:val="28"/>
          <w:szCs w:val="28"/>
          <w:lang w:val="en-US" w:eastAsia="zh-CN"/>
        </w:rPr>
        <w:t>4、履行期限及方式：</w:t>
      </w:r>
    </w:p>
    <w:p>
      <w:pPr>
        <w:numPr>
          <w:ilvl w:val="0"/>
          <w:numId w:val="0"/>
        </w:numPr>
        <w:spacing w:line="360" w:lineRule="auto"/>
        <w:ind w:firstLine="280" w:firstLineChars="100"/>
        <w:rPr>
          <w:rFonts w:hint="eastAsia" w:ascii="新宋体" w:hAnsi="新宋体" w:eastAsia="新宋体" w:cs="新宋体"/>
          <w:color w:val="auto"/>
          <w:sz w:val="28"/>
          <w:szCs w:val="28"/>
          <w:u w:val="single"/>
          <w:lang w:val="en-US" w:eastAsia="zh-CN"/>
        </w:rPr>
      </w:pPr>
      <w:r>
        <w:rPr>
          <w:rFonts w:hint="eastAsia" w:ascii="新宋体" w:hAnsi="新宋体" w:eastAsia="新宋体" w:cs="新宋体"/>
          <w:b w:val="0"/>
          <w:bCs w:val="0"/>
          <w:color w:val="auto"/>
          <w:sz w:val="28"/>
          <w:szCs w:val="28"/>
          <w:lang w:val="en-US" w:eastAsia="zh-CN"/>
        </w:rPr>
        <w:t>项目须于</w:t>
      </w:r>
      <w:r>
        <w:rPr>
          <w:rFonts w:hint="eastAsia" w:ascii="新宋体" w:hAnsi="新宋体" w:eastAsia="新宋体" w:cs="新宋体"/>
          <w:color w:val="auto"/>
          <w:sz w:val="28"/>
          <w:szCs w:val="28"/>
          <w:lang w:val="en-US" w:eastAsia="zh-CN"/>
        </w:rPr>
        <w:t xml:space="preserve">签订合同后45日内完成施工任务，并达到验收合格标准。    </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新宋体" w:hAnsi="新宋体" w:eastAsia="新宋体" w:cs="新宋体"/>
          <w:color w:val="auto"/>
          <w:kern w:val="2"/>
          <w:sz w:val="28"/>
          <w:szCs w:val="28"/>
          <w:lang w:val="en-US" w:eastAsia="zh-CN" w:bidi="ar-SA"/>
        </w:rPr>
      </w:pPr>
      <w:r>
        <w:rPr>
          <w:rFonts w:hint="eastAsia" w:ascii="新宋体" w:hAnsi="新宋体" w:eastAsia="新宋体" w:cs="新宋体"/>
          <w:b/>
          <w:bCs/>
          <w:color w:val="auto"/>
          <w:sz w:val="28"/>
          <w:szCs w:val="28"/>
          <w:lang w:val="en-US" w:eastAsia="zh-CN"/>
        </w:rPr>
        <w:t>5、质量要求：</w:t>
      </w:r>
      <w:r>
        <w:rPr>
          <w:rFonts w:hint="eastAsia" w:ascii="新宋体" w:hAnsi="新宋体" w:eastAsia="新宋体" w:cs="新宋体"/>
          <w:color w:val="auto"/>
          <w:kern w:val="2"/>
          <w:sz w:val="28"/>
          <w:szCs w:val="28"/>
          <w:lang w:val="en-US" w:eastAsia="zh-CN" w:bidi="ar-SA"/>
        </w:rPr>
        <w:t>达到国家、行业相关规范、规定合格标准。</w:t>
      </w:r>
    </w:p>
    <w:p>
      <w:pPr>
        <w:spacing w:line="360" w:lineRule="auto"/>
        <w:jc w:val="both"/>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四、合同模板：</w:t>
      </w:r>
    </w:p>
    <w:p>
      <w:pPr>
        <w:pStyle w:val="3"/>
        <w:spacing w:line="600" w:lineRule="exact"/>
        <w:jc w:val="center"/>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pStyle w:val="3"/>
        <w:spacing w:line="600" w:lineRule="exact"/>
        <w:jc w:val="center"/>
        <w:rPr>
          <w:rFonts w:hint="eastAsia" w:ascii="宋体" w:hAnsi="宋体" w:eastAsia="宋体" w:cs="宋体"/>
          <w:color w:val="auto"/>
          <w:sz w:val="32"/>
          <w:szCs w:val="32"/>
        </w:rPr>
      </w:pPr>
    </w:p>
    <w:p>
      <w:pPr>
        <w:pStyle w:val="3"/>
        <w:spacing w:line="60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 xml:space="preserve"> 合同条款及格式</w:t>
      </w:r>
    </w:p>
    <w:p>
      <w:pPr>
        <w:spacing w:line="600" w:lineRule="exact"/>
        <w:jc w:val="center"/>
        <w:outlineLvl w:val="2"/>
        <w:rPr>
          <w:rFonts w:hint="eastAsia" w:ascii="宋体" w:hAnsi="宋体" w:eastAsia="宋体" w:cs="宋体"/>
          <w:color w:val="auto"/>
          <w:szCs w:val="21"/>
        </w:rPr>
      </w:pPr>
      <w:bookmarkStart w:id="0" w:name="_Toc205784177"/>
      <w:bookmarkStart w:id="1" w:name="_Toc244247846"/>
      <w:bookmarkStart w:id="2" w:name="_Toc167030037"/>
    </w:p>
    <w:bookmarkEnd w:id="0"/>
    <w:bookmarkEnd w:id="1"/>
    <w:bookmarkEnd w:id="2"/>
    <w:p>
      <w:pPr>
        <w:jc w:val="left"/>
        <w:rPr>
          <w:rFonts w:hint="eastAsia" w:ascii="宋体" w:hAnsi="宋体" w:eastAsia="宋体" w:cs="宋体"/>
          <w:bCs/>
          <w:color w:val="000000"/>
          <w:sz w:val="32"/>
          <w:szCs w:val="32"/>
        </w:rPr>
      </w:pPr>
      <w:r>
        <w:rPr>
          <w:rFonts w:hint="eastAsia" w:ascii="宋体" w:hAnsi="宋体" w:eastAsia="宋体" w:cs="宋体"/>
          <w:bCs/>
          <w:color w:val="000000"/>
          <w:sz w:val="32"/>
          <w:szCs w:val="32"/>
        </w:rPr>
        <w:t>（GF—2017—0201）</w:t>
      </w:r>
    </w:p>
    <w:p>
      <w:pPr>
        <w:jc w:val="center"/>
        <w:rPr>
          <w:rFonts w:hint="eastAsia" w:ascii="宋体" w:hAnsi="宋体" w:eastAsia="宋体" w:cs="宋体"/>
          <w:b/>
          <w:color w:val="000000"/>
          <w:sz w:val="52"/>
          <w:szCs w:val="52"/>
        </w:rPr>
      </w:pPr>
    </w:p>
    <w:p>
      <w:pPr>
        <w:spacing w:line="360" w:lineRule="auto"/>
        <w:jc w:val="center"/>
        <w:rPr>
          <w:rFonts w:hint="eastAsia" w:ascii="宋体" w:hAnsi="宋体" w:eastAsia="宋体" w:cs="宋体"/>
          <w:b/>
          <w:color w:val="000000"/>
          <w:sz w:val="72"/>
          <w:szCs w:val="72"/>
          <w:lang w:val="en-US" w:eastAsia="zh-CN"/>
        </w:rPr>
      </w:pPr>
      <w:r>
        <w:rPr>
          <w:rFonts w:hint="eastAsia" w:ascii="宋体" w:hAnsi="宋体" w:eastAsia="宋体" w:cs="宋体"/>
          <w:b/>
          <w:color w:val="000000"/>
          <w:sz w:val="48"/>
          <w:szCs w:val="48"/>
        </w:rPr>
        <w:t>建设工程施工合同</w:t>
      </w:r>
      <w:r>
        <w:rPr>
          <w:rFonts w:hint="eastAsia" w:ascii="宋体" w:hAnsi="宋体" w:eastAsia="宋体" w:cs="宋体"/>
          <w:b/>
          <w:color w:val="000000"/>
          <w:sz w:val="48"/>
          <w:szCs w:val="48"/>
        </w:rPr>
        <w:br w:type="textWrapping"/>
      </w:r>
      <w:r>
        <w:rPr>
          <w:rFonts w:hint="eastAsia" w:ascii="宋体" w:hAnsi="宋体" w:eastAsia="宋体" w:cs="宋体"/>
          <w:b/>
          <w:color w:val="000000"/>
          <w:sz w:val="28"/>
          <w:szCs w:val="28"/>
          <w:lang w:eastAsia="zh-CN"/>
        </w:rPr>
        <w:t>（合同范本仅供参照，具体由甲乙双方协商自拟）</w:t>
      </w:r>
    </w:p>
    <w:p>
      <w:pPr>
        <w:jc w:val="center"/>
        <w:rPr>
          <w:rFonts w:hint="eastAsia" w:ascii="宋体" w:hAnsi="宋体" w:eastAsia="宋体" w:cs="宋体"/>
          <w:b/>
          <w:color w:val="000000"/>
          <w:sz w:val="72"/>
          <w:szCs w:val="72"/>
        </w:rPr>
      </w:pPr>
    </w:p>
    <w:p>
      <w:pPr>
        <w:jc w:val="center"/>
        <w:rPr>
          <w:rFonts w:hint="eastAsia" w:ascii="宋体" w:hAnsi="宋体" w:eastAsia="宋体" w:cs="宋体"/>
          <w:b/>
          <w:color w:val="000000"/>
          <w:sz w:val="52"/>
          <w:szCs w:val="52"/>
        </w:rPr>
      </w:pPr>
    </w:p>
    <w:p>
      <w:pPr>
        <w:rPr>
          <w:rFonts w:hint="eastAsia" w:ascii="宋体" w:hAnsi="宋体" w:eastAsia="宋体" w:cs="宋体"/>
          <w:b/>
          <w:color w:val="000000"/>
          <w:sz w:val="28"/>
          <w:szCs w:val="28"/>
        </w:rPr>
      </w:pPr>
    </w:p>
    <w:p>
      <w:pPr>
        <w:pStyle w:val="2"/>
        <w:rPr>
          <w:rFonts w:hint="eastAsia"/>
        </w:rPr>
      </w:pPr>
    </w:p>
    <w:p>
      <w:pPr>
        <w:rPr>
          <w:rFonts w:hint="eastAsia" w:ascii="宋体" w:hAnsi="宋体" w:eastAsia="宋体" w:cs="宋体"/>
        </w:rPr>
      </w:pPr>
    </w:p>
    <w:p>
      <w:pPr>
        <w:rPr>
          <w:rFonts w:hint="eastAsia" w:ascii="宋体" w:hAnsi="宋体" w:eastAsia="宋体" w:cs="宋体"/>
          <w:b/>
          <w:color w:val="000000"/>
          <w:sz w:val="28"/>
          <w:szCs w:val="28"/>
        </w:rPr>
      </w:pPr>
    </w:p>
    <w:p>
      <w:pPr>
        <w:rPr>
          <w:rFonts w:hint="eastAsia" w:ascii="宋体" w:hAnsi="宋体" w:eastAsia="宋体" w:cs="宋体"/>
          <w:b/>
          <w:color w:val="000000"/>
          <w:sz w:val="28"/>
          <w:szCs w:val="28"/>
        </w:rPr>
      </w:pPr>
    </w:p>
    <w:p>
      <w:pPr>
        <w:ind w:right="2719" w:rightChars="1295"/>
        <w:jc w:val="center"/>
        <w:rPr>
          <w:rFonts w:hint="eastAsia" w:ascii="宋体" w:hAnsi="宋体" w:eastAsia="宋体" w:cs="宋体"/>
          <w:b/>
          <w:color w:val="000000"/>
          <w:sz w:val="32"/>
          <w:szCs w:val="28"/>
        </w:rPr>
      </w:pPr>
    </w:p>
    <w:p>
      <w:pPr>
        <w:ind w:right="2719" w:rightChars="1295"/>
        <w:jc w:val="center"/>
        <w:rPr>
          <w:rFonts w:hint="eastAsia" w:ascii="宋体" w:hAnsi="宋体" w:eastAsia="宋体" w:cs="宋体"/>
          <w:b/>
          <w:color w:val="000000"/>
          <w:sz w:val="32"/>
          <w:szCs w:val="28"/>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3119120</wp:posOffset>
                </wp:positionH>
                <wp:positionV relativeFrom="paragraph">
                  <wp:posOffset>94615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45.6pt;margin-top:7.45pt;height:36pt;width:57pt;z-index:251659264;mso-width-relative:page;mso-height-relative:page;" filled="f" stroked="t" coordsize="21600,21600" o:gfxdata="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X38s9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宋体" w:hAnsi="宋体" w:eastAsia="宋体" w:cs="宋体"/>
          <w:b/>
          <w:color w:val="000000"/>
          <w:sz w:val="32"/>
          <w:szCs w:val="28"/>
        </w:rPr>
        <w:t>住房城乡建设部</w:t>
      </w:r>
    </w:p>
    <w:p>
      <w:pPr>
        <w:ind w:right="2719" w:rightChars="1295"/>
        <w:jc w:val="center"/>
        <w:rPr>
          <w:rFonts w:hint="eastAsia" w:ascii="宋体" w:hAnsi="宋体" w:eastAsia="宋体" w:cs="宋体"/>
          <w:b/>
          <w:color w:val="000000"/>
          <w:sz w:val="32"/>
          <w:szCs w:val="28"/>
        </w:rPr>
      </w:pPr>
      <w:r>
        <w:rPr>
          <w:rFonts w:hint="eastAsia" w:ascii="宋体" w:hAnsi="宋体" w:eastAsia="宋体" w:cs="宋体"/>
          <w:b/>
          <w:color w:val="000000"/>
          <w:sz w:val="32"/>
          <w:szCs w:val="28"/>
        </w:rPr>
        <w:t>国家工商行政管理总局</w:t>
      </w:r>
    </w:p>
    <w:p>
      <w:pPr>
        <w:rPr>
          <w:rFonts w:hint="eastAsia" w:ascii="宋体" w:hAnsi="宋体" w:eastAsia="宋体" w:cs="宋体"/>
          <w:b/>
          <w:color w:val="000000"/>
        </w:rPr>
      </w:pPr>
    </w:p>
    <w:p>
      <w:pPr>
        <w:widowControl/>
        <w:spacing w:line="600" w:lineRule="exact"/>
        <w:jc w:val="both"/>
        <w:rPr>
          <w:rFonts w:hint="eastAsia" w:ascii="宋体" w:hAnsi="宋体" w:eastAsia="宋体" w:cs="宋体"/>
          <w:bCs/>
          <w:color w:val="auto"/>
          <w:kern w:val="0"/>
          <w:sz w:val="21"/>
          <w:szCs w:val="21"/>
        </w:rPr>
      </w:pPr>
    </w:p>
    <w:p>
      <w:pPr>
        <w:pStyle w:val="3"/>
        <w:rPr>
          <w:rFonts w:hint="eastAsia" w:ascii="宋体" w:hAnsi="宋体" w:eastAsia="宋体" w:cs="宋体"/>
          <w:bCs/>
          <w:color w:val="auto"/>
          <w:kern w:val="0"/>
          <w:sz w:val="21"/>
          <w:szCs w:val="21"/>
        </w:rPr>
      </w:pPr>
    </w:p>
    <w:p>
      <w:pPr>
        <w:rPr>
          <w:rFonts w:hint="eastAsia" w:ascii="宋体" w:hAnsi="宋体" w:eastAsia="宋体" w:cs="宋体"/>
          <w:bCs/>
          <w:color w:val="auto"/>
          <w:kern w:val="0"/>
          <w:sz w:val="21"/>
          <w:szCs w:val="21"/>
        </w:rPr>
      </w:pPr>
    </w:p>
    <w:p>
      <w:pPr>
        <w:rPr>
          <w:rFonts w:hint="eastAsia" w:ascii="宋体" w:hAnsi="宋体" w:eastAsia="宋体" w:cs="宋体"/>
        </w:rPr>
      </w:pPr>
    </w:p>
    <w:p>
      <w:pPr>
        <w:pStyle w:val="6"/>
        <w:jc w:val="center"/>
        <w:rPr>
          <w:rFonts w:hint="eastAsia" w:ascii="宋体" w:hAnsi="宋体" w:eastAsia="宋体" w:cs="宋体"/>
          <w:sz w:val="28"/>
          <w:szCs w:val="28"/>
        </w:rPr>
      </w:pPr>
      <w:bookmarkStart w:id="3" w:name="_Toc25392"/>
    </w:p>
    <w:p>
      <w:pPr>
        <w:pStyle w:val="6"/>
        <w:jc w:val="center"/>
        <w:rPr>
          <w:rFonts w:hint="eastAsia" w:ascii="宋体" w:hAnsi="宋体" w:eastAsia="宋体" w:cs="宋体"/>
          <w:b w:val="0"/>
          <w:color w:val="000000"/>
          <w:sz w:val="28"/>
          <w:szCs w:val="28"/>
        </w:rPr>
      </w:pPr>
      <w:r>
        <w:rPr>
          <w:rFonts w:hint="eastAsia" w:ascii="宋体" w:hAnsi="宋体" w:eastAsia="宋体" w:cs="宋体"/>
          <w:sz w:val="28"/>
          <w:szCs w:val="28"/>
        </w:rPr>
        <w:t>第一部分 合同协议书</w:t>
      </w:r>
      <w:bookmarkEnd w:id="3"/>
    </w:p>
    <w:p>
      <w:pPr>
        <w:spacing w:line="360" w:lineRule="auto"/>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发包人（全称）：</w:t>
      </w:r>
      <w:r>
        <w:rPr>
          <w:rFonts w:hint="eastAsia" w:ascii="宋体" w:hAnsi="宋体" w:eastAsia="宋体" w:cs="宋体"/>
          <w:b/>
          <w:color w:val="000000"/>
          <w:sz w:val="21"/>
          <w:szCs w:val="21"/>
          <w:u w:val="single"/>
        </w:rPr>
        <w:t>                       </w:t>
      </w:r>
    </w:p>
    <w:p>
      <w:pPr>
        <w:spacing w:line="360" w:lineRule="auto"/>
        <w:rPr>
          <w:rFonts w:hint="eastAsia" w:ascii="宋体" w:hAnsi="宋体" w:eastAsia="宋体" w:cs="宋体"/>
          <w:b/>
          <w:color w:val="000000"/>
          <w:sz w:val="21"/>
          <w:szCs w:val="21"/>
          <w:u w:val="single"/>
        </w:rPr>
      </w:pPr>
      <w:r>
        <w:rPr>
          <w:rFonts w:hint="eastAsia" w:ascii="宋体" w:hAnsi="宋体" w:eastAsia="宋体" w:cs="宋体"/>
          <w:b/>
          <w:color w:val="000000"/>
          <w:sz w:val="21"/>
          <w:szCs w:val="21"/>
        </w:rPr>
        <w:t>承包人（全称）：</w:t>
      </w:r>
      <w:r>
        <w:rPr>
          <w:rFonts w:hint="eastAsia" w:ascii="宋体" w:hAnsi="宋体" w:eastAsia="宋体" w:cs="宋体"/>
          <w:b/>
          <w:color w:val="000000"/>
          <w:sz w:val="21"/>
          <w:szCs w:val="21"/>
          <w:u w:val="single"/>
        </w:rPr>
        <w:t>                      </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根据《中华人民共和国合同法》、《中华人民共和国建筑法》及有关法律规定，遵循平等、自愿、公平和诚实信用的原则，双方就</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工程施工及有关事项协商一致，共同达成如下协议：</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4" w:name="_Toc351203481"/>
      <w:r>
        <w:rPr>
          <w:rFonts w:hint="eastAsia" w:ascii="宋体" w:hAnsi="宋体" w:eastAsia="宋体" w:cs="宋体"/>
          <w:b w:val="0"/>
          <w:color w:val="000000"/>
          <w:sz w:val="21"/>
          <w:szCs w:val="21"/>
        </w:rPr>
        <w:t>一、工程概况</w:t>
      </w:r>
      <w:bookmarkEnd w:id="4"/>
    </w:p>
    <w:p>
      <w:pPr>
        <w:spacing w:line="360" w:lineRule="auto"/>
        <w:ind w:firstLine="411" w:firstLineChars="196"/>
        <w:rPr>
          <w:rFonts w:hint="eastAsia" w:ascii="宋体" w:hAnsi="宋体" w:eastAsia="宋体" w:cs="宋体"/>
          <w:color w:val="000000"/>
          <w:sz w:val="21"/>
          <w:szCs w:val="21"/>
          <w:u w:val="single"/>
        </w:rPr>
      </w:pPr>
      <w:r>
        <w:rPr>
          <w:rFonts w:hint="eastAsia" w:ascii="宋体" w:hAnsi="宋体" w:eastAsia="宋体" w:cs="宋体"/>
          <w:bCs/>
          <w:color w:val="000000"/>
          <w:sz w:val="21"/>
          <w:szCs w:val="21"/>
        </w:rPr>
        <w:t>1.工程名称</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2.工程地点：</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w:t>
      </w:r>
    </w:p>
    <w:p>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3.工程立项批准文号：</w:t>
      </w:r>
      <w:r>
        <w:rPr>
          <w:rFonts w:hint="eastAsia" w:ascii="宋体" w:hAnsi="宋体" w:eastAsia="宋体" w:cs="宋体"/>
          <w:color w:val="000000"/>
          <w:sz w:val="21"/>
          <w:szCs w:val="21"/>
          <w:u w:val="single"/>
        </w:rPr>
        <w:t xml:space="preserve">       </w:t>
      </w:r>
      <w:r>
        <w:rPr>
          <w:rFonts w:hint="eastAsia" w:ascii="宋体" w:hAnsi="宋体" w:eastAsia="宋体" w:cs="宋体"/>
          <w:bCs/>
          <w:color w:val="000000"/>
          <w:sz w:val="21"/>
          <w:szCs w:val="21"/>
        </w:rPr>
        <w:t>。</w:t>
      </w:r>
    </w:p>
    <w:p>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4.资金来源：</w:t>
      </w:r>
      <w:r>
        <w:rPr>
          <w:rFonts w:hint="eastAsia" w:ascii="宋体" w:hAnsi="宋体" w:eastAsia="宋体" w:cs="宋体"/>
          <w:color w:val="000000"/>
          <w:sz w:val="21"/>
          <w:szCs w:val="21"/>
          <w:u w:val="single"/>
        </w:rPr>
        <w:t xml:space="preserve">       </w:t>
      </w:r>
      <w:r>
        <w:rPr>
          <w:rFonts w:hint="eastAsia" w:ascii="宋体" w:hAnsi="宋体" w:eastAsia="宋体" w:cs="宋体"/>
          <w:bCs/>
          <w:color w:val="000000"/>
          <w:sz w:val="21"/>
          <w:szCs w:val="21"/>
        </w:rPr>
        <w:t>。</w:t>
      </w:r>
    </w:p>
    <w:p>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5.工程内容：</w:t>
      </w:r>
      <w:r>
        <w:rPr>
          <w:rFonts w:hint="eastAsia" w:ascii="宋体" w:hAnsi="宋体" w:eastAsia="宋体" w:cs="宋体"/>
          <w:color w:val="000000"/>
          <w:sz w:val="21"/>
          <w:szCs w:val="21"/>
          <w:u w:val="single"/>
        </w:rPr>
        <w:t xml:space="preserve">       </w:t>
      </w:r>
      <w:r>
        <w:rPr>
          <w:rFonts w:hint="eastAsia" w:ascii="宋体" w:hAnsi="宋体" w:eastAsia="宋体" w:cs="宋体"/>
          <w:bCs/>
          <w:color w:val="000000"/>
          <w:sz w:val="21"/>
          <w:szCs w:val="21"/>
        </w:rPr>
        <w:t>。</w:t>
      </w:r>
    </w:p>
    <w:p>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color w:val="000000"/>
          <w:sz w:val="21"/>
          <w:szCs w:val="21"/>
        </w:rPr>
        <w:t>群体工程应附《承包人承揽工程项目一览表》（附件1）。</w:t>
      </w:r>
    </w:p>
    <w:p>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6.工程承包范围：</w:t>
      </w:r>
    </w:p>
    <w:p>
      <w:pPr>
        <w:spacing w:line="360" w:lineRule="auto"/>
        <w:ind w:firstLine="405" w:firstLineChars="193"/>
        <w:rPr>
          <w:rFonts w:hint="eastAsia" w:ascii="宋体" w:hAnsi="宋体" w:eastAsia="宋体" w:cs="宋体"/>
          <w:color w:val="000000"/>
          <w:sz w:val="21"/>
          <w:szCs w:val="21"/>
        </w:rPr>
      </w:pPr>
      <w:r>
        <w:rPr>
          <w:rFonts w:hint="eastAsia" w:ascii="宋体" w:hAnsi="宋体" w:eastAsia="宋体" w:cs="宋体"/>
          <w:color w:val="000000"/>
          <w:sz w:val="21"/>
          <w:szCs w:val="21"/>
          <w:u w:val="single"/>
        </w:rPr>
        <w:t>   </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w:t>
      </w:r>
    </w:p>
    <w:p>
      <w:pPr>
        <w:pStyle w:val="7"/>
        <w:spacing w:before="120" w:after="120" w:line="360" w:lineRule="auto"/>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 xml:space="preserve">   </w:t>
      </w:r>
      <w:bookmarkStart w:id="5" w:name="_Toc351203482"/>
      <w:r>
        <w:rPr>
          <w:rFonts w:hint="eastAsia" w:ascii="宋体" w:hAnsi="宋体" w:eastAsia="宋体" w:cs="宋体"/>
          <w:b w:val="0"/>
          <w:color w:val="000000"/>
          <w:sz w:val="21"/>
          <w:szCs w:val="21"/>
        </w:rPr>
        <w:t>二、合同工期</w:t>
      </w:r>
      <w:bookmarkEnd w:id="5"/>
    </w:p>
    <w:p>
      <w:pPr>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计划开工日期：</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日。</w:t>
      </w:r>
    </w:p>
    <w:p>
      <w:pPr>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计划竣工日期：</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日。</w:t>
      </w:r>
    </w:p>
    <w:p>
      <w:pPr>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工期总日历天数：</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天。工期总日历天数与根据前述计划开竣工日期计算的工期天数不一致的，以工期总日历天数为准。</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6" w:name="_Toc351203483"/>
      <w:r>
        <w:rPr>
          <w:rFonts w:hint="eastAsia" w:ascii="宋体" w:hAnsi="宋体" w:eastAsia="宋体" w:cs="宋体"/>
          <w:b w:val="0"/>
          <w:color w:val="000000"/>
          <w:sz w:val="21"/>
          <w:szCs w:val="21"/>
        </w:rPr>
        <w:t>三、质量标准</w:t>
      </w:r>
      <w:bookmarkEnd w:id="6"/>
    </w:p>
    <w:p>
      <w:pPr>
        <w:spacing w:line="360" w:lineRule="auto"/>
        <w:ind w:firstLine="459"/>
        <w:rPr>
          <w:rFonts w:hint="eastAsia" w:ascii="宋体" w:hAnsi="宋体" w:eastAsia="宋体" w:cs="宋体"/>
          <w:color w:val="000000"/>
          <w:sz w:val="21"/>
          <w:szCs w:val="21"/>
        </w:rPr>
      </w:pPr>
      <w:r>
        <w:rPr>
          <w:rFonts w:hint="eastAsia" w:ascii="宋体" w:hAnsi="宋体" w:eastAsia="宋体" w:cs="宋体"/>
          <w:color w:val="000000"/>
          <w:sz w:val="21"/>
          <w:szCs w:val="21"/>
        </w:rPr>
        <w:t>工程质量符合</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标准。</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7" w:name="_Toc351203484"/>
      <w:r>
        <w:rPr>
          <w:rFonts w:hint="eastAsia" w:ascii="宋体" w:hAnsi="宋体" w:eastAsia="宋体" w:cs="宋体"/>
          <w:b w:val="0"/>
          <w:color w:val="000000"/>
          <w:sz w:val="21"/>
          <w:szCs w:val="21"/>
        </w:rPr>
        <w:t>四、签约合同价与合同价格形式</w:t>
      </w:r>
      <w:bookmarkEnd w:id="7"/>
      <w:r>
        <w:rPr>
          <w:rFonts w:hint="eastAsia" w:ascii="宋体" w:hAnsi="宋体" w:eastAsia="宋体" w:cs="宋体"/>
          <w:b w:val="0"/>
          <w:color w:val="000000"/>
          <w:sz w:val="21"/>
          <w:szCs w:val="21"/>
        </w:rPr>
        <w:tab/>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1.签约合同价为：</w:t>
      </w:r>
    </w:p>
    <w:p>
      <w:pPr>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其中：</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（1）安全文明施工费：</w:t>
      </w:r>
    </w:p>
    <w:p>
      <w:pPr>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（2）材料和工程设备暂估价金额：</w:t>
      </w:r>
    </w:p>
    <w:p>
      <w:pPr>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（3）专业工程暂估价金额：</w:t>
      </w:r>
    </w:p>
    <w:p>
      <w:pPr>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（4）暂列金额：</w:t>
      </w:r>
    </w:p>
    <w:p>
      <w:pPr>
        <w:spacing w:line="360" w:lineRule="auto"/>
        <w:ind w:firstLine="945" w:firstLineChars="450"/>
        <w:rPr>
          <w:rFonts w:hint="eastAsia" w:ascii="宋体" w:hAnsi="宋体" w:eastAsia="宋体" w:cs="宋体"/>
          <w:color w:val="000000"/>
          <w:sz w:val="21"/>
          <w:szCs w:val="21"/>
        </w:rPr>
      </w:pPr>
      <w:r>
        <w:rPr>
          <w:rFonts w:hint="eastAsia" w:ascii="宋体" w:hAnsi="宋体" w:eastAsia="宋体" w:cs="宋体"/>
          <w:color w:val="000000"/>
          <w:sz w:val="21"/>
          <w:szCs w:val="21"/>
        </w:rPr>
        <w:t>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2.合同价格形式：</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pStyle w:val="7"/>
        <w:spacing w:before="120" w:after="120" w:line="360" w:lineRule="auto"/>
        <w:rPr>
          <w:rFonts w:hint="eastAsia" w:ascii="宋体" w:hAnsi="宋体" w:eastAsia="宋体" w:cs="宋体"/>
          <w:b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8" w:name="_Toc351203485"/>
      <w:r>
        <w:rPr>
          <w:rFonts w:hint="eastAsia" w:ascii="宋体" w:hAnsi="宋体" w:eastAsia="宋体" w:cs="宋体"/>
          <w:b w:val="0"/>
          <w:color w:val="000000"/>
          <w:sz w:val="21"/>
          <w:szCs w:val="21"/>
        </w:rPr>
        <w:t>五、</w:t>
      </w:r>
      <w:bookmarkEnd w:id="8"/>
      <w:r>
        <w:rPr>
          <w:rFonts w:hint="eastAsia" w:ascii="宋体" w:hAnsi="宋体" w:eastAsia="宋体" w:cs="宋体"/>
          <w:b w:val="0"/>
          <w:color w:val="000000"/>
          <w:sz w:val="21"/>
          <w:szCs w:val="21"/>
        </w:rPr>
        <w:t>项目经理</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承包人项目经理：</w:t>
      </w:r>
      <w:r>
        <w:rPr>
          <w:rFonts w:hint="eastAsia" w:ascii="宋体" w:hAnsi="宋体" w:eastAsia="宋体" w:cs="宋体"/>
          <w:color w:val="000000"/>
          <w:sz w:val="21"/>
          <w:szCs w:val="21"/>
          <w:u w:val="single"/>
        </w:rPr>
        <w:t>                     </w:t>
      </w:r>
      <w:r>
        <w:rPr>
          <w:rFonts w:hint="eastAsia" w:ascii="宋体" w:hAnsi="宋体" w:eastAsia="宋体" w:cs="宋体"/>
          <w:color w:val="000000"/>
          <w:sz w:val="21"/>
          <w:szCs w:val="21"/>
        </w:rPr>
        <w:t>。</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9" w:name="_Toc351203486"/>
      <w:r>
        <w:rPr>
          <w:rFonts w:hint="eastAsia" w:ascii="宋体" w:hAnsi="宋体" w:eastAsia="宋体" w:cs="宋体"/>
          <w:b w:val="0"/>
          <w:color w:val="000000"/>
          <w:sz w:val="21"/>
          <w:szCs w:val="21"/>
        </w:rPr>
        <w:t>六、合同文件构成</w:t>
      </w:r>
      <w:bookmarkEnd w:id="9"/>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本协议书与下列文件一起构成合同文件：</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（1）中标通知书（如果有）；</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（2）投标函及其附录（如果有）； </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（3）专用合同条款及其附件；</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（4）通用合同条款；</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（5）技术标准和要求；</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（6）图纸；</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（7）已标价工程量清单或预算书；</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（8）其他合同文件。</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上述各项合同文件包括合同当事人就该项合同文件所作出的补充和修改，属于同一类内容的文件，应以最新签署的为准。专用合同条款及其附件须经合同当事人签字或盖章。</w:t>
      </w:r>
    </w:p>
    <w:p>
      <w:pPr>
        <w:pStyle w:val="7"/>
        <w:spacing w:before="120" w:after="120" w:line="36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   </w:t>
      </w:r>
      <w:r>
        <w:rPr>
          <w:rFonts w:hint="eastAsia" w:ascii="宋体" w:hAnsi="宋体" w:eastAsia="宋体" w:cs="宋体"/>
          <w:b w:val="0"/>
          <w:color w:val="000000"/>
          <w:sz w:val="21"/>
          <w:szCs w:val="21"/>
        </w:rPr>
        <w:t xml:space="preserve"> </w:t>
      </w:r>
      <w:bookmarkStart w:id="10" w:name="_Toc351203487"/>
      <w:r>
        <w:rPr>
          <w:rFonts w:hint="eastAsia" w:ascii="宋体" w:hAnsi="宋体" w:eastAsia="宋体" w:cs="宋体"/>
          <w:b w:val="0"/>
          <w:color w:val="000000"/>
          <w:sz w:val="21"/>
          <w:szCs w:val="21"/>
        </w:rPr>
        <w:t>七、承诺</w:t>
      </w:r>
      <w:bookmarkEnd w:id="10"/>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1.发包人承诺按照法律规定履行项目审批手续、筹集工程建设资金并按照合同约定的期限和方式支付合同价款。</w:t>
      </w:r>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3.发包人和承包人通过招投标形式签订合同的，双方理解并承诺不再就同一工程另行签订与合同实质性内容相背离的协议。</w:t>
      </w:r>
    </w:p>
    <w:p>
      <w:pPr>
        <w:spacing w:line="360" w:lineRule="auto"/>
        <w:rPr>
          <w:rFonts w:hint="eastAsia" w:ascii="宋体" w:hAnsi="宋体" w:eastAsia="宋体" w:cs="宋体"/>
          <w:bCs/>
          <w:color w:val="000000"/>
          <w:sz w:val="21"/>
          <w:szCs w:val="21"/>
        </w:rPr>
      </w:pPr>
      <w:bookmarkStart w:id="11" w:name="_Toc351203488"/>
      <w:r>
        <w:rPr>
          <w:rFonts w:hint="eastAsia" w:ascii="宋体" w:hAnsi="宋体" w:eastAsia="宋体" w:cs="宋体"/>
          <w:b/>
          <w:color w:val="000000"/>
          <w:sz w:val="21"/>
          <w:szCs w:val="21"/>
        </w:rPr>
        <w:t xml:space="preserve">    八、词语含义</w:t>
      </w:r>
      <w:bookmarkEnd w:id="11"/>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本协议书中词语含义与第二部分通用合同条款中赋予的含义相同。</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bCs w:val="0"/>
          <w:color w:val="000000"/>
          <w:kern w:val="2"/>
          <w:sz w:val="21"/>
          <w:szCs w:val="21"/>
          <w:lang w:val="en-US" w:eastAsia="zh-CN" w:bidi="ar-SA"/>
        </w:rPr>
        <w:t xml:space="preserve">  </w:t>
      </w:r>
      <w:bookmarkStart w:id="12" w:name="_Toc351203489"/>
      <w:r>
        <w:rPr>
          <w:rFonts w:hint="eastAsia" w:ascii="宋体" w:hAnsi="宋体" w:eastAsia="宋体" w:cs="宋体"/>
          <w:b/>
          <w:bCs w:val="0"/>
          <w:color w:val="000000"/>
          <w:kern w:val="2"/>
          <w:sz w:val="21"/>
          <w:szCs w:val="21"/>
          <w:lang w:val="en-US" w:eastAsia="zh-CN" w:bidi="ar-SA"/>
        </w:rPr>
        <w:t>九、签订时间</w:t>
      </w:r>
      <w:bookmarkEnd w:id="12"/>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本合同于</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年</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月</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日签订。</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13" w:name="_Toc351203490"/>
      <w:r>
        <w:rPr>
          <w:rFonts w:hint="eastAsia" w:ascii="宋体" w:hAnsi="宋体" w:eastAsia="宋体" w:cs="宋体"/>
          <w:b w:val="0"/>
          <w:color w:val="000000"/>
          <w:sz w:val="21"/>
          <w:szCs w:val="21"/>
        </w:rPr>
        <w:t>十、签订地点</w:t>
      </w:r>
      <w:bookmarkEnd w:id="13"/>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本合同在</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签订。</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14" w:name="_Toc351203491"/>
      <w:r>
        <w:rPr>
          <w:rFonts w:hint="eastAsia" w:ascii="宋体" w:hAnsi="宋体" w:eastAsia="宋体" w:cs="宋体"/>
          <w:b w:val="0"/>
          <w:color w:val="000000"/>
          <w:sz w:val="21"/>
          <w:szCs w:val="21"/>
        </w:rPr>
        <w:t>十一、补充协议</w:t>
      </w:r>
      <w:bookmarkEnd w:id="14"/>
    </w:p>
    <w:p>
      <w:pPr>
        <w:spacing w:line="360" w:lineRule="auto"/>
        <w:ind w:firstLine="420" w:firstLineChars="200"/>
        <w:rPr>
          <w:rFonts w:hint="eastAsia" w:ascii="宋体" w:hAnsi="宋体" w:eastAsia="宋体" w:cs="宋体"/>
          <w:b/>
          <w:bCs/>
          <w:color w:val="000000"/>
          <w:sz w:val="21"/>
          <w:szCs w:val="21"/>
        </w:rPr>
      </w:pPr>
      <w:r>
        <w:rPr>
          <w:rFonts w:hint="eastAsia" w:ascii="宋体" w:hAnsi="宋体" w:eastAsia="宋体" w:cs="宋体"/>
          <w:bCs/>
          <w:color w:val="000000"/>
          <w:sz w:val="21"/>
          <w:szCs w:val="21"/>
        </w:rPr>
        <w:t>合同未尽事宜，合同当事人另行签订补充协议，补充协议是合同的组成部分。</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15" w:name="_Toc351203492"/>
      <w:r>
        <w:rPr>
          <w:rFonts w:hint="eastAsia" w:ascii="宋体" w:hAnsi="宋体" w:eastAsia="宋体" w:cs="宋体"/>
          <w:b w:val="0"/>
          <w:color w:val="000000"/>
          <w:sz w:val="21"/>
          <w:szCs w:val="21"/>
        </w:rPr>
        <w:t>十二、合同生效</w:t>
      </w:r>
      <w:bookmarkEnd w:id="15"/>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本合同自</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生效。</w:t>
      </w:r>
    </w:p>
    <w:p>
      <w:pPr>
        <w:pStyle w:val="7"/>
        <w:spacing w:before="120" w:after="120" w:line="360" w:lineRule="auto"/>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16" w:name="_Toc351203493"/>
      <w:r>
        <w:rPr>
          <w:rFonts w:hint="eastAsia" w:ascii="宋体" w:hAnsi="宋体" w:eastAsia="宋体" w:cs="宋体"/>
          <w:b w:val="0"/>
          <w:color w:val="000000"/>
          <w:sz w:val="21"/>
          <w:szCs w:val="21"/>
        </w:rPr>
        <w:t>十三、合同份数</w:t>
      </w:r>
      <w:bookmarkEnd w:id="16"/>
    </w:p>
    <w:p>
      <w:pPr>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本合同一式</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份，均具有同等法律效力，发包人执</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份，承包人执</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份。</w:t>
      </w:r>
    </w:p>
    <w:p>
      <w:pPr>
        <w:spacing w:line="360" w:lineRule="auto"/>
        <w:rPr>
          <w:rFonts w:hint="eastAsia" w:ascii="宋体" w:hAnsi="宋体" w:eastAsia="宋体" w:cs="宋体"/>
          <w:color w:val="000000"/>
          <w:sz w:val="21"/>
          <w:szCs w:val="21"/>
        </w:rPr>
      </w:pP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发包人：  (公章)             承包人：  (公章)</w:t>
      </w:r>
    </w:p>
    <w:p>
      <w:pPr>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  法定代表人或其委托代理人：</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（签字）                    （签字）</w:t>
      </w:r>
    </w:p>
    <w:p>
      <w:pPr>
        <w:spacing w:line="360" w:lineRule="auto"/>
        <w:rPr>
          <w:rFonts w:hint="eastAsia" w:ascii="宋体" w:hAnsi="宋体" w:eastAsia="宋体" w:cs="宋体"/>
          <w:color w:val="000000"/>
          <w:sz w:val="21"/>
          <w:szCs w:val="21"/>
          <w:u w:val="single"/>
        </w:rPr>
      </w:pPr>
    </w:p>
    <w:p>
      <w:pPr>
        <w:tabs>
          <w:tab w:val="left" w:pos="4410"/>
        </w:tabs>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组织机构代码：</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组织机构代码：</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  址：</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地  址：</w:t>
      </w:r>
      <w:r>
        <w:rPr>
          <w:rFonts w:hint="eastAsia" w:ascii="宋体" w:hAnsi="宋体" w:eastAsia="宋体" w:cs="宋体"/>
          <w:color w:val="000000"/>
          <w:sz w:val="21"/>
          <w:szCs w:val="21"/>
          <w:u w:val="single"/>
        </w:rPr>
        <w:t xml:space="preserve">  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r>
        <w:rPr>
          <w:rFonts w:hint="eastAsia" w:ascii="宋体" w:hAnsi="宋体" w:eastAsia="宋体" w:cs="宋体"/>
          <w:color w:val="000000"/>
          <w:sz w:val="21"/>
          <w:szCs w:val="21"/>
          <w:u w:val="single"/>
        </w:rPr>
        <w:t xml:space="preserve">      </w:t>
      </w:r>
      <w:r>
        <w:rPr>
          <w:rFonts w:hint="eastAsia" w:ascii="宋体" w:hAnsi="宋体" w:eastAsia="宋体" w:cs="宋体"/>
          <w:color w:val="000000"/>
          <w:sz w:val="21"/>
          <w:szCs w:val="21"/>
        </w:rPr>
        <w:t xml:space="preserve">  邮政编码：</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法定代表人：</w:t>
      </w:r>
      <w:r>
        <w:rPr>
          <w:rFonts w:hint="eastAsia" w:ascii="宋体" w:hAnsi="宋体" w:eastAsia="宋体" w:cs="宋体"/>
          <w:color w:val="000000"/>
          <w:sz w:val="21"/>
          <w:szCs w:val="21"/>
          <w:u w:val="single"/>
        </w:rPr>
        <w:t xml:space="preserve">      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委托代理人：</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  话：</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传  真：</w:t>
      </w:r>
      <w:r>
        <w:rPr>
          <w:rFonts w:hint="eastAsia" w:ascii="宋体" w:hAnsi="宋体" w:eastAsia="宋体" w:cs="宋体"/>
          <w:color w:val="000000"/>
          <w:sz w:val="21"/>
          <w:szCs w:val="21"/>
          <w:u w:val="single"/>
        </w:rPr>
        <w:t xml:space="preserve">  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电子信箱：</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电子信箱：</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开户银行：</w:t>
      </w:r>
      <w:r>
        <w:rPr>
          <w:rFonts w:hint="eastAsia" w:ascii="宋体" w:hAnsi="宋体" w:eastAsia="宋体" w:cs="宋体"/>
          <w:color w:val="000000"/>
          <w:sz w:val="21"/>
          <w:szCs w:val="21"/>
          <w:u w:val="single"/>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账  号：</w:t>
      </w:r>
      <w:r>
        <w:rPr>
          <w:rFonts w:hint="eastAsia" w:ascii="宋体" w:hAnsi="宋体" w:eastAsia="宋体" w:cs="宋体"/>
          <w:color w:val="000000"/>
          <w:sz w:val="21"/>
          <w:szCs w:val="21"/>
          <w:u w:val="single"/>
        </w:rPr>
        <w:t xml:space="preserve">       </w:t>
      </w:r>
      <w:r>
        <w:rPr>
          <w:rFonts w:hint="eastAsia" w:ascii="宋体" w:hAnsi="宋体" w:eastAsia="宋体" w:cs="宋体"/>
          <w:color w:val="000000"/>
          <w:sz w:val="21"/>
          <w:szCs w:val="21"/>
        </w:rPr>
        <w:t xml:space="preserve">   账  号：</w:t>
      </w:r>
      <w:r>
        <w:rPr>
          <w:rFonts w:hint="eastAsia" w:ascii="宋体" w:hAnsi="宋体" w:eastAsia="宋体" w:cs="宋体"/>
          <w:color w:val="000000"/>
          <w:sz w:val="21"/>
          <w:szCs w:val="21"/>
          <w:u w:val="single"/>
        </w:rPr>
        <w:t xml:space="preserve">     </w:t>
      </w:r>
    </w:p>
    <w:p>
      <w:pPr>
        <w:widowControl/>
        <w:spacing w:line="600" w:lineRule="exact"/>
        <w:jc w:val="both"/>
        <w:rPr>
          <w:rFonts w:hint="eastAsia" w:ascii="宋体" w:hAnsi="宋体" w:eastAsia="宋体" w:cs="宋体"/>
          <w:b/>
          <w:bCs/>
          <w:color w:val="auto"/>
          <w:kern w:val="44"/>
          <w:sz w:val="32"/>
          <w:szCs w:val="32"/>
          <w:lang w:val="en-US" w:eastAsia="zh-CN" w:bidi="ar-SA"/>
        </w:rPr>
      </w:pPr>
    </w:p>
    <w:p>
      <w:pPr>
        <w:spacing w:line="360" w:lineRule="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五、履约验收标准和方法</w:t>
      </w:r>
    </w:p>
    <w:p>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1、履约验收时间：2023年8月31日。</w:t>
      </w:r>
    </w:p>
    <w:p>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2、履约验收主体及内容：由采购人根据合同要求，对</w:t>
      </w:r>
      <w:r>
        <w:rPr>
          <w:rFonts w:hint="eastAsia" w:ascii="新宋体" w:hAnsi="新宋体" w:eastAsia="新宋体" w:cs="新宋体"/>
          <w:b w:val="0"/>
          <w:bCs w:val="0"/>
          <w:color w:val="auto"/>
          <w:sz w:val="28"/>
          <w:szCs w:val="28"/>
          <w:lang w:val="en-US" w:eastAsia="zh-CN"/>
        </w:rPr>
        <w:t>工程</w:t>
      </w:r>
      <w:r>
        <w:rPr>
          <w:rFonts w:hint="eastAsia" w:ascii="新宋体" w:hAnsi="新宋体" w:eastAsia="新宋体" w:cs="新宋体"/>
          <w:color w:val="auto"/>
          <w:sz w:val="28"/>
          <w:szCs w:val="28"/>
          <w:lang w:val="en-US" w:eastAsia="zh-CN"/>
        </w:rPr>
        <w:t>进行验收。</w:t>
      </w:r>
    </w:p>
    <w:p>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3、验收程序：供应商应当严格按合同约定的内容完成施工任务。并对相关资料进行认真整理，做好验收准备。在供应商履约结束后，验收工作小组按照职责分工对照政府采购合同中验收有关事项和标准核对每项验收事项，并按照验收方案应及时组织验收。</w:t>
      </w:r>
    </w:p>
    <w:p>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4、履约验收标准：供应商出具的合格等级各项资料，符合国家相关施工验收规范；并达到合格标准。</w:t>
      </w:r>
    </w:p>
    <w:p>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5、验收方式：由采购单位组织有关专业人员按相关的国家标准、质量标准和采购文件所列的各项要求进行验收。</w:t>
      </w:r>
    </w:p>
    <w:p>
      <w:pPr>
        <w:numPr>
          <w:ilvl w:val="0"/>
          <w:numId w:val="0"/>
        </w:numPr>
        <w:spacing w:line="360" w:lineRule="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六、对供应商的要求</w:t>
      </w:r>
    </w:p>
    <w:p>
      <w:pPr>
        <w:pStyle w:val="2"/>
        <w:keepNext w:val="0"/>
        <w:keepLines w:val="0"/>
        <w:pageBreakBefore w:val="0"/>
        <w:widowControl w:val="0"/>
        <w:kinsoku/>
        <w:wordWrap/>
        <w:overflowPunct/>
        <w:topLinePunct w:val="0"/>
        <w:autoSpaceDE/>
        <w:autoSpaceDN/>
        <w:bidi w:val="0"/>
        <w:adjustRightInd/>
        <w:spacing w:line="360" w:lineRule="auto"/>
        <w:ind w:firstLine="640"/>
        <w:textAlignment w:val="auto"/>
        <w:rPr>
          <w:rFonts w:hint="eastAsia" w:ascii="新宋体" w:hAnsi="新宋体" w:eastAsia="新宋体" w:cs="新宋体"/>
          <w:color w:val="auto"/>
          <w:kern w:val="2"/>
          <w:sz w:val="28"/>
          <w:szCs w:val="28"/>
          <w:lang w:val="en-US" w:eastAsia="zh-CN" w:bidi="ar-SA"/>
        </w:rPr>
      </w:pPr>
      <w:r>
        <w:rPr>
          <w:rFonts w:hint="eastAsia" w:ascii="新宋体" w:hAnsi="新宋体" w:eastAsia="新宋体" w:cs="新宋体"/>
          <w:color w:val="auto"/>
          <w:kern w:val="2"/>
          <w:sz w:val="28"/>
          <w:szCs w:val="28"/>
          <w:lang w:val="en-US" w:eastAsia="zh-CN" w:bidi="ar-SA"/>
        </w:rPr>
        <w:t>基本资格条件：符合《中华人民共和国政府采购法》第二十二条的规定。</w:t>
      </w:r>
    </w:p>
    <w:p>
      <w:pPr>
        <w:pStyle w:val="5"/>
        <w:spacing w:line="360" w:lineRule="auto"/>
        <w:rPr>
          <w:rFonts w:hint="eastAsia" w:ascii="新宋体" w:hAnsi="新宋体" w:eastAsia="新宋体" w:cs="新宋体"/>
          <w:color w:val="auto"/>
          <w:lang w:val="en-US" w:eastAsia="zh-CN"/>
        </w:rPr>
      </w:pPr>
      <w:r>
        <w:rPr>
          <w:rFonts w:hint="eastAsia" w:ascii="新宋体" w:hAnsi="新宋体" w:eastAsia="新宋体" w:cs="新宋体"/>
          <w:color w:val="auto"/>
          <w:kern w:val="2"/>
          <w:sz w:val="28"/>
          <w:szCs w:val="28"/>
          <w:lang w:val="en-US" w:eastAsia="zh-CN" w:bidi="ar-SA"/>
        </w:rPr>
        <w:t>具体特定资格详见本项目竞争性磋商文件。</w:t>
      </w:r>
    </w:p>
    <w:p>
      <w:pPr>
        <w:numPr>
          <w:ilvl w:val="0"/>
          <w:numId w:val="2"/>
        </w:num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b/>
          <w:bCs/>
          <w:color w:val="auto"/>
          <w:sz w:val="28"/>
          <w:szCs w:val="28"/>
          <w:lang w:val="en-US" w:eastAsia="zh-CN"/>
        </w:rPr>
        <w:t>付款方式：</w:t>
      </w:r>
      <w:r>
        <w:rPr>
          <w:rFonts w:hint="eastAsia" w:ascii="新宋体" w:hAnsi="新宋体" w:eastAsia="新宋体" w:cs="新宋体"/>
          <w:color w:val="auto"/>
          <w:sz w:val="28"/>
          <w:szCs w:val="28"/>
          <w:lang w:val="en-US" w:eastAsia="zh-CN"/>
        </w:rPr>
        <w:t>按合同付款，第一次付80%，验收合格后付合同价款的20%（具体付款方式以签订的合同内容为准）。</w:t>
      </w:r>
    </w:p>
    <w:p>
      <w:pPr>
        <w:numPr>
          <w:ilvl w:val="0"/>
          <w:numId w:val="0"/>
        </w:numPr>
        <w:spacing w:line="360" w:lineRule="auto"/>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八、采购单位、采购单位地址、项目联系人及联系电话</w:t>
      </w:r>
    </w:p>
    <w:p>
      <w:pPr>
        <w:numPr>
          <w:ilvl w:val="0"/>
          <w:numId w:val="0"/>
        </w:numPr>
        <w:spacing w:line="360" w:lineRule="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 xml:space="preserve">    1、采购单位：府谷县公安局</w:t>
      </w:r>
    </w:p>
    <w:p>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2、采购单位地址：陕西省榆林市府谷县人民中路盐业大厦官井沟巷西南侧约170米</w:t>
      </w:r>
    </w:p>
    <w:p>
      <w:pPr>
        <w:numPr>
          <w:ilvl w:val="0"/>
          <w:numId w:val="0"/>
        </w:numPr>
        <w:spacing w:line="360" w:lineRule="auto"/>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3、项目联系人：王磊  联系电话：18091986571</w:t>
      </w:r>
    </w:p>
    <w:p>
      <w:pPr>
        <w:numPr>
          <w:ilvl w:val="0"/>
          <w:numId w:val="0"/>
        </w:numPr>
        <w:spacing w:line="360" w:lineRule="auto"/>
        <w:jc w:val="right"/>
        <w:rPr>
          <w:rFonts w:hint="eastAsia" w:ascii="新宋体" w:hAnsi="新宋体" w:eastAsia="新宋体" w:cs="新宋体"/>
          <w:color w:val="auto"/>
          <w:sz w:val="28"/>
          <w:szCs w:val="28"/>
          <w:lang w:val="en-US" w:eastAsia="zh-CN"/>
        </w:rPr>
      </w:pPr>
    </w:p>
    <w:p>
      <w:pPr>
        <w:numPr>
          <w:ilvl w:val="0"/>
          <w:numId w:val="0"/>
        </w:numPr>
        <w:spacing w:line="360" w:lineRule="auto"/>
        <w:jc w:val="right"/>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府谷县公安局</w:t>
      </w:r>
    </w:p>
    <w:p>
      <w:pPr>
        <w:tabs>
          <w:tab w:val="left" w:pos="756"/>
        </w:tabs>
        <w:bidi w:val="0"/>
        <w:spacing w:line="360" w:lineRule="auto"/>
        <w:jc w:val="right"/>
        <w:rPr>
          <w:rFonts w:hint="eastAsia" w:ascii="新宋体" w:hAnsi="新宋体" w:eastAsia="新宋体" w:cs="新宋体"/>
          <w:color w:val="auto"/>
          <w:kern w:val="2"/>
          <w:sz w:val="28"/>
          <w:szCs w:val="28"/>
          <w:lang w:val="en-US" w:eastAsia="zh-CN" w:bidi="ar-SA"/>
        </w:rPr>
      </w:pPr>
      <w:bookmarkStart w:id="17" w:name="_GoBack"/>
      <w:bookmarkEnd w:id="17"/>
      <w:r>
        <w:rPr>
          <w:rFonts w:hint="eastAsia" w:ascii="新宋体" w:hAnsi="新宋体" w:eastAsia="新宋体" w:cs="新宋体"/>
          <w:color w:val="auto"/>
          <w:sz w:val="28"/>
          <w:szCs w:val="28"/>
          <w:lang w:val="en-US" w:eastAsia="zh-CN"/>
        </w:rPr>
        <w:t>2023年6月29日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clear" w:pos="4153"/>
      </w:tabs>
      <w:jc w:val="center"/>
      <w:rPr>
        <w:rFonts w:hint="eastAsia" w:eastAsia="宋体"/>
        <w:sz w:val="28"/>
        <w:szCs w:val="2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A1086"/>
    <w:multiLevelType w:val="singleLevel"/>
    <w:tmpl w:val="8D4A1086"/>
    <w:lvl w:ilvl="0" w:tentative="0">
      <w:start w:val="7"/>
      <w:numFmt w:val="chineseCounting"/>
      <w:suff w:val="nothing"/>
      <w:lvlText w:val="%1、"/>
      <w:lvlJc w:val="left"/>
      <w:rPr>
        <w:rFonts w:hint="eastAsia"/>
      </w:rPr>
    </w:lvl>
  </w:abstractNum>
  <w:abstractNum w:abstractNumId="1">
    <w:nsid w:val="5B1A5937"/>
    <w:multiLevelType w:val="singleLevel"/>
    <w:tmpl w:val="5B1A593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hODM3ZjcwYWU3OTA0MDkwMDY3N2MwYWMwZGNjYTcifQ=="/>
  </w:docVars>
  <w:rsids>
    <w:rsidRoot w:val="6D293A61"/>
    <w:rsid w:val="00755DF0"/>
    <w:rsid w:val="0083050D"/>
    <w:rsid w:val="017B5F8D"/>
    <w:rsid w:val="02A23826"/>
    <w:rsid w:val="02BD2988"/>
    <w:rsid w:val="02C718BB"/>
    <w:rsid w:val="03CA6453"/>
    <w:rsid w:val="03DC00E3"/>
    <w:rsid w:val="03EE5241"/>
    <w:rsid w:val="03FA62BD"/>
    <w:rsid w:val="05353EE2"/>
    <w:rsid w:val="059B3B95"/>
    <w:rsid w:val="065D170B"/>
    <w:rsid w:val="06CA537D"/>
    <w:rsid w:val="06F86E33"/>
    <w:rsid w:val="07500A1D"/>
    <w:rsid w:val="08D613F6"/>
    <w:rsid w:val="09B47989"/>
    <w:rsid w:val="0BD64A06"/>
    <w:rsid w:val="0BD76318"/>
    <w:rsid w:val="0C2661F0"/>
    <w:rsid w:val="0C266A3C"/>
    <w:rsid w:val="0CC52DB8"/>
    <w:rsid w:val="0D2B6FCE"/>
    <w:rsid w:val="0D9773A6"/>
    <w:rsid w:val="0EC74304"/>
    <w:rsid w:val="0ED31B7F"/>
    <w:rsid w:val="0F38727D"/>
    <w:rsid w:val="0F563291"/>
    <w:rsid w:val="0F692FC4"/>
    <w:rsid w:val="0F716BED"/>
    <w:rsid w:val="0F7C3493"/>
    <w:rsid w:val="0FC63F72"/>
    <w:rsid w:val="0FE52836"/>
    <w:rsid w:val="101C0CAF"/>
    <w:rsid w:val="105552F6"/>
    <w:rsid w:val="10852B4E"/>
    <w:rsid w:val="11FF5970"/>
    <w:rsid w:val="120040AD"/>
    <w:rsid w:val="12CF1390"/>
    <w:rsid w:val="139D2244"/>
    <w:rsid w:val="144933C4"/>
    <w:rsid w:val="1528122B"/>
    <w:rsid w:val="154C2250"/>
    <w:rsid w:val="160C2CF4"/>
    <w:rsid w:val="179108D5"/>
    <w:rsid w:val="17A207F3"/>
    <w:rsid w:val="17AB068A"/>
    <w:rsid w:val="185D2F9A"/>
    <w:rsid w:val="18A36ECA"/>
    <w:rsid w:val="195F2D42"/>
    <w:rsid w:val="1A6D6A9F"/>
    <w:rsid w:val="1A8329AB"/>
    <w:rsid w:val="1B291859"/>
    <w:rsid w:val="1B3B6874"/>
    <w:rsid w:val="1C9553F8"/>
    <w:rsid w:val="1CFC5477"/>
    <w:rsid w:val="1D181B85"/>
    <w:rsid w:val="1D266F73"/>
    <w:rsid w:val="1D2C1ECE"/>
    <w:rsid w:val="1D4330D8"/>
    <w:rsid w:val="1D992E01"/>
    <w:rsid w:val="1E470974"/>
    <w:rsid w:val="1FCE6D9B"/>
    <w:rsid w:val="1FE90EB9"/>
    <w:rsid w:val="1FFC578E"/>
    <w:rsid w:val="2013460D"/>
    <w:rsid w:val="20142AD8"/>
    <w:rsid w:val="20520249"/>
    <w:rsid w:val="22857CBD"/>
    <w:rsid w:val="22BF7E3D"/>
    <w:rsid w:val="22C850E1"/>
    <w:rsid w:val="22E60A90"/>
    <w:rsid w:val="239D082A"/>
    <w:rsid w:val="23DF2B40"/>
    <w:rsid w:val="24403E06"/>
    <w:rsid w:val="245142FB"/>
    <w:rsid w:val="24AB120B"/>
    <w:rsid w:val="25453733"/>
    <w:rsid w:val="26156D29"/>
    <w:rsid w:val="268D7140"/>
    <w:rsid w:val="271C2272"/>
    <w:rsid w:val="2741459C"/>
    <w:rsid w:val="27BE6B4E"/>
    <w:rsid w:val="281A7270"/>
    <w:rsid w:val="29180714"/>
    <w:rsid w:val="295D4981"/>
    <w:rsid w:val="296F1CC2"/>
    <w:rsid w:val="29B411ED"/>
    <w:rsid w:val="2A1D07DB"/>
    <w:rsid w:val="2A97058D"/>
    <w:rsid w:val="2AC944BF"/>
    <w:rsid w:val="2B535014"/>
    <w:rsid w:val="2B954D1C"/>
    <w:rsid w:val="2B9F50B3"/>
    <w:rsid w:val="2C603BD8"/>
    <w:rsid w:val="2CAF6062"/>
    <w:rsid w:val="2D9110F6"/>
    <w:rsid w:val="2DA4272C"/>
    <w:rsid w:val="2E734702"/>
    <w:rsid w:val="2E7B2CEF"/>
    <w:rsid w:val="2E7C01C6"/>
    <w:rsid w:val="2F257C81"/>
    <w:rsid w:val="30133592"/>
    <w:rsid w:val="31167B9F"/>
    <w:rsid w:val="311B1F91"/>
    <w:rsid w:val="3159659D"/>
    <w:rsid w:val="316518D0"/>
    <w:rsid w:val="323D5EBE"/>
    <w:rsid w:val="32544FB6"/>
    <w:rsid w:val="32990C1B"/>
    <w:rsid w:val="32EF1134"/>
    <w:rsid w:val="346D1CC9"/>
    <w:rsid w:val="34806536"/>
    <w:rsid w:val="362546C6"/>
    <w:rsid w:val="36406FB5"/>
    <w:rsid w:val="369B31B3"/>
    <w:rsid w:val="38165ADA"/>
    <w:rsid w:val="385969A5"/>
    <w:rsid w:val="39225214"/>
    <w:rsid w:val="396C25A6"/>
    <w:rsid w:val="39B12CEE"/>
    <w:rsid w:val="39BC3B6C"/>
    <w:rsid w:val="39D63B92"/>
    <w:rsid w:val="3B2E517A"/>
    <w:rsid w:val="3B4C7172"/>
    <w:rsid w:val="3B4F7F7A"/>
    <w:rsid w:val="3BD056AD"/>
    <w:rsid w:val="3BD74516"/>
    <w:rsid w:val="3C17152E"/>
    <w:rsid w:val="3C3C5495"/>
    <w:rsid w:val="3CB274A9"/>
    <w:rsid w:val="3CD72A6B"/>
    <w:rsid w:val="3D801355"/>
    <w:rsid w:val="3D8E3A72"/>
    <w:rsid w:val="3DB836E3"/>
    <w:rsid w:val="3F4747D8"/>
    <w:rsid w:val="3FE21E53"/>
    <w:rsid w:val="40F63F8E"/>
    <w:rsid w:val="423142E2"/>
    <w:rsid w:val="42507548"/>
    <w:rsid w:val="430A1E0F"/>
    <w:rsid w:val="45452E99"/>
    <w:rsid w:val="455E06D4"/>
    <w:rsid w:val="479A3795"/>
    <w:rsid w:val="47B45270"/>
    <w:rsid w:val="4866777A"/>
    <w:rsid w:val="48F61466"/>
    <w:rsid w:val="4903606D"/>
    <w:rsid w:val="493354CD"/>
    <w:rsid w:val="495C7E9F"/>
    <w:rsid w:val="496154B3"/>
    <w:rsid w:val="49C91B9A"/>
    <w:rsid w:val="4A50642F"/>
    <w:rsid w:val="4AAF509C"/>
    <w:rsid w:val="4AE049BD"/>
    <w:rsid w:val="4AE41175"/>
    <w:rsid w:val="4C4B1119"/>
    <w:rsid w:val="4C505092"/>
    <w:rsid w:val="4CEF1C85"/>
    <w:rsid w:val="4D4F5569"/>
    <w:rsid w:val="4DD67481"/>
    <w:rsid w:val="4E3D3B5E"/>
    <w:rsid w:val="4E4530C4"/>
    <w:rsid w:val="4EBB1297"/>
    <w:rsid w:val="4F150020"/>
    <w:rsid w:val="4F5335AF"/>
    <w:rsid w:val="501F67AB"/>
    <w:rsid w:val="502F2E92"/>
    <w:rsid w:val="50A56702"/>
    <w:rsid w:val="50F1639A"/>
    <w:rsid w:val="512300BE"/>
    <w:rsid w:val="51475FBA"/>
    <w:rsid w:val="51C05EC7"/>
    <w:rsid w:val="51F53C68"/>
    <w:rsid w:val="52497B10"/>
    <w:rsid w:val="56F20059"/>
    <w:rsid w:val="58074380"/>
    <w:rsid w:val="58D740C7"/>
    <w:rsid w:val="596B5C33"/>
    <w:rsid w:val="599B4846"/>
    <w:rsid w:val="5AD36B10"/>
    <w:rsid w:val="5B5C4607"/>
    <w:rsid w:val="5B88766F"/>
    <w:rsid w:val="5C232ADD"/>
    <w:rsid w:val="5C277114"/>
    <w:rsid w:val="5C9413F0"/>
    <w:rsid w:val="5D3C2089"/>
    <w:rsid w:val="5DE04160"/>
    <w:rsid w:val="5E08087F"/>
    <w:rsid w:val="5E3448C3"/>
    <w:rsid w:val="5F4F7397"/>
    <w:rsid w:val="60957F51"/>
    <w:rsid w:val="62562501"/>
    <w:rsid w:val="62673DC6"/>
    <w:rsid w:val="62F55953"/>
    <w:rsid w:val="63155F18"/>
    <w:rsid w:val="6339178A"/>
    <w:rsid w:val="63621D08"/>
    <w:rsid w:val="63D00421"/>
    <w:rsid w:val="65A566D0"/>
    <w:rsid w:val="65B13855"/>
    <w:rsid w:val="668C2438"/>
    <w:rsid w:val="669C425A"/>
    <w:rsid w:val="66A23715"/>
    <w:rsid w:val="66BE4BB8"/>
    <w:rsid w:val="67232A28"/>
    <w:rsid w:val="67DF33F4"/>
    <w:rsid w:val="685F725B"/>
    <w:rsid w:val="688A1848"/>
    <w:rsid w:val="69562DE6"/>
    <w:rsid w:val="6A2E7922"/>
    <w:rsid w:val="6B5C38D7"/>
    <w:rsid w:val="6BEA41C4"/>
    <w:rsid w:val="6CC27E01"/>
    <w:rsid w:val="6CD7423E"/>
    <w:rsid w:val="6CE30E35"/>
    <w:rsid w:val="6D293A61"/>
    <w:rsid w:val="6D63298F"/>
    <w:rsid w:val="6FAC19B2"/>
    <w:rsid w:val="6FCF38F2"/>
    <w:rsid w:val="6FF70753"/>
    <w:rsid w:val="702F7949"/>
    <w:rsid w:val="713B767D"/>
    <w:rsid w:val="722C2936"/>
    <w:rsid w:val="72323CC5"/>
    <w:rsid w:val="727D3192"/>
    <w:rsid w:val="72FD4088"/>
    <w:rsid w:val="734939BC"/>
    <w:rsid w:val="74C826F8"/>
    <w:rsid w:val="76B01C23"/>
    <w:rsid w:val="771542E1"/>
    <w:rsid w:val="77484E10"/>
    <w:rsid w:val="77780875"/>
    <w:rsid w:val="78654DF4"/>
    <w:rsid w:val="78BB3F5E"/>
    <w:rsid w:val="78FC0C76"/>
    <w:rsid w:val="79206F6D"/>
    <w:rsid w:val="79314CD6"/>
    <w:rsid w:val="7987445D"/>
    <w:rsid w:val="79B576B5"/>
    <w:rsid w:val="79FC31D0"/>
    <w:rsid w:val="7A164E55"/>
    <w:rsid w:val="7B6273C9"/>
    <w:rsid w:val="7BD82F20"/>
    <w:rsid w:val="7CCD4D16"/>
    <w:rsid w:val="7DFC1D56"/>
    <w:rsid w:val="7E3A287F"/>
    <w:rsid w:val="7EB02B41"/>
    <w:rsid w:val="7EBA5B65"/>
    <w:rsid w:val="7F4666D8"/>
    <w:rsid w:val="7F6A3548"/>
    <w:rsid w:val="7F8F2B51"/>
    <w:rsid w:val="7FD8648E"/>
    <w:rsid w:val="7FEB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5"/>
    <w:qFormat/>
    <w:uiPriority w:val="9"/>
    <w:pPr>
      <w:keepNext/>
      <w:keepLines/>
      <w:spacing w:line="240" w:lineRule="auto"/>
      <w:outlineLvl w:val="1"/>
    </w:pPr>
    <w:rPr>
      <w:rFonts w:ascii="Cambria" w:hAnsi="Cambria" w:eastAsia="宋体" w:cs="Times New Roman"/>
      <w:b/>
      <w:bCs/>
      <w:sz w:val="32"/>
      <w:szCs w:val="32"/>
    </w:rPr>
  </w:style>
  <w:style w:type="paragraph" w:styleId="6">
    <w:name w:val="heading 3"/>
    <w:basedOn w:val="1"/>
    <w:next w:val="1"/>
    <w:qFormat/>
    <w:uiPriority w:val="0"/>
    <w:pPr>
      <w:keepNext/>
      <w:keepLines/>
      <w:spacing w:line="360"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unhideWhenUsed/>
    <w:qFormat/>
    <w:uiPriority w:val="0"/>
    <w:pPr>
      <w:spacing w:line="600" w:lineRule="exact"/>
      <w:ind w:firstLine="880" w:firstLineChars="200"/>
    </w:pPr>
    <w:rPr>
      <w:rFonts w:eastAsia="仿宋_GB2312"/>
      <w:sz w:val="32"/>
    </w:rPr>
  </w:style>
  <w:style w:type="paragraph" w:styleId="8">
    <w:name w:val="Body Text"/>
    <w:basedOn w:val="1"/>
    <w:next w:val="1"/>
    <w:qFormat/>
    <w:uiPriority w:val="1"/>
    <w:rPr>
      <w:sz w:val="28"/>
      <w:szCs w:val="28"/>
    </w:rPr>
  </w:style>
  <w:style w:type="paragraph" w:styleId="9">
    <w:name w:val="Body Text Indent"/>
    <w:basedOn w:val="1"/>
    <w:qFormat/>
    <w:uiPriority w:val="0"/>
    <w:pPr>
      <w:tabs>
        <w:tab w:val="left" w:pos="6060"/>
      </w:tabs>
      <w:spacing w:line="480" w:lineRule="auto"/>
      <w:ind w:left="1621"/>
    </w:pPr>
    <w:rPr>
      <w:sz w:val="30"/>
    </w:rPr>
  </w:style>
  <w:style w:type="paragraph" w:styleId="10">
    <w:name w:val="footer"/>
    <w:basedOn w:val="1"/>
    <w:next w:val="1"/>
    <w:qFormat/>
    <w:uiPriority w:val="0"/>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next w:val="1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8"/>
    <w:unhideWhenUsed/>
    <w:qFormat/>
    <w:uiPriority w:val="0"/>
    <w:pPr>
      <w:spacing w:afterLines="0" w:line="240" w:lineRule="auto"/>
      <w:ind w:firstLine="420" w:firstLineChars="100"/>
    </w:pPr>
    <w:rPr>
      <w:rFonts w:ascii="Times New Roman" w:hAnsi="Times New Roman"/>
      <w:color w:val="auto"/>
      <w:sz w:val="18"/>
      <w:szCs w:val="18"/>
    </w:rPr>
  </w:style>
  <w:style w:type="paragraph" w:styleId="15">
    <w:name w:val="Body Text First Indent 2"/>
    <w:basedOn w:val="9"/>
    <w:next w:val="14"/>
    <w:qFormat/>
    <w:uiPriority w:val="0"/>
    <w:pPr>
      <w:spacing w:after="120" w:afterLines="0"/>
      <w:ind w:left="420" w:leftChars="200" w:firstLine="420" w:firstLineChars="200"/>
      <w:jc w:val="left"/>
    </w:pPr>
    <w:rPr>
      <w:rFonts w:ascii="Times New Roman" w:hAnsi="Times New Roman"/>
      <w:color w:val="auto"/>
      <w:kern w:val="2"/>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styleId="20">
    <w:name w:val="List Paragraph"/>
    <w:basedOn w:val="1"/>
    <w:qFormat/>
    <w:uiPriority w:val="1"/>
    <w:pPr>
      <w:ind w:left="1101" w:hanging="423"/>
    </w:pPr>
  </w:style>
  <w:style w:type="paragraph" w:customStyle="1" w:styleId="21">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2301</Words>
  <Characters>2366</Characters>
  <Lines>0</Lines>
  <Paragraphs>0</Paragraphs>
  <TotalTime>8</TotalTime>
  <ScaleCrop>false</ScaleCrop>
  <LinksUpToDate>false</LinksUpToDate>
  <CharactersWithSpaces>3061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一缕阳光</cp:lastModifiedBy>
  <dcterms:modified xsi:type="dcterms:W3CDTF">2023-06-29T07:21:19Z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F69EEFEB028B444D859E0636C7DFBD0C</vt:lpwstr>
  </property>
</Properties>
</file>