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关于</w:t>
      </w:r>
      <w:r>
        <w:rPr>
          <w:rFonts w:hint="eastAsia" w:ascii="仿宋" w:hAnsi="仿宋" w:eastAsia="仿宋" w:cs="仿宋"/>
          <w:b/>
          <w:bCs/>
          <w:sz w:val="40"/>
          <w:szCs w:val="40"/>
          <w:lang w:eastAsia="zh-CN"/>
        </w:rPr>
        <w:t>府谷县平安智慧社区可视化平台建设项目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需求文件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采购项目名称：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府谷县平安智慧社区可视化平台建设项目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二、采购项目预算、资金构成和采购方式：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1、采购项目预算：（见上传附件）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2、资金来源：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财政资金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3、价格信息来源：市场询价，咨询相关技术专家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4、采购方式：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公开招标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三、项目实施时间、地点、工程概况、履行期限及方式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1、项目实施时间：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本工程计划于202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底</w:t>
      </w:r>
      <w:r>
        <w:rPr>
          <w:rFonts w:hint="eastAsia" w:ascii="仿宋" w:hAnsi="仿宋" w:eastAsia="仿宋" w:cs="仿宋"/>
          <w:sz w:val="32"/>
          <w:szCs w:val="32"/>
          <w:u w:val="single"/>
        </w:rPr>
        <w:t>完成。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2、项目实施地点：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府谷县新府山社区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。</w:t>
      </w: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概况：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府谷县平安智慧社区可视化平台建设项目，主要内容包括府谷县新府山社区的6个小区建立人行自动门禁管理系统，可视化对讲单元门禁系统、智能监测报警系统等12 个系统及中心机房设施设备与智慧社区 BI 数据演示平台搭建等工程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经评审后为4442431.00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元。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4、履行期限及方式：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</w:t>
      </w:r>
      <w:r>
        <w:rPr>
          <w:rFonts w:hint="eastAsia" w:ascii="仿宋" w:hAnsi="仿宋" w:eastAsia="仿宋" w:cs="仿宋"/>
          <w:sz w:val="32"/>
          <w:szCs w:val="32"/>
        </w:rPr>
        <w:t>须于签订合同后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日内完成。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四、合同模板：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府谷县平安智慧社区可视化平台建设项目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合同</w:t>
      </w:r>
    </w:p>
    <w:p>
      <w:pPr>
        <w:pStyle w:val="2"/>
        <w:ind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 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府谷县民政局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（以下简称甲方）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乙方（盖章）：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（以下简称乙方）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依据《中华人民共和国合同法》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建筑法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及有关规定，结合本工程的具体情况，经双方协商一致，签订本合同，以资共同遵守</w:t>
      </w:r>
      <w:r>
        <w:rPr>
          <w:rFonts w:hint="eastAsia" w:ascii="仿宋" w:hAnsi="仿宋" w:eastAsia="仿宋" w:cs="仿宋"/>
          <w:sz w:val="32"/>
          <w:szCs w:val="32"/>
        </w:rPr>
        <w:t>具体条款如下：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一、合同价格：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府谷县平安智慧社区可视化平台建设项目</w:t>
      </w:r>
      <w:r>
        <w:rPr>
          <w:rFonts w:hint="eastAsia" w:ascii="仿宋" w:hAnsi="仿宋" w:eastAsia="仿宋" w:cs="仿宋"/>
          <w:sz w:val="32"/>
          <w:szCs w:val="32"/>
        </w:rPr>
        <w:t>，合同总价为人民币：（￥：），具体配置见后附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二、双方责任：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本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合同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>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工期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>为9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天（日历天从开工之日算起）。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本工程开工日期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日，竣工日期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zh-CN"/>
        </w:rPr>
        <w:t xml:space="preserve">日。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如遇下列情况，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经甲乙双方协商后，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工期作相应顺延。并用书面形式确定顺延期限。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在合同规定开工日期前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 天，不能交承包方施工场地、进场道路、施工用水，或电源未按规定接通，影响承包方进场施工者。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）明确由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负责供应的材料、设备、成品或半成品等未能按双方认定的时间进场，或进场的材料、设备、成品或半成品等向承包方交验时发现有缺陷，需要修配、改、代、换而耽误施工进度者。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）在施工中因停水、停电连续影响８小时以上者。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）未按合同规定拨付预付款、工程进度款、代购材料价差款而影响施工进度者。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）因遇人力不可抗拒的自然灾害（如台风、水灾、自然原因发生的火灾、地震等）而影响工程进度者。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、付款期限及方式：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项目经</w:t>
      </w:r>
      <w:r>
        <w:rPr>
          <w:rFonts w:hint="eastAsia" w:ascii="仿宋" w:hAnsi="仿宋" w:eastAsia="仿宋" w:cs="仿宋"/>
          <w:sz w:val="32"/>
          <w:szCs w:val="32"/>
        </w:rPr>
        <w:t>甲方验收合格后，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个工作日内安排付款。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、违约责任：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乙方违约责任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若乙方不能依照本合同规定时间、地点、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完成项目</w:t>
      </w:r>
      <w:r>
        <w:rPr>
          <w:rFonts w:hint="eastAsia" w:ascii="仿宋" w:hAnsi="仿宋" w:eastAsia="仿宋" w:cs="仿宋"/>
          <w:sz w:val="32"/>
          <w:szCs w:val="32"/>
        </w:rPr>
        <w:t>，乙方须向甲方支付违约金，违约金每天按总金额的0.1%由甲方从乙方未结货款中扣除。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甲方违约责任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若甲方未能依照本合同规定付给乙方货款，甲方向乙方支付违约金，违约金每天按照应付金额的0.1%计算。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、纠纷解决：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甲、乙双方必须严格遵守本合同的全部内容，履行各自应尽的责任，如发生争议，双方应友好协商解决，协商无效，可由任何一方向甲方所在地人民法院提起诉讼。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七、生效时间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本合同一式两份，甲、乙双方各执一份（具有相同法律效力），合同自双方签字盖章之日起生效。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甲方代表（盖公章）：           乙方代表（盖公章）：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电话：                         电话：        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签字：                         签字：  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                   年   月   日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五、履约验收标准和方法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1、履约验收时间：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此项目竣工后10日内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2、履约验收主体及内容：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①采购项目概况：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采购人、中标供应商；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采购项目名称、项目主要内容；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项目服务时间（包括合同签订时间、履约期限）、项目完成时间等；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②成立验收小组及成员情况；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③验收时间（预计）及验收地点。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④验收程序：如听取采购人、供应商对项目实施的情况汇报；现场查看和听取使用人使用情况汇报；审阅项目相关资料；验收小组成员发表评价意见、形成验收报告等过程进行详细描述和提出要求；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⑤验收内容：包括该项目采购招标文件规定的全部内容；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⑥出具验收报告（内容）。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⑦验收资料整理完善归档。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3、验收程序：项目在竣工后，成交单位应向甲方提交竣工验收申请报告，并将施工过程中相关资料提交使用部门等有关单位，由甲方验收项目竣工情况。验收合格后，使用部门签发《终验合格单》。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4、验收标准：按招标文件、投标文件及澄清函等技术指标进行验收。各项指标均应符合验收标准及要求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5、工程竣工后，乙方应通知甲方验收，甲方自接到验收通知2日内组织验收，并办理验收、移交手续。验收合格后，办理移交手续，在双方进行竣工验收前，双方都有义务负责保护工程成品和工程现场的安全；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6、本工程自验收合格双方签字之日起，在正常使用条件下工程保修期限为三年。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检验报告：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验收时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双方应对此次工程出具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检验报告。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、验收方式：由采购单位组织有关专业人员按相关的国家标准、质量标准和采购文件所列的各项要求进行验收。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六、对供应商的要求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1、在中华人民共和国境内注册的，具有独立法人资格的供应商；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2、具有良好的商业信誉和健全的财务会计制度；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3、具有履行合同所必须的设备和专业技术能力；</w:t>
      </w:r>
    </w:p>
    <w:p>
      <w:pPr>
        <w:tabs>
          <w:tab w:val="left" w:pos="756"/>
        </w:tabs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4、有依法缴纳税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收和社会保障资金的良好记录；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5、参加本项政府采购活动前三年内，在经营活动中没有重大违法记录。</w:t>
      </w: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七、付款方式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合同生效后付30%预付款，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待工程竣工验收合格后拨付至工程总价款的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%，审计完成后拨付总工程款的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%。</w:t>
      </w:r>
    </w:p>
    <w:p>
      <w:pPr>
        <w:spacing w:line="52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八、采购单位、采购单位地址、项目联系人及联系电话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1、采购单位：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府谷县民政局</w:t>
      </w:r>
    </w:p>
    <w:p>
      <w:pPr>
        <w:spacing w:line="520" w:lineRule="exact"/>
        <w:ind w:firstLine="1280" w:firstLineChars="4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2、采购单位地址：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府谷县</w:t>
      </w:r>
    </w:p>
    <w:p>
      <w:pPr>
        <w:spacing w:line="520" w:lineRule="exact"/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3、项目联系人：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刘强</w:t>
      </w:r>
      <w:r>
        <w:rPr>
          <w:rFonts w:hint="eastAsia" w:ascii="仿宋" w:hAnsi="仿宋" w:eastAsia="仿宋" w:cs="仿宋"/>
          <w:sz w:val="32"/>
          <w:szCs w:val="32"/>
        </w:rPr>
        <w:t xml:space="preserve"> 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15336228668</w:t>
      </w:r>
    </w:p>
    <w:p>
      <w:pPr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/>
        </w:rPr>
      </w:pPr>
    </w:p>
    <w:p>
      <w:pPr>
        <w:spacing w:line="520" w:lineRule="exact"/>
        <w:ind w:left="5108" w:leftChars="2280" w:hanging="320" w:hanging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府谷县民政局</w:t>
      </w:r>
    </w:p>
    <w:p>
      <w:pPr>
        <w:spacing w:line="520" w:lineRule="exact"/>
        <w:ind w:left="5109" w:leftChars="2128" w:hanging="640" w:hanging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71648F"/>
    <w:multiLevelType w:val="singleLevel"/>
    <w:tmpl w:val="6A7164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iNTgyOTU1ZmFmZjEzNzgyMWZlNDZlOWU3YzQwNzcifQ=="/>
  </w:docVars>
  <w:rsids>
    <w:rsidRoot w:val="6D293A61"/>
    <w:rsid w:val="00091746"/>
    <w:rsid w:val="007978F3"/>
    <w:rsid w:val="0082400D"/>
    <w:rsid w:val="00C727B2"/>
    <w:rsid w:val="00DC6EDD"/>
    <w:rsid w:val="01B43598"/>
    <w:rsid w:val="039C1CB3"/>
    <w:rsid w:val="03EE5241"/>
    <w:rsid w:val="046C750A"/>
    <w:rsid w:val="051D7B45"/>
    <w:rsid w:val="085404AB"/>
    <w:rsid w:val="0B0B5F15"/>
    <w:rsid w:val="0B6B50A0"/>
    <w:rsid w:val="0F730F1D"/>
    <w:rsid w:val="108762EA"/>
    <w:rsid w:val="1329217F"/>
    <w:rsid w:val="133F5F6F"/>
    <w:rsid w:val="13FB4C14"/>
    <w:rsid w:val="14DE4D07"/>
    <w:rsid w:val="160C2CF4"/>
    <w:rsid w:val="19E77524"/>
    <w:rsid w:val="1B8F0B60"/>
    <w:rsid w:val="1FD94B8E"/>
    <w:rsid w:val="22C850E1"/>
    <w:rsid w:val="29625F53"/>
    <w:rsid w:val="2B08148B"/>
    <w:rsid w:val="2E437C69"/>
    <w:rsid w:val="30364426"/>
    <w:rsid w:val="32C358D1"/>
    <w:rsid w:val="342A3E3F"/>
    <w:rsid w:val="346D1CC9"/>
    <w:rsid w:val="39225214"/>
    <w:rsid w:val="3A1C6923"/>
    <w:rsid w:val="3BBD1E1E"/>
    <w:rsid w:val="3F5B6102"/>
    <w:rsid w:val="41DE1F5A"/>
    <w:rsid w:val="44E20D19"/>
    <w:rsid w:val="47287413"/>
    <w:rsid w:val="4B9A1834"/>
    <w:rsid w:val="4BAE6EB2"/>
    <w:rsid w:val="4C010669"/>
    <w:rsid w:val="4D674441"/>
    <w:rsid w:val="4EC05A55"/>
    <w:rsid w:val="4FBC02AF"/>
    <w:rsid w:val="5199417B"/>
    <w:rsid w:val="58A30932"/>
    <w:rsid w:val="591E56DF"/>
    <w:rsid w:val="62C855E3"/>
    <w:rsid w:val="62F513B7"/>
    <w:rsid w:val="63B47DE2"/>
    <w:rsid w:val="643B7006"/>
    <w:rsid w:val="66A23715"/>
    <w:rsid w:val="66BF7578"/>
    <w:rsid w:val="67066D6A"/>
    <w:rsid w:val="6B1C6AC4"/>
    <w:rsid w:val="6D293A61"/>
    <w:rsid w:val="6D921BC0"/>
    <w:rsid w:val="703B3DD9"/>
    <w:rsid w:val="719A7B9B"/>
    <w:rsid w:val="71F87414"/>
    <w:rsid w:val="73507CB9"/>
    <w:rsid w:val="73DE632B"/>
    <w:rsid w:val="75853AB2"/>
    <w:rsid w:val="78A729E0"/>
    <w:rsid w:val="7A1B6D49"/>
    <w:rsid w:val="7AB112F9"/>
    <w:rsid w:val="7DDB75BE"/>
    <w:rsid w:val="7F242EF9"/>
    <w:rsid w:val="7FD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40" w:after="5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5">
    <w:name w:val="Normal Indent"/>
    <w:basedOn w:val="1"/>
    <w:next w:val="1"/>
    <w:qFormat/>
    <w:uiPriority w:val="0"/>
    <w:pPr>
      <w:wordWrap w:val="0"/>
      <w:spacing w:before="0" w:line="240" w:lineRule="auto"/>
      <w:ind w:left="1096"/>
      <w:jc w:val="both"/>
    </w:p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6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2226</Words>
  <Characters>2270</Characters>
  <Lines>17</Lines>
  <Paragraphs>5</Paragraphs>
  <TotalTime>14</TotalTime>
  <ScaleCrop>false</ScaleCrop>
  <LinksUpToDate>false</LinksUpToDate>
  <CharactersWithSpaces>2445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2021-08-06T07:08:00Z</dcterms:created>
  <dc:creator>温柔一刀</dc:creator>
  <cp:lastModifiedBy>灭蚊拍</cp:lastModifiedBy>
  <dcterms:modified xsi:type="dcterms:W3CDTF">2023-07-05T02:46:02Z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3BEA731F40D44A558EDADE7BAE0A9FDF</vt:lpwstr>
  </property>
</Properties>
</file>