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关于永安路柴家沟路口安装红绿灯项目的</w:t>
      </w:r>
      <w:r>
        <w:rPr>
          <w:rFonts w:hint="eastAsia" w:ascii="仿宋" w:hAnsi="仿宋" w:eastAsia="仿宋" w:cs="仿宋"/>
          <w:b/>
          <w:bCs/>
          <w:sz w:val="32"/>
          <w:szCs w:val="32"/>
        </w:rPr>
        <w:t>需求文件</w:t>
      </w:r>
    </w:p>
    <w:p>
      <w:pPr>
        <w:numPr>
          <w:ilvl w:val="0"/>
          <w:numId w:val="1"/>
        </w:numPr>
        <w:rPr>
          <w:rFonts w:hint="eastAsia" w:ascii="仿宋" w:hAnsi="仿宋" w:eastAsia="仿宋" w:cs="仿宋"/>
          <w:b w:val="0"/>
          <w:bCs w:val="0"/>
          <w:sz w:val="32"/>
          <w:szCs w:val="32"/>
        </w:rPr>
      </w:pPr>
      <w:r>
        <w:rPr>
          <w:rFonts w:hint="eastAsia" w:ascii="仿宋" w:hAnsi="仿宋" w:eastAsia="仿宋" w:cs="仿宋"/>
          <w:b/>
          <w:bCs/>
          <w:sz w:val="32"/>
          <w:szCs w:val="32"/>
        </w:rPr>
        <w:t>采购项目名称：</w:t>
      </w:r>
      <w:r>
        <w:rPr>
          <w:rFonts w:hint="eastAsia" w:ascii="仿宋" w:hAnsi="仿宋" w:eastAsia="仿宋" w:cs="仿宋"/>
          <w:b w:val="0"/>
          <w:bCs w:val="0"/>
          <w:sz w:val="32"/>
          <w:szCs w:val="32"/>
          <w:lang w:val="en-US" w:eastAsia="zh-CN"/>
        </w:rPr>
        <w:t>关于永安路柴家沟路口安装红绿灯的项目</w:t>
      </w:r>
    </w:p>
    <w:p>
      <w:pPr>
        <w:numPr>
          <w:ilvl w:val="0"/>
          <w:numId w:val="0"/>
        </w:numPr>
        <w:rPr>
          <w:rFonts w:hint="eastAsia" w:ascii="仿宋" w:hAnsi="仿宋" w:eastAsia="仿宋" w:cs="仿宋"/>
          <w:sz w:val="32"/>
          <w:szCs w:val="32"/>
        </w:rPr>
      </w:pPr>
      <w:r>
        <w:rPr>
          <w:rFonts w:hint="eastAsia" w:ascii="仿宋" w:hAnsi="仿宋" w:eastAsia="仿宋" w:cs="仿宋"/>
          <w:b/>
          <w:bCs/>
          <w:sz w:val="32"/>
          <w:szCs w:val="32"/>
        </w:rPr>
        <w:t>二、采购项目预算、资金构成和采购方式：</w:t>
      </w:r>
    </w:p>
    <w:p>
      <w:pPr>
        <w:rPr>
          <w:rFonts w:hint="eastAsia" w:ascii="仿宋" w:hAnsi="仿宋" w:eastAsia="仿宋" w:cs="仿宋"/>
          <w:sz w:val="32"/>
          <w:szCs w:val="32"/>
        </w:rPr>
      </w:pPr>
      <w:r>
        <w:rPr>
          <w:rFonts w:hint="eastAsia" w:ascii="仿宋" w:hAnsi="仿宋" w:eastAsia="仿宋" w:cs="仿宋"/>
          <w:sz w:val="32"/>
          <w:szCs w:val="32"/>
        </w:rPr>
        <w:t>1、采购项目预算：（见上传附件）</w:t>
      </w:r>
    </w:p>
    <w:p>
      <w:pPr>
        <w:numPr>
          <w:ilvl w:val="0"/>
          <w:numId w:val="0"/>
        </w:numPr>
        <w:jc w:val="left"/>
        <w:rPr>
          <w:rFonts w:hint="default" w:ascii="仿宋" w:hAnsi="仿宋" w:eastAsia="仿宋" w:cs="仿宋"/>
          <w:sz w:val="32"/>
          <w:szCs w:val="32"/>
          <w:lang w:val="en-US"/>
        </w:rPr>
      </w:pPr>
      <w:r>
        <w:rPr>
          <w:rFonts w:hint="eastAsia" w:ascii="仿宋" w:hAnsi="仿宋" w:eastAsia="仿宋" w:cs="仿宋"/>
          <w:sz w:val="32"/>
          <w:szCs w:val="32"/>
        </w:rPr>
        <w:t>2、资金来源：</w:t>
      </w:r>
      <w:r>
        <w:rPr>
          <w:rFonts w:hint="eastAsia" w:ascii="仿宋" w:hAnsi="仿宋" w:eastAsia="仿宋" w:cs="仿宋"/>
          <w:b w:val="0"/>
          <w:bCs w:val="0"/>
          <w:sz w:val="32"/>
          <w:szCs w:val="32"/>
          <w:lang w:val="en-US" w:eastAsia="zh-CN"/>
        </w:rPr>
        <w:t>专项资金</w:t>
      </w:r>
    </w:p>
    <w:p>
      <w:pPr>
        <w:rPr>
          <w:rFonts w:hint="eastAsia" w:ascii="仿宋" w:hAnsi="仿宋" w:eastAsia="仿宋" w:cs="仿宋"/>
          <w:sz w:val="32"/>
          <w:szCs w:val="32"/>
        </w:rPr>
      </w:pPr>
      <w:r>
        <w:rPr>
          <w:rFonts w:hint="eastAsia" w:ascii="仿宋" w:hAnsi="仿宋" w:eastAsia="仿宋" w:cs="仿宋"/>
          <w:sz w:val="32"/>
          <w:szCs w:val="32"/>
        </w:rPr>
        <w:t>3、价格信息来源：市场询价，咨询相关技术专家</w:t>
      </w:r>
    </w:p>
    <w:p>
      <w:pPr>
        <w:rPr>
          <w:rFonts w:hint="default"/>
          <w:lang w:val="en-US" w:eastAsia="zh-CN"/>
        </w:rPr>
      </w:pPr>
      <w:r>
        <w:rPr>
          <w:rFonts w:hint="eastAsia" w:ascii="仿宋" w:hAnsi="仿宋" w:eastAsia="仿宋" w:cs="仿宋"/>
          <w:sz w:val="32"/>
          <w:szCs w:val="32"/>
        </w:rPr>
        <w:t>4、采购方式：</w:t>
      </w:r>
      <w:r>
        <w:rPr>
          <w:rFonts w:hint="eastAsia" w:ascii="仿宋" w:hAnsi="仿宋" w:eastAsia="仿宋" w:cs="仿宋"/>
          <w:sz w:val="32"/>
          <w:szCs w:val="32"/>
          <w:lang w:val="en-US" w:eastAsia="zh-CN"/>
        </w:rPr>
        <w:t>竞争性谈判</w:t>
      </w:r>
    </w:p>
    <w:p>
      <w:pPr>
        <w:rPr>
          <w:rFonts w:hint="eastAsia" w:ascii="仿宋" w:hAnsi="仿宋" w:eastAsia="仿宋" w:cs="仿宋"/>
          <w:b/>
          <w:bCs/>
          <w:sz w:val="32"/>
          <w:szCs w:val="32"/>
        </w:rPr>
      </w:pPr>
      <w:r>
        <w:rPr>
          <w:rFonts w:hint="eastAsia" w:ascii="仿宋" w:hAnsi="仿宋" w:eastAsia="仿宋" w:cs="仿宋"/>
          <w:b/>
          <w:bCs/>
          <w:sz w:val="32"/>
          <w:szCs w:val="32"/>
        </w:rPr>
        <w:t>三、项目实施时间、地点、工程概况、履行期限及方式</w:t>
      </w:r>
    </w:p>
    <w:p>
      <w:pPr>
        <w:rPr>
          <w:rFonts w:hint="eastAsia" w:ascii="仿宋" w:hAnsi="仿宋" w:eastAsia="仿宋" w:cs="仿宋"/>
          <w:b/>
          <w:bCs/>
          <w:sz w:val="32"/>
          <w:szCs w:val="32"/>
          <w:u w:val="single"/>
        </w:rPr>
      </w:pPr>
      <w:r>
        <w:rPr>
          <w:rFonts w:hint="eastAsia" w:ascii="仿宋" w:hAnsi="仿宋" w:eastAsia="仿宋" w:cs="仿宋"/>
          <w:b/>
          <w:bCs/>
          <w:sz w:val="32"/>
          <w:szCs w:val="32"/>
        </w:rPr>
        <w:t>1、项目实施时间</w:t>
      </w:r>
      <w:r>
        <w:rPr>
          <w:rFonts w:hint="eastAsia" w:ascii="仿宋" w:hAnsi="仿宋" w:eastAsia="仿宋" w:cs="仿宋"/>
          <w:b/>
          <w:bCs/>
          <w:sz w:val="32"/>
          <w:szCs w:val="32"/>
          <w:u w:val="single"/>
        </w:rPr>
        <w:t>：</w:t>
      </w:r>
      <w:r>
        <w:rPr>
          <w:rFonts w:hint="eastAsia" w:ascii="仿宋" w:hAnsi="仿宋" w:eastAsia="仿宋" w:cs="仿宋"/>
          <w:sz w:val="32"/>
          <w:szCs w:val="32"/>
          <w:u w:val="single"/>
        </w:rPr>
        <w:t>本工程计划于202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 xml:space="preserve"> 8</w:t>
      </w:r>
      <w:r>
        <w:rPr>
          <w:rFonts w:hint="eastAsia" w:ascii="仿宋" w:hAnsi="仿宋" w:eastAsia="仿宋" w:cs="仿宋"/>
          <w:sz w:val="32"/>
          <w:szCs w:val="32"/>
          <w:u w:val="single"/>
        </w:rPr>
        <w:t>月。</w:t>
      </w:r>
    </w:p>
    <w:p>
      <w:pPr>
        <w:rPr>
          <w:rFonts w:hint="eastAsia" w:ascii="仿宋" w:hAnsi="仿宋" w:eastAsia="仿宋" w:cs="仿宋"/>
          <w:sz w:val="32"/>
          <w:szCs w:val="32"/>
          <w:u w:val="single"/>
        </w:rPr>
      </w:pPr>
      <w:r>
        <w:rPr>
          <w:rFonts w:hint="eastAsia" w:ascii="仿宋" w:hAnsi="仿宋" w:eastAsia="仿宋" w:cs="仿宋"/>
          <w:b/>
          <w:bCs/>
          <w:sz w:val="32"/>
          <w:szCs w:val="32"/>
          <w:u w:val="single"/>
        </w:rPr>
        <w:t>2、项目实施地点：</w:t>
      </w:r>
      <w:r>
        <w:rPr>
          <w:rFonts w:hint="eastAsia" w:ascii="仿宋" w:hAnsi="仿宋" w:eastAsia="仿宋" w:cs="仿宋"/>
          <w:b w:val="0"/>
          <w:bCs w:val="0"/>
          <w:sz w:val="32"/>
          <w:szCs w:val="32"/>
          <w:u w:val="single"/>
        </w:rPr>
        <w:t>府谷县永安路</w:t>
      </w:r>
      <w:r>
        <w:rPr>
          <w:rFonts w:hint="eastAsia" w:ascii="仿宋" w:hAnsi="仿宋" w:eastAsia="仿宋" w:cs="仿宋"/>
          <w:b w:val="0"/>
          <w:bCs w:val="0"/>
          <w:sz w:val="32"/>
          <w:szCs w:val="32"/>
          <w:u w:val="single"/>
          <w:lang w:val="en-US" w:eastAsia="zh-CN"/>
        </w:rPr>
        <w:t>柴家沟路口</w:t>
      </w:r>
      <w:r>
        <w:rPr>
          <w:rFonts w:hint="eastAsia" w:ascii="仿宋" w:hAnsi="仿宋" w:eastAsia="仿宋" w:cs="仿宋"/>
          <w:sz w:val="32"/>
          <w:szCs w:val="32"/>
          <w:u w:val="single"/>
        </w:rPr>
        <w:t>。</w:t>
      </w:r>
    </w:p>
    <w:p>
      <w:pPr>
        <w:spacing w:line="520" w:lineRule="exact"/>
        <w:rPr>
          <w:rFonts w:hint="eastAsia" w:ascii="仿宋" w:hAnsi="仿宋" w:eastAsia="仿宋" w:cs="仿宋"/>
          <w:sz w:val="32"/>
          <w:szCs w:val="32"/>
          <w:highlight w:val="none"/>
          <w:u w:val="single"/>
          <w:lang w:val="en-US" w:eastAsia="zh-CN"/>
        </w:rPr>
      </w:pPr>
      <w:r>
        <w:rPr>
          <w:rFonts w:hint="eastAsia" w:ascii="仿宋" w:hAnsi="仿宋" w:eastAsia="仿宋" w:cs="仿宋"/>
          <w:b/>
          <w:bCs/>
          <w:sz w:val="32"/>
          <w:szCs w:val="32"/>
        </w:rPr>
        <w:t>3、</w:t>
      </w:r>
      <w:r>
        <w:rPr>
          <w:rFonts w:hint="eastAsia" w:ascii="仿宋" w:hAnsi="仿宋" w:eastAsia="仿宋" w:cs="仿宋"/>
          <w:b/>
          <w:bCs/>
          <w:sz w:val="32"/>
          <w:szCs w:val="32"/>
          <w:lang w:val="en-US" w:eastAsia="zh-CN"/>
        </w:rPr>
        <w:t>项目</w:t>
      </w:r>
      <w:r>
        <w:rPr>
          <w:rFonts w:hint="eastAsia" w:ascii="仿宋" w:hAnsi="仿宋" w:eastAsia="仿宋" w:cs="仿宋"/>
          <w:b/>
          <w:bCs/>
          <w:sz w:val="32"/>
          <w:szCs w:val="32"/>
        </w:rPr>
        <w:t>概况</w:t>
      </w:r>
      <w:r>
        <w:rPr>
          <w:rFonts w:hint="eastAsia" w:ascii="仿宋" w:hAnsi="仿宋" w:eastAsia="仿宋" w:cs="仿宋"/>
          <w:b/>
          <w:bCs/>
          <w:sz w:val="32"/>
          <w:szCs w:val="32"/>
          <w:u w:val="none"/>
        </w:rPr>
        <w:t>：</w:t>
      </w:r>
      <w:r>
        <w:rPr>
          <w:rFonts w:hint="eastAsia" w:ascii="仿宋" w:hAnsi="仿宋" w:eastAsia="仿宋" w:cs="仿宋"/>
          <w:b w:val="0"/>
          <w:bCs w:val="0"/>
          <w:sz w:val="32"/>
          <w:szCs w:val="32"/>
          <w:highlight w:val="none"/>
          <w:u w:val="none"/>
          <w:lang w:val="en-US" w:eastAsia="zh-CN"/>
        </w:rPr>
        <w:t>根据建设</w:t>
      </w:r>
      <w:r>
        <w:rPr>
          <w:rFonts w:hint="eastAsia" w:ascii="仿宋" w:hAnsi="仿宋" w:eastAsia="仿宋" w:cs="仿宋"/>
          <w:b w:val="0"/>
          <w:bCs w:val="0"/>
          <w:sz w:val="32"/>
          <w:szCs w:val="32"/>
          <w:highlight w:val="none"/>
          <w:u w:val="none"/>
          <w:lang w:eastAsia="zh-CN"/>
        </w:rPr>
        <w:t>路面</w:t>
      </w:r>
      <w:r>
        <w:rPr>
          <w:rFonts w:hint="eastAsia" w:ascii="仿宋" w:hAnsi="仿宋" w:eastAsia="仿宋" w:cs="仿宋"/>
          <w:b w:val="0"/>
          <w:bCs w:val="0"/>
          <w:sz w:val="32"/>
          <w:szCs w:val="32"/>
          <w:highlight w:val="none"/>
          <w:u w:val="none"/>
          <w:lang w:val="en-US" w:eastAsia="zh-CN"/>
        </w:rPr>
        <w:t>的</w:t>
      </w:r>
      <w:r>
        <w:rPr>
          <w:rFonts w:hint="eastAsia" w:ascii="仿宋" w:hAnsi="仿宋" w:eastAsia="仿宋" w:cs="仿宋"/>
          <w:b w:val="0"/>
          <w:bCs w:val="0"/>
          <w:sz w:val="32"/>
          <w:szCs w:val="32"/>
          <w:highlight w:val="none"/>
          <w:u w:val="none"/>
          <w:lang w:eastAsia="zh-CN"/>
        </w:rPr>
        <w:t>管线开挖与恢复，按照路面实际，对信号灯、监控路段、路口重新规划设施铺设线路（信号灯控制线、电源线、光纤、信号线、网线等）</w:t>
      </w:r>
      <w:r>
        <w:rPr>
          <w:rFonts w:hint="eastAsia" w:ascii="仿宋" w:hAnsi="仿宋" w:eastAsia="仿宋" w:cs="仿宋"/>
          <w:b w:val="0"/>
          <w:bCs w:val="0"/>
          <w:sz w:val="32"/>
          <w:szCs w:val="32"/>
          <w:highlight w:val="none"/>
          <w:u w:val="none"/>
          <w:lang w:val="en-US" w:eastAsia="zh-CN"/>
        </w:rPr>
        <w:t>,</w:t>
      </w:r>
      <w:r>
        <w:rPr>
          <w:rFonts w:hint="eastAsia" w:ascii="仿宋" w:hAnsi="仿宋" w:eastAsia="仿宋" w:cs="仿宋"/>
          <w:sz w:val="32"/>
          <w:szCs w:val="32"/>
          <w:highlight w:val="none"/>
          <w:u w:val="none"/>
          <w:lang w:val="en-US" w:eastAsia="zh-CN"/>
        </w:rPr>
        <w:t>安装、调试电子监控设备。</w:t>
      </w:r>
      <w:bookmarkStart w:id="0" w:name="_GoBack"/>
      <w:bookmarkEnd w:id="0"/>
    </w:p>
    <w:p>
      <w:pPr>
        <w:pStyle w:val="2"/>
        <w:ind w:firstLine="960" w:firstLineChars="300"/>
        <w:rPr>
          <w:rFonts w:hint="eastAsia"/>
          <w:lang w:val="en-US" w:eastAsia="zh-CN"/>
        </w:rPr>
      </w:pPr>
      <w:r>
        <w:rPr>
          <w:rFonts w:hint="eastAsia" w:ascii="仿宋" w:hAnsi="仿宋" w:eastAsia="仿宋" w:cs="仿宋"/>
          <w:b w:val="0"/>
          <w:bCs w:val="0"/>
          <w:sz w:val="32"/>
          <w:szCs w:val="32"/>
          <w:highlight w:val="none"/>
          <w:u w:val="single"/>
          <w:lang w:eastAsia="zh-CN"/>
        </w:rPr>
        <w:t>本项目为设备采购，设备</w:t>
      </w:r>
      <w:r>
        <w:rPr>
          <w:rFonts w:hint="eastAsia" w:ascii="仿宋" w:hAnsi="仿宋" w:eastAsia="仿宋" w:cs="仿宋"/>
          <w:b w:val="0"/>
          <w:bCs w:val="0"/>
          <w:sz w:val="32"/>
          <w:szCs w:val="32"/>
          <w:highlight w:val="none"/>
          <w:u w:val="single"/>
          <w:lang w:val="en-US" w:eastAsia="zh-CN"/>
        </w:rPr>
        <w:t>采购主要包含摄像机、高清镜头、室外防护罩、内置补光灯、风扇、电源适配器、安装万向节、违停抓拍球机、L型八棱杆及一体化人行灯等。具体内容详见采购文件清单明细</w:t>
      </w:r>
      <w:r>
        <w:rPr>
          <w:rFonts w:hint="eastAsia" w:ascii="仿宋" w:hAnsi="仿宋" w:eastAsia="仿宋" w:cs="仿宋"/>
          <w:b w:val="0"/>
          <w:bCs w:val="0"/>
          <w:sz w:val="32"/>
          <w:szCs w:val="32"/>
          <w:highlight w:val="none"/>
          <w:u w:val="single"/>
          <w:lang w:eastAsia="zh-CN"/>
        </w:rPr>
        <w:t>。</w:t>
      </w:r>
    </w:p>
    <w:p>
      <w:pPr>
        <w:spacing w:line="520" w:lineRule="exact"/>
        <w:ind w:firstLine="643" w:firstLineChars="200"/>
        <w:rPr>
          <w:rFonts w:hint="eastAsia" w:ascii="仿宋" w:hAnsi="仿宋" w:eastAsia="仿宋" w:cs="仿宋"/>
          <w:sz w:val="32"/>
          <w:szCs w:val="32"/>
          <w:u w:val="single"/>
        </w:rPr>
      </w:pPr>
      <w:r>
        <w:rPr>
          <w:rFonts w:hint="eastAsia" w:ascii="仿宋" w:hAnsi="仿宋" w:eastAsia="仿宋" w:cs="仿宋"/>
          <w:b/>
          <w:bCs/>
          <w:sz w:val="32"/>
          <w:szCs w:val="32"/>
          <w:u w:val="single"/>
        </w:rPr>
        <w:t>项目总投资：</w:t>
      </w:r>
      <w:r>
        <w:rPr>
          <w:rFonts w:hint="eastAsia" w:ascii="仿宋" w:hAnsi="仿宋" w:eastAsia="仿宋" w:cs="仿宋"/>
          <w:sz w:val="32"/>
          <w:szCs w:val="32"/>
          <w:u w:val="single"/>
        </w:rPr>
        <w:t>概算投入资金</w:t>
      </w:r>
      <w:r>
        <w:rPr>
          <w:rFonts w:hint="eastAsia" w:ascii="仿宋" w:hAnsi="仿宋" w:eastAsia="仿宋" w:cs="仿宋"/>
          <w:sz w:val="32"/>
          <w:szCs w:val="32"/>
          <w:u w:val="single"/>
          <w:lang w:val="en-US" w:eastAsia="zh-CN"/>
        </w:rPr>
        <w:t>70万</w:t>
      </w:r>
      <w:r>
        <w:rPr>
          <w:rFonts w:hint="eastAsia" w:ascii="仿宋" w:hAnsi="仿宋" w:eastAsia="仿宋" w:cs="仿宋"/>
          <w:sz w:val="32"/>
          <w:szCs w:val="32"/>
          <w:u w:val="single"/>
        </w:rPr>
        <w:t>元。</w:t>
      </w:r>
    </w:p>
    <w:p>
      <w:pPr>
        <w:rPr>
          <w:rFonts w:hint="eastAsia" w:ascii="仿宋" w:hAnsi="仿宋" w:eastAsia="仿宋" w:cs="仿宋"/>
          <w:sz w:val="32"/>
          <w:szCs w:val="32"/>
        </w:rPr>
      </w:pPr>
      <w:r>
        <w:rPr>
          <w:rFonts w:hint="eastAsia" w:ascii="仿宋" w:hAnsi="仿宋" w:eastAsia="仿宋" w:cs="仿宋"/>
          <w:b/>
          <w:bCs/>
          <w:sz w:val="32"/>
          <w:szCs w:val="32"/>
        </w:rPr>
        <w:t>4、履行期限及方式：</w:t>
      </w:r>
      <w:r>
        <w:rPr>
          <w:rFonts w:hint="eastAsia" w:ascii="仿宋" w:hAnsi="仿宋" w:eastAsia="仿宋" w:cs="仿宋"/>
          <w:sz w:val="32"/>
          <w:szCs w:val="32"/>
          <w:lang w:val="en-US" w:eastAsia="zh-CN"/>
        </w:rPr>
        <w:t>本项目</w:t>
      </w:r>
      <w:r>
        <w:rPr>
          <w:rFonts w:hint="eastAsia" w:ascii="仿宋" w:hAnsi="仿宋" w:eastAsia="仿宋" w:cs="仿宋"/>
          <w:sz w:val="32"/>
          <w:szCs w:val="32"/>
        </w:rPr>
        <w:t>须于签订合同后</w:t>
      </w:r>
      <w:r>
        <w:rPr>
          <w:rFonts w:hint="eastAsia" w:ascii="仿宋" w:hAnsi="仿宋" w:eastAsia="仿宋" w:cs="仿宋"/>
          <w:sz w:val="32"/>
          <w:szCs w:val="32"/>
          <w:lang w:val="en-US" w:eastAsia="zh-CN"/>
        </w:rPr>
        <w:t>15</w:t>
      </w:r>
      <w:r>
        <w:rPr>
          <w:rFonts w:hint="eastAsia" w:ascii="仿宋" w:hAnsi="仿宋" w:eastAsia="仿宋" w:cs="仿宋"/>
          <w:sz w:val="32"/>
          <w:szCs w:val="32"/>
        </w:rPr>
        <w:t>日内完成。</w:t>
      </w:r>
    </w:p>
    <w:p>
      <w:pPr>
        <w:rPr>
          <w:rFonts w:hint="eastAsia" w:ascii="仿宋" w:hAnsi="仿宋" w:eastAsia="仿宋" w:cs="仿宋"/>
          <w:sz w:val="32"/>
          <w:szCs w:val="32"/>
        </w:rPr>
      </w:pPr>
      <w:r>
        <w:rPr>
          <w:rFonts w:hint="eastAsia" w:ascii="仿宋" w:hAnsi="仿宋" w:eastAsia="仿宋" w:cs="仿宋"/>
          <w:b/>
          <w:bCs/>
          <w:sz w:val="32"/>
          <w:szCs w:val="32"/>
        </w:rPr>
        <w:t>四、合同模板：</w:t>
      </w:r>
    </w:p>
    <w:p>
      <w:p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关于永安路柴家沟路口安装红绿灯项目</w:t>
      </w:r>
      <w:r>
        <w:rPr>
          <w:rFonts w:hint="eastAsia" w:ascii="仿宋" w:hAnsi="仿宋" w:eastAsia="仿宋" w:cs="仿宋"/>
          <w:b/>
          <w:bCs/>
          <w:sz w:val="32"/>
          <w:szCs w:val="32"/>
        </w:rPr>
        <w:t>的合同</w:t>
      </w:r>
    </w:p>
    <w:p>
      <w:pPr>
        <w:pStyle w:val="12"/>
        <w:ind w:firstLine="0" w:firstLineChars="0"/>
        <w:rPr>
          <w:rFonts w:hint="eastAsia" w:ascii="仿宋" w:hAnsi="仿宋" w:eastAsia="仿宋" w:cs="仿宋"/>
          <w:sz w:val="32"/>
          <w:szCs w:val="32"/>
        </w:rPr>
      </w:pPr>
      <w:r>
        <w:rPr>
          <w:rFonts w:hint="eastAsia" w:ascii="仿宋" w:hAnsi="仿宋" w:eastAsia="仿宋" w:cs="仿宋"/>
          <w:sz w:val="32"/>
          <w:szCs w:val="32"/>
        </w:rPr>
        <w:t>甲方（盖章）：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府谷县公安局交通警察大队</w:t>
      </w:r>
      <w:r>
        <w:rPr>
          <w:rFonts w:hint="eastAsia" w:ascii="仿宋" w:hAnsi="仿宋" w:eastAsia="仿宋" w:cs="仿宋"/>
          <w:sz w:val="32"/>
          <w:szCs w:val="32"/>
          <w:u w:val="single"/>
        </w:rPr>
        <w:t xml:space="preserve">    </w:t>
      </w:r>
      <w:r>
        <w:rPr>
          <w:rFonts w:hint="eastAsia" w:ascii="仿宋" w:hAnsi="仿宋" w:eastAsia="仿宋" w:cs="仿宋"/>
          <w:sz w:val="32"/>
          <w:szCs w:val="32"/>
        </w:rPr>
        <w:t>（以下简称甲方）</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乙方（盖章）： </w:t>
      </w:r>
      <w:r>
        <w:rPr>
          <w:rFonts w:hint="eastAsia" w:ascii="仿宋" w:hAnsi="仿宋" w:eastAsia="仿宋" w:cs="仿宋"/>
          <w:sz w:val="32"/>
          <w:szCs w:val="32"/>
          <w:u w:val="single"/>
        </w:rPr>
        <w:t xml:space="preserve">                        </w:t>
      </w:r>
      <w:r>
        <w:rPr>
          <w:rFonts w:hint="eastAsia" w:ascii="仿宋" w:hAnsi="仿宋" w:eastAsia="仿宋" w:cs="仿宋"/>
          <w:sz w:val="32"/>
          <w:szCs w:val="32"/>
        </w:rPr>
        <w:t>（以下简称乙方）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依据《中华人民共和国合同法》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w:t>
      </w:r>
      <w:r>
        <w:rPr>
          <w:rFonts w:hint="eastAsia" w:ascii="仿宋" w:hAnsi="仿宋" w:eastAsia="仿宋" w:cs="仿宋"/>
          <w:sz w:val="32"/>
          <w:szCs w:val="32"/>
          <w:lang w:val="en-US" w:eastAsia="zh-CN"/>
        </w:rPr>
        <w:t>建筑法</w:t>
      </w:r>
      <w:r>
        <w:rPr>
          <w:rFonts w:hint="eastAsia" w:ascii="仿宋" w:hAnsi="仿宋" w:eastAsia="仿宋" w:cs="仿宋"/>
          <w:sz w:val="32"/>
          <w:szCs w:val="32"/>
        </w:rPr>
        <w:t>》</w:t>
      </w:r>
      <w:r>
        <w:rPr>
          <w:rFonts w:hint="eastAsia" w:ascii="仿宋" w:hAnsi="仿宋" w:eastAsia="仿宋" w:cs="仿宋"/>
          <w:sz w:val="32"/>
          <w:szCs w:val="32"/>
          <w:lang w:val="zh-CN"/>
        </w:rPr>
        <w:t>及有关规定，结合本工程的具体情况，经双方协商一致，签订本合同，以资共同遵守</w:t>
      </w:r>
      <w:r>
        <w:rPr>
          <w:rFonts w:hint="eastAsia" w:ascii="仿宋" w:hAnsi="仿宋" w:eastAsia="仿宋" w:cs="仿宋"/>
          <w:sz w:val="32"/>
          <w:szCs w:val="32"/>
        </w:rPr>
        <w:t>具体条款如下：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一、合同价格：</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为</w:t>
      </w:r>
      <w:r>
        <w:rPr>
          <w:rFonts w:hint="eastAsia" w:ascii="仿宋" w:hAnsi="仿宋" w:eastAsia="仿宋" w:cs="仿宋"/>
          <w:sz w:val="32"/>
          <w:szCs w:val="32"/>
          <w:lang w:eastAsia="zh-CN"/>
        </w:rPr>
        <w:t>推进</w:t>
      </w:r>
      <w:r>
        <w:rPr>
          <w:rFonts w:hint="eastAsia" w:ascii="仿宋" w:hAnsi="仿宋" w:eastAsia="仿宋" w:cs="仿宋"/>
          <w:sz w:val="32"/>
          <w:szCs w:val="32"/>
          <w:lang w:val="en-US" w:eastAsia="zh-CN"/>
        </w:rPr>
        <w:t>我</w:t>
      </w:r>
      <w:r>
        <w:rPr>
          <w:rFonts w:hint="eastAsia" w:ascii="仿宋" w:hAnsi="仿宋" w:eastAsia="仿宋" w:cs="仿宋"/>
          <w:sz w:val="32"/>
          <w:szCs w:val="32"/>
          <w:lang w:eastAsia="zh-CN"/>
        </w:rPr>
        <w:t>县城全国文明城市验收工作，我大队</w:t>
      </w:r>
      <w:r>
        <w:rPr>
          <w:rFonts w:hint="eastAsia" w:ascii="仿宋" w:hAnsi="仿宋" w:eastAsia="仿宋" w:cs="仿宋"/>
          <w:b w:val="0"/>
          <w:bCs w:val="0"/>
          <w:sz w:val="32"/>
          <w:szCs w:val="32"/>
          <w:lang w:val="en-US" w:eastAsia="zh-CN"/>
        </w:rPr>
        <w:t>经实地勘察，</w:t>
      </w:r>
      <w:r>
        <w:rPr>
          <w:rFonts w:hint="eastAsia" w:ascii="仿宋" w:hAnsi="仿宋" w:eastAsia="仿宋" w:cs="仿宋"/>
          <w:b w:val="0"/>
          <w:bCs w:val="0"/>
          <w:sz w:val="32"/>
          <w:szCs w:val="40"/>
          <w:lang w:val="en-US" w:eastAsia="zh-CN"/>
        </w:rPr>
        <w:t>柴家沟一带居民较为集中，车流量较大，需要在此路口安装一处红绿灯</w:t>
      </w:r>
      <w:r>
        <w:rPr>
          <w:rFonts w:hint="eastAsia" w:ascii="仿宋" w:hAnsi="仿宋" w:eastAsia="仿宋" w:cs="仿宋"/>
          <w:b w:val="0"/>
          <w:bCs w:val="0"/>
          <w:sz w:val="32"/>
          <w:szCs w:val="32"/>
          <w:lang w:val="en-US" w:eastAsia="zh-CN"/>
        </w:rPr>
        <w:t>预算费用共计70万元，包含电力及网络费用。</w:t>
      </w:r>
      <w:r>
        <w:rPr>
          <w:rFonts w:hint="eastAsia" w:ascii="仿宋" w:hAnsi="仿宋" w:eastAsia="仿宋" w:cs="仿宋"/>
          <w:sz w:val="32"/>
          <w:szCs w:val="32"/>
        </w:rPr>
        <w:t>配置见后附清单。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二、双方责任：</w:t>
      </w:r>
    </w:p>
    <w:p>
      <w:pPr>
        <w:spacing w:line="360" w:lineRule="auto"/>
        <w:ind w:firstLine="640" w:firstLineChars="200"/>
        <w:rPr>
          <w:rFonts w:hint="eastAsia" w:ascii="仿宋" w:hAnsi="仿宋" w:eastAsia="仿宋" w:cs="仿宋"/>
          <w:sz w:val="32"/>
          <w:szCs w:val="32"/>
          <w:highlight w:val="none"/>
          <w:u w:val="single"/>
          <w:lang w:val="zh-CN"/>
        </w:rPr>
      </w:pPr>
      <w:r>
        <w:rPr>
          <w:rFonts w:hint="eastAsia" w:ascii="仿宋" w:hAnsi="仿宋" w:eastAsia="仿宋" w:cs="仿宋"/>
          <w:sz w:val="32"/>
          <w:szCs w:val="32"/>
          <w:highlight w:val="none"/>
          <w:u w:val="single"/>
          <w:lang w:val="en-US" w:eastAsia="zh-CN"/>
        </w:rPr>
        <w:t>1.</w:t>
      </w:r>
      <w:r>
        <w:rPr>
          <w:rFonts w:hint="eastAsia" w:ascii="仿宋" w:hAnsi="仿宋" w:eastAsia="仿宋" w:cs="仿宋"/>
          <w:sz w:val="32"/>
          <w:szCs w:val="32"/>
          <w:highlight w:val="none"/>
          <w:u w:val="single"/>
          <w:lang w:val="zh-CN"/>
        </w:rPr>
        <w:t>本工程合同总工期</w:t>
      </w:r>
      <w:r>
        <w:rPr>
          <w:rFonts w:hint="eastAsia" w:ascii="仿宋" w:hAnsi="仿宋" w:eastAsia="仿宋" w:cs="仿宋"/>
          <w:sz w:val="32"/>
          <w:szCs w:val="32"/>
          <w:highlight w:val="none"/>
          <w:u w:val="single"/>
          <w:lang w:val="en-US" w:eastAsia="zh-CN"/>
        </w:rPr>
        <w:t>计划</w:t>
      </w:r>
      <w:r>
        <w:rPr>
          <w:rFonts w:hint="eastAsia" w:ascii="仿宋" w:hAnsi="仿宋" w:eastAsia="仿宋" w:cs="仿宋"/>
          <w:sz w:val="32"/>
          <w:szCs w:val="32"/>
          <w:highlight w:val="none"/>
          <w:u w:val="single"/>
          <w:lang w:val="zh-CN"/>
        </w:rPr>
        <w:t>为</w:t>
      </w:r>
      <w:r>
        <w:rPr>
          <w:rFonts w:hint="eastAsia" w:ascii="仿宋" w:hAnsi="仿宋" w:eastAsia="仿宋" w:cs="仿宋"/>
          <w:sz w:val="32"/>
          <w:szCs w:val="32"/>
          <w:highlight w:val="none"/>
          <w:u w:val="single"/>
          <w:lang w:val="en-US" w:eastAsia="zh-CN"/>
        </w:rPr>
        <w:t xml:space="preserve">15 </w:t>
      </w:r>
      <w:r>
        <w:rPr>
          <w:rFonts w:hint="eastAsia" w:ascii="仿宋" w:hAnsi="仿宋" w:eastAsia="仿宋" w:cs="仿宋"/>
          <w:sz w:val="32"/>
          <w:szCs w:val="32"/>
          <w:highlight w:val="none"/>
          <w:u w:val="single"/>
          <w:lang w:val="zh-CN"/>
        </w:rPr>
        <w:t xml:space="preserve">天（日历天从开工之日算起）。 </w:t>
      </w:r>
    </w:p>
    <w:p>
      <w:pPr>
        <w:spacing w:line="360" w:lineRule="auto"/>
        <w:ind w:firstLine="640" w:firstLineChars="200"/>
        <w:rPr>
          <w:rFonts w:hint="eastAsia" w:ascii="仿宋" w:hAnsi="仿宋" w:eastAsia="仿宋" w:cs="仿宋"/>
          <w:sz w:val="32"/>
          <w:szCs w:val="32"/>
          <w:highlight w:val="none"/>
          <w:u w:val="single"/>
          <w:lang w:val="zh-CN"/>
        </w:rPr>
      </w:pPr>
      <w:r>
        <w:rPr>
          <w:rFonts w:hint="eastAsia" w:ascii="仿宋" w:hAnsi="仿宋" w:eastAsia="仿宋" w:cs="仿宋"/>
          <w:sz w:val="32"/>
          <w:szCs w:val="32"/>
          <w:highlight w:val="none"/>
          <w:u w:val="single"/>
          <w:lang w:val="en-US" w:eastAsia="zh-CN"/>
        </w:rPr>
        <w:t>2.</w:t>
      </w:r>
      <w:r>
        <w:rPr>
          <w:rFonts w:hint="eastAsia" w:ascii="仿宋" w:hAnsi="仿宋" w:eastAsia="仿宋" w:cs="仿宋"/>
          <w:sz w:val="32"/>
          <w:szCs w:val="32"/>
          <w:highlight w:val="none"/>
          <w:u w:val="single"/>
          <w:lang w:val="zh-CN"/>
        </w:rPr>
        <w:t xml:space="preserve">本工程开工日期 </w:t>
      </w:r>
      <w:r>
        <w:rPr>
          <w:rFonts w:hint="eastAsia" w:ascii="仿宋" w:hAnsi="仿宋" w:eastAsia="仿宋" w:cs="仿宋"/>
          <w:sz w:val="32"/>
          <w:szCs w:val="32"/>
          <w:highlight w:val="none"/>
          <w:u w:val="single"/>
          <w:lang w:val="en-US" w:eastAsia="zh-CN"/>
        </w:rPr>
        <w:t>2023</w:t>
      </w:r>
      <w:r>
        <w:rPr>
          <w:rFonts w:hint="eastAsia" w:ascii="仿宋" w:hAnsi="仿宋" w:eastAsia="仿宋" w:cs="仿宋"/>
          <w:sz w:val="32"/>
          <w:szCs w:val="32"/>
          <w:highlight w:val="none"/>
          <w:u w:val="single"/>
          <w:lang w:val="zh-CN"/>
        </w:rPr>
        <w:t>年</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val="zh-CN"/>
        </w:rPr>
        <w:t>月</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val="zh-CN"/>
        </w:rPr>
        <w:t xml:space="preserve">日，竣工日期  </w:t>
      </w:r>
      <w:r>
        <w:rPr>
          <w:rFonts w:hint="eastAsia" w:ascii="仿宋" w:hAnsi="仿宋" w:eastAsia="仿宋" w:cs="仿宋"/>
          <w:sz w:val="32"/>
          <w:szCs w:val="32"/>
          <w:highlight w:val="none"/>
          <w:u w:val="single"/>
          <w:lang w:val="en-US" w:eastAsia="zh-CN"/>
        </w:rPr>
        <w:t>2023</w:t>
      </w:r>
      <w:r>
        <w:rPr>
          <w:rFonts w:hint="eastAsia" w:ascii="仿宋" w:hAnsi="仿宋" w:eastAsia="仿宋" w:cs="仿宋"/>
          <w:sz w:val="32"/>
          <w:szCs w:val="32"/>
          <w:highlight w:val="none"/>
          <w:u w:val="single"/>
          <w:lang w:val="zh-CN"/>
        </w:rPr>
        <w:t xml:space="preserve">年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val="zh-CN"/>
        </w:rPr>
        <w:t>月</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val="zh-CN"/>
        </w:rPr>
        <w:t xml:space="preserve">日。 </w:t>
      </w:r>
    </w:p>
    <w:p>
      <w:pPr>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如遇下列情况，</w:t>
      </w:r>
      <w:r>
        <w:rPr>
          <w:rFonts w:hint="eastAsia" w:ascii="仿宋" w:hAnsi="仿宋" w:eastAsia="仿宋" w:cs="仿宋"/>
          <w:sz w:val="32"/>
          <w:szCs w:val="32"/>
          <w:lang w:val="en-US" w:eastAsia="zh-CN"/>
        </w:rPr>
        <w:t>经甲乙双方协商后，</w:t>
      </w:r>
      <w:r>
        <w:rPr>
          <w:rFonts w:hint="eastAsia" w:ascii="仿宋" w:hAnsi="仿宋" w:eastAsia="仿宋" w:cs="仿宋"/>
          <w:sz w:val="32"/>
          <w:szCs w:val="32"/>
          <w:lang w:val="zh-CN"/>
        </w:rPr>
        <w:t xml:space="preserve">工期作相应顺延。并用书面形式确定顺延期限。 </w:t>
      </w:r>
    </w:p>
    <w:p>
      <w:pPr>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甲方</w:t>
      </w:r>
      <w:r>
        <w:rPr>
          <w:rFonts w:hint="eastAsia" w:ascii="仿宋" w:hAnsi="仿宋" w:eastAsia="仿宋" w:cs="仿宋"/>
          <w:sz w:val="32"/>
          <w:szCs w:val="32"/>
          <w:lang w:val="zh-CN"/>
        </w:rPr>
        <w:t xml:space="preserve">在合同规定开工日期前   </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 xml:space="preserve">  天，不能交承包方施工场地、进场道路、施工用水，或电源未按规定接通，影响承包方进场施工者。 </w:t>
      </w:r>
    </w:p>
    <w:p>
      <w:pPr>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）明确由</w:t>
      </w:r>
      <w:r>
        <w:rPr>
          <w:rFonts w:hint="eastAsia" w:ascii="仿宋" w:hAnsi="仿宋" w:eastAsia="仿宋" w:cs="仿宋"/>
          <w:sz w:val="32"/>
          <w:szCs w:val="32"/>
          <w:lang w:val="en-US" w:eastAsia="zh-CN"/>
        </w:rPr>
        <w:t>甲方</w:t>
      </w:r>
      <w:r>
        <w:rPr>
          <w:rFonts w:hint="eastAsia" w:ascii="仿宋" w:hAnsi="仿宋" w:eastAsia="仿宋" w:cs="仿宋"/>
          <w:sz w:val="32"/>
          <w:szCs w:val="32"/>
          <w:lang w:val="zh-CN"/>
        </w:rPr>
        <w:t xml:space="preserve">负责供应的材料、设备、成品或半成品等未能按双方认定的时间进场，或进场的材料、设备、成品或半成品等向承包方交验时发现有缺陷，需要修配、改、代、换而耽误施工进度者。  </w:t>
      </w:r>
    </w:p>
    <w:p>
      <w:pPr>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 xml:space="preserve">）在施工中因停水、停电连续影响８小时以上者。 </w:t>
      </w:r>
    </w:p>
    <w:p>
      <w:pPr>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 xml:space="preserve">）未按合同规定拨付预付款、工程进度款、代购材料价差款而影响施工进度者。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val="zh-CN"/>
        </w:rPr>
        <w:t xml:space="preserve">）因遇人力不可抗拒的自然灾害（如台风、水灾、自然原因发生的火灾、地震等）而影响工程进度者。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、付款期限及方式：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项目经</w:t>
      </w:r>
      <w:r>
        <w:rPr>
          <w:rFonts w:hint="eastAsia" w:ascii="仿宋" w:hAnsi="仿宋" w:eastAsia="仿宋" w:cs="仿宋"/>
          <w:sz w:val="32"/>
          <w:szCs w:val="32"/>
        </w:rPr>
        <w:t>甲方验收合格后，</w:t>
      </w:r>
      <w:r>
        <w:rPr>
          <w:rFonts w:hint="eastAsia" w:ascii="仿宋" w:hAnsi="仿宋" w:eastAsia="仿宋" w:cs="仿宋"/>
          <w:sz w:val="32"/>
          <w:szCs w:val="32"/>
          <w:u w:val="single"/>
          <w:lang w:val="en-US" w:eastAsia="zh-CN"/>
        </w:rPr>
        <w:t>7</w:t>
      </w:r>
      <w:r>
        <w:rPr>
          <w:rFonts w:hint="eastAsia" w:ascii="仿宋" w:hAnsi="仿宋" w:eastAsia="仿宋" w:cs="仿宋"/>
          <w:sz w:val="32"/>
          <w:szCs w:val="32"/>
        </w:rPr>
        <w:t>个工作日内安排付款。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、违约责任：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乙方违约责任</w:t>
      </w:r>
      <w:r>
        <w:rPr>
          <w:rFonts w:hint="eastAsia" w:ascii="仿宋" w:hAnsi="仿宋" w:eastAsia="仿宋" w:cs="仿宋"/>
          <w:sz w:val="32"/>
          <w:szCs w:val="32"/>
          <w:lang w:eastAsia="zh-CN"/>
        </w:rPr>
        <w:t>：</w:t>
      </w:r>
      <w:r>
        <w:rPr>
          <w:rFonts w:hint="eastAsia" w:ascii="仿宋" w:hAnsi="仿宋" w:eastAsia="仿宋" w:cs="仿宋"/>
          <w:sz w:val="32"/>
          <w:szCs w:val="32"/>
        </w:rPr>
        <w:t>若乙方不能依照本合同规定时间、地点、</w:t>
      </w:r>
      <w:r>
        <w:rPr>
          <w:rFonts w:hint="eastAsia" w:ascii="仿宋" w:hAnsi="仿宋" w:eastAsia="仿宋" w:cs="仿宋"/>
          <w:sz w:val="32"/>
          <w:szCs w:val="32"/>
          <w:lang w:val="en-US" w:eastAsia="zh-CN"/>
        </w:rPr>
        <w:t>完成项目</w:t>
      </w:r>
      <w:r>
        <w:rPr>
          <w:rFonts w:hint="eastAsia" w:ascii="仿宋" w:hAnsi="仿宋" w:eastAsia="仿宋" w:cs="仿宋"/>
          <w:sz w:val="32"/>
          <w:szCs w:val="32"/>
        </w:rPr>
        <w:t>，乙方须向甲方支付违约金，违约金每天按总金额的0.1%由甲方从乙方未结货款中扣除。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甲方违约责任</w:t>
      </w:r>
      <w:r>
        <w:rPr>
          <w:rFonts w:hint="eastAsia" w:ascii="仿宋" w:hAnsi="仿宋" w:eastAsia="仿宋" w:cs="仿宋"/>
          <w:sz w:val="32"/>
          <w:szCs w:val="32"/>
          <w:lang w:eastAsia="zh-CN"/>
        </w:rPr>
        <w:t>：</w:t>
      </w:r>
      <w:r>
        <w:rPr>
          <w:rFonts w:hint="eastAsia" w:ascii="仿宋" w:hAnsi="仿宋" w:eastAsia="仿宋" w:cs="仿宋"/>
          <w:sz w:val="32"/>
          <w:szCs w:val="32"/>
        </w:rPr>
        <w:t>若甲方未能依照本合同规定付给乙方货款，甲方向乙方支付违约金，违约金每天按照应付金额的0.1%计算。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、纠纷解决：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甲、乙双方必须严格遵守本合同的全部内容，履行各自应尽的责任，如发生争议，双方应友好协商解决，协商无效，可由任何一方向甲方所在地人民法院提起诉讼。</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七、生效时间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本合同一式两份，甲、乙双方各执一份（具有相同法律效力），合同自双方签字盖章之日起生效。</w:t>
      </w:r>
    </w:p>
    <w:p>
      <w:pPr>
        <w:spacing w:line="360" w:lineRule="auto"/>
        <w:ind w:firstLine="640" w:firstLineChars="200"/>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甲方代表（盖公章）：           乙方代表（盖公章）：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电话：                         电话：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签字：                         签字：   </w:t>
      </w:r>
    </w:p>
    <w:p>
      <w:pPr>
        <w:spacing w:line="360" w:lineRule="auto"/>
        <w:rPr>
          <w:rFonts w:hint="eastAsia" w:ascii="仿宋" w:hAnsi="仿宋" w:eastAsia="仿宋" w:cs="仿宋"/>
          <w:b/>
          <w:bCs/>
          <w:sz w:val="32"/>
          <w:szCs w:val="32"/>
        </w:rPr>
      </w:pPr>
      <w:r>
        <w:rPr>
          <w:rFonts w:hint="eastAsia" w:ascii="仿宋" w:hAnsi="仿宋" w:eastAsia="仿宋" w:cs="仿宋"/>
          <w:sz w:val="32"/>
          <w:szCs w:val="32"/>
        </w:rPr>
        <w:t>年   月   日                   年   月   日</w:t>
      </w:r>
    </w:p>
    <w:p>
      <w:pPr>
        <w:rPr>
          <w:rFonts w:hint="eastAsia" w:ascii="仿宋" w:hAnsi="仿宋" w:eastAsia="仿宋" w:cs="仿宋"/>
          <w:b/>
          <w:bCs/>
          <w:sz w:val="32"/>
          <w:szCs w:val="32"/>
        </w:rPr>
      </w:pPr>
      <w:r>
        <w:rPr>
          <w:rFonts w:hint="eastAsia" w:ascii="仿宋" w:hAnsi="仿宋" w:eastAsia="仿宋" w:cs="仿宋"/>
          <w:b/>
          <w:bCs/>
          <w:sz w:val="32"/>
          <w:szCs w:val="32"/>
        </w:rPr>
        <w:t>五、履约验收标准和方法</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1、履约验收时间：202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中旬。</w:t>
      </w:r>
    </w:p>
    <w:p>
      <w:pPr>
        <w:ind w:firstLine="640" w:firstLineChars="200"/>
        <w:jc w:val="both"/>
        <w:rPr>
          <w:rFonts w:hint="eastAsia" w:ascii="仿宋" w:hAnsi="仿宋" w:eastAsia="仿宋" w:cs="仿宋"/>
          <w:sz w:val="32"/>
          <w:szCs w:val="32"/>
          <w:u w:val="none"/>
        </w:rPr>
      </w:pPr>
      <w:r>
        <w:rPr>
          <w:rFonts w:hint="eastAsia" w:ascii="仿宋" w:hAnsi="仿宋" w:eastAsia="仿宋" w:cs="仿宋"/>
          <w:sz w:val="32"/>
          <w:szCs w:val="32"/>
        </w:rPr>
        <w:t>2、履约验收主体及内容：</w:t>
      </w:r>
      <w:r>
        <w:rPr>
          <w:rFonts w:hint="eastAsia" w:ascii="仿宋" w:hAnsi="仿宋" w:eastAsia="仿宋" w:cs="仿宋"/>
          <w:sz w:val="32"/>
          <w:szCs w:val="32"/>
          <w:u w:val="none"/>
          <w:lang w:val="en-US" w:eastAsia="zh-CN"/>
        </w:rPr>
        <w:t>根据</w:t>
      </w:r>
      <w:r>
        <w:rPr>
          <w:rFonts w:hint="eastAsia" w:ascii="仿宋" w:hAnsi="仿宋" w:eastAsia="仿宋" w:cs="仿宋"/>
          <w:b w:val="0"/>
          <w:bCs w:val="0"/>
          <w:sz w:val="32"/>
          <w:szCs w:val="40"/>
          <w:u w:val="none"/>
          <w:lang w:val="en-US" w:eastAsia="zh-CN"/>
        </w:rPr>
        <w:t>永安路</w:t>
      </w:r>
      <w:r>
        <w:rPr>
          <w:rFonts w:hint="eastAsia" w:ascii="仿宋" w:hAnsi="仿宋" w:eastAsia="仿宋" w:cs="仿宋"/>
          <w:sz w:val="32"/>
          <w:szCs w:val="32"/>
          <w:u w:val="none"/>
          <w:lang w:val="en-US" w:eastAsia="zh-CN"/>
        </w:rPr>
        <w:t>柴</w:t>
      </w:r>
      <w:r>
        <w:rPr>
          <w:rFonts w:hint="eastAsia" w:ascii="仿宋" w:hAnsi="仿宋" w:eastAsia="仿宋" w:cs="仿宋"/>
          <w:sz w:val="32"/>
          <w:szCs w:val="32"/>
          <w:u w:val="single"/>
          <w:lang w:val="en-US" w:eastAsia="zh-CN"/>
        </w:rPr>
        <w:t>家沟</w:t>
      </w:r>
      <w:r>
        <w:rPr>
          <w:rFonts w:hint="eastAsia" w:ascii="仿宋" w:hAnsi="仿宋" w:eastAsia="仿宋" w:cs="仿宋"/>
          <w:b w:val="0"/>
          <w:bCs w:val="0"/>
          <w:sz w:val="32"/>
          <w:szCs w:val="32"/>
          <w:highlight w:val="none"/>
          <w:u w:val="single"/>
          <w:lang w:eastAsia="zh-CN"/>
        </w:rPr>
        <w:t>路面管线开挖与恢复，按照实际路面，对信号灯、监控路段、路口重新规划设施铺设线路（信号灯控制线、电源线、光纤、信号线、网线等）</w:t>
      </w:r>
      <w:r>
        <w:rPr>
          <w:rFonts w:hint="eastAsia" w:ascii="仿宋" w:hAnsi="仿宋" w:eastAsia="仿宋" w:cs="仿宋"/>
          <w:b w:val="0"/>
          <w:bCs w:val="0"/>
          <w:sz w:val="32"/>
          <w:szCs w:val="32"/>
          <w:highlight w:val="none"/>
          <w:u w:val="single"/>
          <w:lang w:val="en-US" w:eastAsia="zh-CN"/>
        </w:rPr>
        <w:t>,</w:t>
      </w:r>
      <w:r>
        <w:rPr>
          <w:rFonts w:hint="eastAsia" w:ascii="仿宋" w:hAnsi="仿宋" w:eastAsia="仿宋" w:cs="仿宋"/>
          <w:sz w:val="32"/>
          <w:szCs w:val="32"/>
          <w:highlight w:val="none"/>
          <w:u w:val="single"/>
          <w:lang w:val="en-US" w:eastAsia="zh-CN"/>
        </w:rPr>
        <w:t>安装、调试电子监控设备。</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3、验收程序：</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应当严格按合同约定</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所提供的</w:t>
      </w:r>
      <w:r>
        <w:rPr>
          <w:rFonts w:hint="eastAsia" w:ascii="仿宋" w:hAnsi="仿宋" w:eastAsia="仿宋" w:cs="仿宋"/>
          <w:color w:val="auto"/>
          <w:sz w:val="32"/>
          <w:szCs w:val="32"/>
          <w:highlight w:val="none"/>
          <w:lang w:val="en-US" w:eastAsia="zh-CN"/>
        </w:rPr>
        <w:t>工程</w:t>
      </w:r>
      <w:r>
        <w:rPr>
          <w:rFonts w:hint="eastAsia" w:ascii="仿宋" w:hAnsi="仿宋" w:eastAsia="仿宋" w:cs="仿宋"/>
          <w:color w:val="auto"/>
          <w:sz w:val="32"/>
          <w:szCs w:val="32"/>
          <w:highlight w:val="none"/>
        </w:rPr>
        <w:t>组织相关人员进行测试，并对相关资料进行认真整理，做好验收准备。验收开始之前，由成交供应商项目负责人介绍项目实施进度、工作重点、完成情况等。在</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履约结束后，验收工作小组按照职责分工对照政府采购合同中验收有关事项和标准核对每项验收事项，并按照验收方案应及时组织验收。</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4、验收标准：</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路面开挖与恢复需按照施工要求，保证不损坏路面施工和施工质量，同时路面铺设管道为PE管，PE管手井与手井为直通管</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）线路铺设：电源线、信号线、光纤等相关线材</w:t>
      </w:r>
      <w:r>
        <w:rPr>
          <w:rFonts w:hint="eastAsia" w:ascii="仿宋" w:hAnsi="仿宋" w:eastAsia="仿宋" w:cs="仿宋"/>
          <w:color w:val="auto"/>
          <w:sz w:val="32"/>
          <w:szCs w:val="32"/>
          <w:highlight w:val="none"/>
        </w:rPr>
        <w:t>符合</w:t>
      </w:r>
      <w:r>
        <w:rPr>
          <w:rFonts w:hint="eastAsia" w:ascii="仿宋" w:hAnsi="仿宋" w:eastAsia="仿宋" w:cs="仿宋"/>
          <w:color w:val="auto"/>
          <w:sz w:val="32"/>
          <w:szCs w:val="32"/>
          <w:highlight w:val="none"/>
          <w:lang w:eastAsia="zh-CN"/>
        </w:rPr>
        <w:t>行业标准和</w:t>
      </w:r>
      <w:r>
        <w:rPr>
          <w:rFonts w:hint="eastAsia" w:ascii="仿宋" w:hAnsi="仿宋" w:eastAsia="仿宋" w:cs="仿宋"/>
          <w:color w:val="auto"/>
          <w:sz w:val="32"/>
          <w:szCs w:val="32"/>
          <w:highlight w:val="none"/>
        </w:rPr>
        <w:t>现行标准要求</w:t>
      </w:r>
      <w:r>
        <w:rPr>
          <w:rFonts w:hint="eastAsia" w:ascii="仿宋" w:hAnsi="仿宋" w:eastAsia="仿宋" w:cs="仿宋"/>
          <w:color w:val="auto"/>
          <w:sz w:val="32"/>
          <w:szCs w:val="32"/>
          <w:highlight w:val="none"/>
          <w:lang w:eastAsia="zh-CN"/>
        </w:rPr>
        <w:t>，同时负责调试相关线路接入，确保相关设备正常运行，接入平台</w:t>
      </w:r>
      <w:r>
        <w:rPr>
          <w:rFonts w:hint="eastAsia" w:ascii="仿宋" w:hAnsi="仿宋" w:eastAsia="仿宋" w:cs="仿宋"/>
          <w:color w:val="auto"/>
          <w:sz w:val="32"/>
          <w:szCs w:val="32"/>
          <w:highlight w:val="none"/>
        </w:rPr>
        <w:t>。</w:t>
      </w:r>
    </w:p>
    <w:p>
      <w:pPr>
        <w:ind w:firstLine="640" w:firstLineChars="200"/>
        <w:rPr>
          <w:rFonts w:hint="eastAsia" w:ascii="仿宋" w:hAnsi="仿宋" w:eastAsia="仿宋" w:cs="仿宋"/>
          <w:color w:val="auto"/>
          <w:sz w:val="32"/>
          <w:szCs w:val="32"/>
          <w:highlight w:val="red"/>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）监控设备调试：对迁移后的新接入的监控设备进行安装、调试，保障抓拍、信息采集符合设计和现行标准要求。</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5、工程竣工后，乙方应通知甲方验收，甲方自接到验收通知3日内组织验收，并办理验收、移交手续。验收合格后，办理移交手续，在双方进行竣工验收前，双方都有义务负责保护工程成品和工程现场的安全。</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6、本工程自验收合格双方签字之日起，在正常使用条件下工程保修期限为一年。</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检验报告：</w:t>
      </w:r>
      <w:r>
        <w:rPr>
          <w:rFonts w:hint="eastAsia" w:ascii="仿宋" w:hAnsi="仿宋" w:eastAsia="仿宋" w:cs="仿宋"/>
          <w:sz w:val="32"/>
          <w:szCs w:val="32"/>
          <w:highlight w:val="none"/>
          <w:lang w:val="en-US" w:eastAsia="zh-CN"/>
        </w:rPr>
        <w:t>验收时</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双方应对此次工程出具</w:t>
      </w:r>
      <w:r>
        <w:rPr>
          <w:rFonts w:hint="eastAsia" w:ascii="仿宋" w:hAnsi="仿宋" w:eastAsia="仿宋" w:cs="仿宋"/>
          <w:sz w:val="32"/>
          <w:szCs w:val="32"/>
          <w:highlight w:val="none"/>
        </w:rPr>
        <w:t>检验报告。</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、验收方式：由采购单位组织有关专业人员按相关的国家标准、质量标准和采购文件所列的各项要求进行验收。</w:t>
      </w:r>
    </w:p>
    <w:p>
      <w:pPr>
        <w:rPr>
          <w:rFonts w:hint="eastAsia" w:ascii="仿宋" w:hAnsi="仿宋" w:eastAsia="仿宋" w:cs="仿宋"/>
          <w:b/>
          <w:bCs/>
          <w:sz w:val="32"/>
          <w:szCs w:val="32"/>
        </w:rPr>
      </w:pPr>
      <w:r>
        <w:rPr>
          <w:rFonts w:hint="eastAsia" w:ascii="仿宋" w:hAnsi="仿宋" w:eastAsia="仿宋" w:cs="仿宋"/>
          <w:b/>
          <w:bCs/>
          <w:sz w:val="32"/>
          <w:szCs w:val="32"/>
        </w:rPr>
        <w:t>六、对供应商的要求</w:t>
      </w:r>
    </w:p>
    <w:p>
      <w:pPr>
        <w:tabs>
          <w:tab w:val="left" w:pos="756"/>
        </w:tabs>
        <w:ind w:firstLine="960" w:firstLineChars="300"/>
        <w:jc w:val="left"/>
        <w:rPr>
          <w:rFonts w:hint="eastAsia" w:ascii="仿宋" w:hAnsi="仿宋" w:eastAsia="仿宋" w:cs="仿宋"/>
          <w:sz w:val="32"/>
          <w:szCs w:val="32"/>
        </w:rPr>
      </w:pPr>
      <w:r>
        <w:rPr>
          <w:rFonts w:hint="eastAsia" w:ascii="仿宋" w:hAnsi="仿宋" w:eastAsia="仿宋" w:cs="仿宋"/>
          <w:sz w:val="32"/>
          <w:szCs w:val="32"/>
        </w:rPr>
        <w:t>1、在中华人民共和国境内注册的，具有独立法人资格的供应商；</w:t>
      </w:r>
    </w:p>
    <w:p>
      <w:pPr>
        <w:tabs>
          <w:tab w:val="left" w:pos="756"/>
        </w:tabs>
        <w:ind w:firstLine="960" w:firstLineChars="300"/>
        <w:jc w:val="left"/>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tabs>
          <w:tab w:val="left" w:pos="756"/>
        </w:tabs>
        <w:ind w:firstLine="960" w:firstLineChars="300"/>
        <w:jc w:val="left"/>
        <w:rPr>
          <w:rFonts w:hint="eastAsia" w:ascii="仿宋" w:hAnsi="仿宋" w:eastAsia="仿宋" w:cs="仿宋"/>
          <w:sz w:val="32"/>
          <w:szCs w:val="32"/>
        </w:rPr>
      </w:pPr>
      <w:r>
        <w:rPr>
          <w:rFonts w:hint="eastAsia" w:ascii="仿宋" w:hAnsi="仿宋" w:eastAsia="仿宋" w:cs="仿宋"/>
          <w:sz w:val="32"/>
          <w:szCs w:val="32"/>
        </w:rPr>
        <w:t>3、具有履行合同所必须的设备和专业技术能力；</w:t>
      </w:r>
    </w:p>
    <w:p>
      <w:pPr>
        <w:tabs>
          <w:tab w:val="left" w:pos="756"/>
        </w:tabs>
        <w:ind w:firstLine="960" w:firstLineChars="300"/>
        <w:jc w:val="left"/>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ind w:firstLine="960" w:firstLineChars="300"/>
        <w:rPr>
          <w:rFonts w:hint="eastAsia" w:ascii="仿宋" w:hAnsi="仿宋" w:eastAsia="仿宋" w:cs="仿宋"/>
          <w:sz w:val="32"/>
          <w:szCs w:val="32"/>
        </w:rPr>
      </w:pPr>
      <w:r>
        <w:rPr>
          <w:rFonts w:hint="eastAsia" w:ascii="仿宋" w:hAnsi="仿宋" w:eastAsia="仿宋" w:cs="仿宋"/>
          <w:sz w:val="32"/>
          <w:szCs w:val="32"/>
        </w:rPr>
        <w:t>5、参加本项政府采购活动前三年内，在经营活动中没有重大违法记录。</w:t>
      </w:r>
    </w:p>
    <w:p>
      <w:pPr>
        <w:rPr>
          <w:rFonts w:hint="eastAsia" w:ascii="仿宋" w:hAnsi="仿宋" w:eastAsia="仿宋" w:cs="仿宋"/>
          <w:sz w:val="32"/>
          <w:szCs w:val="32"/>
        </w:rPr>
      </w:pPr>
      <w:r>
        <w:rPr>
          <w:rFonts w:hint="eastAsia" w:ascii="仿宋" w:hAnsi="仿宋" w:eastAsia="仿宋" w:cs="仿宋"/>
          <w:b/>
          <w:bCs/>
          <w:sz w:val="32"/>
          <w:szCs w:val="32"/>
        </w:rPr>
        <w:t>七、付款方式：</w:t>
      </w:r>
      <w:r>
        <w:rPr>
          <w:rFonts w:hint="eastAsia" w:ascii="仿宋" w:hAnsi="仿宋" w:eastAsia="仿宋" w:cs="仿宋"/>
          <w:sz w:val="32"/>
          <w:szCs w:val="32"/>
        </w:rPr>
        <w:t>验收合格后，支付货款。</w:t>
      </w:r>
    </w:p>
    <w:p>
      <w:pPr>
        <w:spacing w:line="520" w:lineRule="exact"/>
        <w:rPr>
          <w:rFonts w:hint="eastAsia" w:ascii="仿宋" w:hAnsi="仿宋" w:eastAsia="仿宋" w:cs="仿宋"/>
          <w:b/>
          <w:bCs/>
          <w:sz w:val="32"/>
          <w:szCs w:val="32"/>
        </w:rPr>
      </w:pPr>
      <w:r>
        <w:rPr>
          <w:rFonts w:hint="eastAsia" w:ascii="仿宋" w:hAnsi="仿宋" w:eastAsia="仿宋" w:cs="仿宋"/>
          <w:b/>
          <w:bCs/>
          <w:sz w:val="32"/>
          <w:szCs w:val="32"/>
        </w:rPr>
        <w:t>八、采购单位、采购单位地址、项目联系人及联系电话</w:t>
      </w:r>
    </w:p>
    <w:p>
      <w:pPr>
        <w:spacing w:line="520" w:lineRule="exact"/>
        <w:rPr>
          <w:rFonts w:hint="eastAsia" w:ascii="仿宋" w:hAnsi="仿宋" w:eastAsia="仿宋" w:cs="仿宋"/>
          <w:sz w:val="32"/>
          <w:szCs w:val="32"/>
          <w:lang w:val="en-US" w:eastAsia="zh-CN"/>
        </w:rPr>
      </w:pPr>
      <w:r>
        <w:rPr>
          <w:rFonts w:hint="eastAsia" w:ascii="仿宋" w:hAnsi="仿宋" w:eastAsia="仿宋" w:cs="仿宋"/>
          <w:sz w:val="32"/>
          <w:szCs w:val="32"/>
        </w:rPr>
        <w:t xml:space="preserve">      1、采购单位：</w:t>
      </w:r>
      <w:r>
        <w:rPr>
          <w:rFonts w:hint="eastAsia" w:ascii="仿宋" w:hAnsi="仿宋" w:eastAsia="仿宋" w:cs="仿宋"/>
          <w:sz w:val="32"/>
          <w:szCs w:val="32"/>
          <w:lang w:val="en-US" w:eastAsia="zh-CN"/>
        </w:rPr>
        <w:t>府谷县公安局交警大队</w:t>
      </w:r>
    </w:p>
    <w:p>
      <w:pPr>
        <w:spacing w:line="520" w:lineRule="exact"/>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sz w:val="32"/>
          <w:szCs w:val="32"/>
        </w:rPr>
        <w:t>2、采购单位地址：</w:t>
      </w:r>
      <w:r>
        <w:rPr>
          <w:rFonts w:hint="eastAsia" w:ascii="仿宋" w:hAnsi="仿宋" w:eastAsia="仿宋" w:cs="仿宋"/>
          <w:b w:val="0"/>
          <w:bCs w:val="0"/>
          <w:sz w:val="32"/>
          <w:szCs w:val="32"/>
          <w:lang w:val="en-US" w:eastAsia="zh-CN"/>
        </w:rPr>
        <w:t>府谷县河滨东路129号</w:t>
      </w:r>
    </w:p>
    <w:p>
      <w:pPr>
        <w:spacing w:line="520" w:lineRule="exact"/>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3、项目联系人：</w:t>
      </w:r>
      <w:r>
        <w:rPr>
          <w:rFonts w:hint="eastAsia" w:ascii="仿宋" w:hAnsi="仿宋" w:eastAsia="仿宋" w:cs="仿宋"/>
          <w:sz w:val="32"/>
          <w:szCs w:val="32"/>
          <w:lang w:val="en-US" w:eastAsia="zh-CN"/>
        </w:rPr>
        <w:t>闫树林</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15291216880</w:t>
      </w:r>
    </w:p>
    <w:p>
      <w:pPr>
        <w:spacing w:line="520" w:lineRule="exact"/>
        <w:rPr>
          <w:rFonts w:hint="eastAsia" w:ascii="仿宋" w:hAnsi="仿宋" w:eastAsia="仿宋" w:cs="仿宋"/>
          <w:sz w:val="32"/>
          <w:szCs w:val="32"/>
        </w:rPr>
      </w:pPr>
    </w:p>
    <w:p>
      <w:pPr>
        <w:pStyle w:val="3"/>
        <w:rPr>
          <w:rFonts w:hint="eastAsia"/>
        </w:rPr>
      </w:pPr>
    </w:p>
    <w:p>
      <w:pPr>
        <w:spacing w:line="520" w:lineRule="exact"/>
        <w:ind w:left="5109" w:leftChars="2128" w:hanging="640" w:hangingChars="200"/>
        <w:rPr>
          <w:rFonts w:hint="eastAsia" w:ascii="仿宋" w:hAnsi="仿宋" w:eastAsia="仿宋" w:cs="仿宋"/>
          <w:sz w:val="32"/>
          <w:szCs w:val="32"/>
        </w:rPr>
      </w:pPr>
      <w:r>
        <w:rPr>
          <w:rFonts w:hint="eastAsia" w:ascii="仿宋" w:hAnsi="仿宋" w:eastAsia="仿宋" w:cs="仿宋"/>
          <w:sz w:val="32"/>
          <w:szCs w:val="32"/>
          <w:lang w:val="en-US" w:eastAsia="zh-CN"/>
        </w:rPr>
        <w:t>府谷县公安局交警大队</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71648F"/>
    <w:multiLevelType w:val="singleLevel"/>
    <w:tmpl w:val="6A7164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mYTI2Mzc2MzVmNjJjZTkxNGRhMmIwODVhODhmMDYifQ=="/>
  </w:docVars>
  <w:rsids>
    <w:rsidRoot w:val="6D293A61"/>
    <w:rsid w:val="00091746"/>
    <w:rsid w:val="007978F3"/>
    <w:rsid w:val="0082400D"/>
    <w:rsid w:val="00893649"/>
    <w:rsid w:val="00C727B2"/>
    <w:rsid w:val="00DC6EDD"/>
    <w:rsid w:val="01046837"/>
    <w:rsid w:val="01B43598"/>
    <w:rsid w:val="039C1CB3"/>
    <w:rsid w:val="03EE5241"/>
    <w:rsid w:val="051D7B45"/>
    <w:rsid w:val="057C377D"/>
    <w:rsid w:val="0596483F"/>
    <w:rsid w:val="085404AB"/>
    <w:rsid w:val="0A5D3B7D"/>
    <w:rsid w:val="0B6B50A0"/>
    <w:rsid w:val="0C14470F"/>
    <w:rsid w:val="0C315DA7"/>
    <w:rsid w:val="0E6078F9"/>
    <w:rsid w:val="1329217F"/>
    <w:rsid w:val="133F5F6F"/>
    <w:rsid w:val="13FB4C14"/>
    <w:rsid w:val="14DE4D07"/>
    <w:rsid w:val="15873364"/>
    <w:rsid w:val="1606331B"/>
    <w:rsid w:val="160C2CF4"/>
    <w:rsid w:val="193A718E"/>
    <w:rsid w:val="22962E12"/>
    <w:rsid w:val="22C850E1"/>
    <w:rsid w:val="28026D66"/>
    <w:rsid w:val="31001769"/>
    <w:rsid w:val="32C358D1"/>
    <w:rsid w:val="346D1CC9"/>
    <w:rsid w:val="350902DA"/>
    <w:rsid w:val="38FB7013"/>
    <w:rsid w:val="39225214"/>
    <w:rsid w:val="3A1C6923"/>
    <w:rsid w:val="3A802DEC"/>
    <w:rsid w:val="3B0357CB"/>
    <w:rsid w:val="3DF40AC8"/>
    <w:rsid w:val="3F5B6102"/>
    <w:rsid w:val="41DE1F5A"/>
    <w:rsid w:val="44E20D19"/>
    <w:rsid w:val="49CB4A77"/>
    <w:rsid w:val="4BAE6EB2"/>
    <w:rsid w:val="4C010669"/>
    <w:rsid w:val="4D674441"/>
    <w:rsid w:val="4FBC02AF"/>
    <w:rsid w:val="527C7EE5"/>
    <w:rsid w:val="5570660E"/>
    <w:rsid w:val="591E56DF"/>
    <w:rsid w:val="5D032F06"/>
    <w:rsid w:val="5F5B1420"/>
    <w:rsid w:val="62F513B7"/>
    <w:rsid w:val="643B7006"/>
    <w:rsid w:val="66A23715"/>
    <w:rsid w:val="66BF7578"/>
    <w:rsid w:val="67066D6A"/>
    <w:rsid w:val="6B1C6AC4"/>
    <w:rsid w:val="6D293A61"/>
    <w:rsid w:val="6D921BC0"/>
    <w:rsid w:val="703B3DD9"/>
    <w:rsid w:val="719A7B9B"/>
    <w:rsid w:val="71F87414"/>
    <w:rsid w:val="73507CB9"/>
    <w:rsid w:val="73DE632B"/>
    <w:rsid w:val="75853AB2"/>
    <w:rsid w:val="75961312"/>
    <w:rsid w:val="782863DC"/>
    <w:rsid w:val="78A729E0"/>
    <w:rsid w:val="7A1B6D49"/>
    <w:rsid w:val="7AB112F9"/>
    <w:rsid w:val="7DDB75BE"/>
    <w:rsid w:val="7F24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kern w:val="44"/>
      <w:sz w:val="44"/>
      <w:szCs w:val="44"/>
    </w:rPr>
  </w:style>
  <w:style w:type="paragraph" w:styleId="3">
    <w:name w:val="heading 4"/>
    <w:basedOn w:val="1"/>
    <w:next w:val="4"/>
    <w:unhideWhenUsed/>
    <w:qFormat/>
    <w:uiPriority w:val="9"/>
    <w:pPr>
      <w:keepNext/>
      <w:keepLines/>
      <w:spacing w:before="40" w:after="50" w:line="376" w:lineRule="auto"/>
      <w:outlineLvl w:val="3"/>
    </w:pPr>
    <w:rPr>
      <w:rFonts w:asciiTheme="majorHAnsi" w:hAnsiTheme="majorHAnsi" w:eastAsiaTheme="majorEastAsia" w:cstheme="majorBidi"/>
      <w:b/>
      <w:bCs/>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4">
    <w:name w:val="Normal Indent"/>
    <w:basedOn w:val="1"/>
    <w:next w:val="1"/>
    <w:qFormat/>
    <w:uiPriority w:val="0"/>
    <w:pPr>
      <w:wordWrap w:val="0"/>
      <w:spacing w:before="0" w:line="240" w:lineRule="auto"/>
      <w:ind w:left="1096"/>
      <w:jc w:val="both"/>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缩进1"/>
    <w:basedOn w:val="1"/>
    <w:qFormat/>
    <w:uiPriority w:val="0"/>
    <w:pPr>
      <w:ind w:firstLine="420" w:firstLineChars="200"/>
    </w:pPr>
  </w:style>
  <w:style w:type="character" w:customStyle="1" w:styleId="13">
    <w:name w:val="页眉 字符"/>
    <w:basedOn w:val="11"/>
    <w:link w:val="7"/>
    <w:qFormat/>
    <w:uiPriority w:val="0"/>
    <w:rPr>
      <w:rFonts w:asciiTheme="minorHAnsi" w:hAnsiTheme="minorHAnsi" w:eastAsiaTheme="minorEastAsia" w:cstheme="minorBidi"/>
      <w:kern w:val="2"/>
      <w:sz w:val="18"/>
      <w:szCs w:val="18"/>
    </w:rPr>
  </w:style>
  <w:style w:type="character" w:customStyle="1" w:styleId="14">
    <w:name w:val="页脚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2149</Words>
  <Characters>2193</Characters>
  <Lines>17</Lines>
  <Paragraphs>5</Paragraphs>
  <TotalTime>1</TotalTime>
  <ScaleCrop>false</ScaleCrop>
  <LinksUpToDate>false</LinksUpToDate>
  <CharactersWithSpaces>2371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ぃDiamond(´ε｀</cp:lastModifiedBy>
  <dcterms:modified xsi:type="dcterms:W3CDTF">2023-08-15T10:43:47Z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C06F9A3355444E6D8A8F9F0A37175B1A</vt:lpwstr>
  </property>
</Properties>
</file>