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60" w:lineRule="auto"/>
        <w:ind w:left="0" w:right="0"/>
        <w:jc w:val="center"/>
        <w:rPr>
          <w:rFonts w:hint="eastAsia" w:ascii="宋体" w:hAnsi="宋体" w:eastAsia="宋体" w:cs="宋体"/>
          <w:i w:val="0"/>
          <w:iCs w:val="0"/>
          <w:caps w:val="0"/>
          <w:color w:val="auto"/>
          <w:spacing w:val="0"/>
          <w:sz w:val="32"/>
          <w:szCs w:val="32"/>
          <w:shd w:val="clear" w:fill="FFFFFF"/>
        </w:rPr>
      </w:pPr>
      <w:r>
        <w:rPr>
          <w:rFonts w:hint="eastAsia" w:ascii="宋体" w:hAnsi="宋体" w:eastAsia="宋体" w:cs="宋体"/>
          <w:i w:val="0"/>
          <w:iCs w:val="0"/>
          <w:caps w:val="0"/>
          <w:color w:val="auto"/>
          <w:spacing w:val="0"/>
          <w:sz w:val="32"/>
          <w:szCs w:val="32"/>
          <w:shd w:val="clear" w:fill="FFFFFF"/>
        </w:rPr>
        <w:t>榆林市横山区实用性村庄规划编制（一期）技术服务项目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60" w:lineRule="auto"/>
        <w:ind w:left="0" w:right="0"/>
        <w:jc w:val="center"/>
        <w:rPr>
          <w:rStyle w:val="8"/>
          <w:rFonts w:hint="eastAsia" w:ascii="宋体" w:hAnsi="宋体" w:eastAsia="宋体" w:cs="宋体"/>
          <w:b/>
          <w:bCs/>
          <w:i w:val="0"/>
          <w:iCs w:val="0"/>
          <w:caps w:val="0"/>
          <w:color w:val="auto"/>
          <w:spacing w:val="0"/>
          <w:sz w:val="32"/>
          <w:szCs w:val="32"/>
          <w:bdr w:val="none" w:color="auto" w:sz="0" w:space="0"/>
          <w:shd w:val="clear" w:fill="FFFFFF"/>
          <w:lang w:val="en-US" w:eastAsia="zh-CN"/>
        </w:rPr>
      </w:pPr>
      <w:r>
        <w:rPr>
          <w:rFonts w:hint="eastAsia" w:ascii="宋体" w:hAnsi="宋体" w:eastAsia="宋体" w:cs="宋体"/>
          <w:i w:val="0"/>
          <w:iCs w:val="0"/>
          <w:caps w:val="0"/>
          <w:color w:val="auto"/>
          <w:spacing w:val="0"/>
          <w:sz w:val="32"/>
          <w:szCs w:val="32"/>
          <w:shd w:val="clear" w:fill="FFFFFF"/>
          <w:lang w:val="en-US" w:eastAsia="zh-CN"/>
        </w:rPr>
        <w:t>采购需求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榆林市横山区实用性村庄规划编制（一期）技术服务项目</w:t>
      </w:r>
      <w:r>
        <w:rPr>
          <w:rFonts w:hint="eastAsia" w:ascii="宋体" w:hAnsi="宋体" w:eastAsia="宋体" w:cs="宋体"/>
          <w:i w:val="0"/>
          <w:iCs w:val="0"/>
          <w:caps w:val="0"/>
          <w:color w:val="auto"/>
          <w:spacing w:val="0"/>
          <w:sz w:val="24"/>
          <w:szCs w:val="24"/>
          <w:bdr w:val="none" w:color="auto" w:sz="0" w:space="0"/>
          <w:shd w:val="clear" w:fill="FFFFFF"/>
        </w:rPr>
        <w:t>招标项目的潜在投标人应在</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宋体" w:hAnsi="宋体" w:eastAsia="宋体" w:cs="宋体"/>
          <w:i w:val="0"/>
          <w:iCs w:val="0"/>
          <w:caps w:val="0"/>
          <w:color w:val="auto"/>
          <w:spacing w:val="0"/>
          <w:sz w:val="24"/>
          <w:szCs w:val="24"/>
          <w:bdr w:val="none" w:color="auto" w:sz="0" w:space="0"/>
          <w:shd w:val="clear" w:fill="FFFFFF"/>
        </w:rPr>
        <w:t>获取招标文件，并于</w:t>
      </w:r>
      <w:r>
        <w:rPr>
          <w:rFonts w:hint="eastAsia" w:ascii="宋体" w:hAnsi="宋体" w:eastAsia="宋体" w:cs="宋体"/>
          <w:i w:val="0"/>
          <w:iCs w:val="0"/>
          <w:caps w:val="0"/>
          <w:color w:val="auto"/>
          <w:spacing w:val="0"/>
          <w:sz w:val="24"/>
          <w:szCs w:val="24"/>
          <w:bdr w:val="none" w:color="auto" w:sz="0" w:space="0"/>
          <w:shd w:val="clear" w:fill="FFFFFF"/>
        </w:rPr>
        <w:t> 2023年11月02日 09时30分 </w:t>
      </w:r>
      <w:r>
        <w:rPr>
          <w:rFonts w:hint="eastAsia" w:ascii="宋体" w:hAnsi="宋体" w:eastAsia="宋体" w:cs="宋体"/>
          <w:i w:val="0"/>
          <w:iCs w:val="0"/>
          <w:caps w:val="0"/>
          <w:color w:val="auto"/>
          <w:spacing w:val="0"/>
          <w:sz w:val="24"/>
          <w:szCs w:val="24"/>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项目编号：SXZC2023-FW-104</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项目名称：榆林市横山区实用性村庄规划编制（一期）技术服务项目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预算金额：13,987,000.00元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合同包1(榆林市横山区实用性村庄规划编制（一期）技术服务项目N1标段):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合同包预算金额：7,880,000.00元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合同包最高限价：7,880,000.00元</w:t>
      </w:r>
    </w:p>
    <w:tbl>
      <w:tblPr>
        <w:tblW w:w="9377" w:type="dxa"/>
        <w:tblInd w:w="-28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92"/>
        <w:gridCol w:w="930"/>
        <w:gridCol w:w="2563"/>
        <w:gridCol w:w="754"/>
        <w:gridCol w:w="978"/>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24" w:hRule="atLeast"/>
          <w:tblHeader/>
        </w:trPr>
        <w:tc>
          <w:tcPr>
            <w:tcW w:w="7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9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5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7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9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35" w:hRule="atLeast"/>
        </w:trPr>
        <w:tc>
          <w:tcPr>
            <w:tcW w:w="7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9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其他专业技术服务</w:t>
            </w:r>
          </w:p>
        </w:tc>
        <w:tc>
          <w:tcPr>
            <w:tcW w:w="25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N1标段：响水镇等6镇办40个村庄实用性村庄规划编制技术服务项目</w:t>
            </w:r>
          </w:p>
        </w:tc>
        <w:tc>
          <w:tcPr>
            <w:tcW w:w="7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9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7,880,000.00</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7,880,000.00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合同履行期限：自合同签订之日起180日历天内完成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合同包2(榆林市横山区实用性村庄规划编制（一期）技术服务项目N2标段):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合同包预算金额：985,000.00元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合同包最高限价：985,000.00元</w:t>
      </w:r>
    </w:p>
    <w:tbl>
      <w:tblPr>
        <w:tblW w:w="9280" w:type="dxa"/>
        <w:tblInd w:w="-34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62"/>
        <w:gridCol w:w="1017"/>
        <w:gridCol w:w="2733"/>
        <w:gridCol w:w="760"/>
        <w:gridCol w:w="1028"/>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87" w:hRule="atLeast"/>
          <w:tblHeader/>
        </w:trPr>
        <w:tc>
          <w:tcPr>
            <w:tcW w:w="8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0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7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7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0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02" w:hRule="atLeast"/>
        </w:trPr>
        <w:tc>
          <w:tcPr>
            <w:tcW w:w="8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2-1</w:t>
            </w:r>
          </w:p>
        </w:tc>
        <w:tc>
          <w:tcPr>
            <w:tcW w:w="10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其他专业技术服务</w:t>
            </w:r>
          </w:p>
        </w:tc>
        <w:tc>
          <w:tcPr>
            <w:tcW w:w="27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N2标段：殿市镇等2镇5个村庄实用性村庄规划编制技术服务项</w:t>
            </w:r>
          </w:p>
        </w:tc>
        <w:tc>
          <w:tcPr>
            <w:tcW w:w="7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10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985,000.00</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985,000.00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合同履行期限：自合同签订之日起180日历天内完成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合同包3(榆林市横山区实用性村庄规划编制（一期）技术服务项目N3标段):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合同包预算金额：1,379,000.00元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合同包最高限价：1,379,000.00元</w:t>
      </w:r>
    </w:p>
    <w:tbl>
      <w:tblPr>
        <w:tblW w:w="9224" w:type="dxa"/>
        <w:tblInd w:w="-40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18"/>
        <w:gridCol w:w="919"/>
        <w:gridCol w:w="2302"/>
        <w:gridCol w:w="753"/>
        <w:gridCol w:w="972"/>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80" w:hRule="atLeast"/>
          <w:tblHeader/>
        </w:trPr>
        <w:tc>
          <w:tcPr>
            <w:tcW w:w="9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91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3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7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9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91" w:hRule="atLeast"/>
        </w:trPr>
        <w:tc>
          <w:tcPr>
            <w:tcW w:w="9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3-1</w:t>
            </w:r>
          </w:p>
        </w:tc>
        <w:tc>
          <w:tcPr>
            <w:tcW w:w="91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其他专业技术服务</w:t>
            </w:r>
          </w:p>
        </w:tc>
        <w:tc>
          <w:tcPr>
            <w:tcW w:w="23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N3标段：塔湾镇等2镇7个村庄实用性村庄规划编制技术服务</w:t>
            </w:r>
          </w:p>
        </w:tc>
        <w:tc>
          <w:tcPr>
            <w:tcW w:w="7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9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1,379,000.00</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1,379,000.00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合同履行期限：自合同签订之日起180日历天内完成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合同包4(榆林市横山区实用性村庄规划编制（一期）技术服务项目N4标段):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合同包预算金额：2,364,000.00元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合同包最高限价：2,364,000.00元</w:t>
      </w:r>
    </w:p>
    <w:tbl>
      <w:tblPr>
        <w:tblW w:w="9381" w:type="dxa"/>
        <w:tblInd w:w="-34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58"/>
        <w:gridCol w:w="942"/>
        <w:gridCol w:w="2482"/>
        <w:gridCol w:w="754"/>
        <w:gridCol w:w="985"/>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45" w:hRule="atLeast"/>
          <w:tblHeader/>
        </w:trPr>
        <w:tc>
          <w:tcPr>
            <w:tcW w:w="8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9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4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7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9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53" w:hRule="atLeast"/>
        </w:trPr>
        <w:tc>
          <w:tcPr>
            <w:tcW w:w="8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4-1</w:t>
            </w:r>
          </w:p>
        </w:tc>
        <w:tc>
          <w:tcPr>
            <w:tcW w:w="9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其他专业技术服务</w:t>
            </w:r>
          </w:p>
        </w:tc>
        <w:tc>
          <w:tcPr>
            <w:tcW w:w="24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N4标段：赵石畔镇等3镇12个村庄实用性村庄规划编制技术服务</w:t>
            </w:r>
          </w:p>
        </w:tc>
        <w:tc>
          <w:tcPr>
            <w:tcW w:w="7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9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2,364,000.00</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2,364,000.00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合同履行期限：自合同签订之日起180日历天内完成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合同包5(榆林市横山区实用性村庄规划编制（一期）技术服务项目N5标段):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合同包预算金额：1,379,000.00元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合同包最高限价：1,379,000.00元</w:t>
      </w:r>
    </w:p>
    <w:tbl>
      <w:tblPr>
        <w:tblW w:w="9468" w:type="dxa"/>
        <w:tblInd w:w="-47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87"/>
        <w:gridCol w:w="994"/>
        <w:gridCol w:w="2353"/>
        <w:gridCol w:w="758"/>
        <w:gridCol w:w="1015"/>
        <w:gridCol w:w="1680"/>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93" w:hRule="atLeast"/>
          <w:tblHeader/>
        </w:trPr>
        <w:tc>
          <w:tcPr>
            <w:tcW w:w="9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9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3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7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0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6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0" w:hRule="atLeast"/>
        </w:trPr>
        <w:tc>
          <w:tcPr>
            <w:tcW w:w="9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5-1</w:t>
            </w:r>
          </w:p>
        </w:tc>
        <w:tc>
          <w:tcPr>
            <w:tcW w:w="9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其他专业技术服务</w:t>
            </w:r>
          </w:p>
        </w:tc>
        <w:tc>
          <w:tcPr>
            <w:tcW w:w="23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N5标段：石湾镇7个村庄实用性村庄规划编制技术服务</w:t>
            </w:r>
          </w:p>
        </w:tc>
        <w:tc>
          <w:tcPr>
            <w:tcW w:w="7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10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1,379,000.00</w:t>
            </w:r>
          </w:p>
        </w:tc>
        <w:tc>
          <w:tcPr>
            <w:tcW w:w="16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1,379,000.00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合同履行期限：自合同签订之日起180日历天内完成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合同包1(榆林市横山区实用性村庄规划编制（一期）技术服务项目N1标段)落实政府采购政策需满足的资格要求如下: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（6）《榆林市财政局关于进一步加大政府采购支持中小企业力度的通知》（榆政财采发〔2023〕10号)；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（7）《陕西省财政厅关于进一步加大政府采购支持中小企业力度的通知》(陕财采发〔2023〕5号)；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（8）《陕西省财政厅中国人民银行西安分行关于深人推进政府采购信用融资业务的通知》（陕财办采〔2023]5号）。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合同包2(榆林市横山区实用性村庄规划编制（一期）技术服务项目N2标段)落实政府采购政策需满足的资格要求如下: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（6）《榆林市财政局关于进一步加大政府采购支持中小企业力度的通知》（榆政财采发〔2023〕10号)；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（7）《陕西省财政厅关于进一步加大政府采购支持中小企业力度的通知》(陕财采发〔2023〕5号)；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（8）《陕西省财政厅中国人民银行西安分行关于深人推进政府采购信用融资业务的通知》（陕财办采〔2023]5号）。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合同包3(榆林市横山区实用性村庄规划编制（一期）技术服务项目N3标段)落实政府采购政策需满足的资格要求如下: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（6）《榆林市财政局关于进一步加大政府采购支持中小企业力度的通知》（榆政财采发〔2023〕10号)；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（7）《陕西省财政厅关于进一步加大政府采购支持中小企业力度的通知》(陕财采发〔2023〕5号)；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（8）《陕西省财政厅中国人民银行西安分行关于深人推进政府采购信用融资业务的通知》（陕财办采〔2023]5号）。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合同包4(榆林市横山区实用性村庄规划编制（一期）技术服务项目N4标段)落实政府采购政策需满足的资格要求如下: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（6）《榆林市财政局关于进一步加大政府采购支持中小企业力度的通知》（榆政财采发〔2023〕10号)；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（7）《陕西省财政厅关于进一步加大政府采购支持中小企业力度的通知》(陕财采发〔2023〕5号)；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（8）《陕西省财政厅中国人民银行西安分行关于深人推进政府采购信用融资业务的通知》（陕财办采〔2023]5号）。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合同包5(榆林市横山区实用性村庄规划编制（一期）技术服务项目N5标段)落实政府采购政策需满足的资格要求如下: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（6）《榆林市财政局关于进一步加大政府采购支持中小企业力度的通知》（榆政财采发〔2023〕10号)；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（7）《陕西省财政厅关于进一步加大政府采购支持中小企业力度的通知》(陕财采发〔2023〕5号)；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（8）《陕西省财政厅中国人民银行西安分行关于深人推进政府采购信用融资业务的通知》（陕财办采〔2023]5号）。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合同包1(榆林市横山区实用性村庄规划编制（一期）技术服务项目N1标段)特定资格要求如下: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（2）投标人须具备城乡规划编制资质证书乙级及以上资质（含乙级），拟派项目负责人具有相关专业的工程师执业资格。</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务状况报告：提供完整后效的2022年度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（4）税收缴纳证明：提供2023年01月01日至今已缴纳的至少一个月的纳税证明或完税证明（时间以税款所属日期为准、税种须包含增值税或企业所得税），依法免税的单位应提供相关证明材料；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（10）榆林市政府采购服务类项目供应商信用承诺书；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合同包2(榆林市横山区实用性村庄规划编制（一期）技术服务项目N2标段)特定资格要求如下: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（2）投标人须具备城乡规划编制资质证书乙级及以上资质（含乙级），拟派项目负责人具有相关专业的工程师执业资格。</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务状况报告：提供完整后效的2022年度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（4）税收缴纳证明：提供2023年01月01日至今已缴纳的至少一个月的纳税证明或完税证明（时间以税款所属日期为准、税种须包含增值税或企业所得税），依法免税的单位应提供相关证明材料；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（10）榆林市政府采购服务类项目供应商信用承诺书；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合同包3(榆林市横山区实用性村庄规划编制（一期）技术服务项目N3标段)特定资格要求如下: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（2）投标人须具备城乡规划编制资质证书乙级及以上资质（含乙级），拟派项目负责人具有相关专业的工程师执业资格。</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务状况报告：提供完整后效的2022年度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（4）税收缴纳证明：提供2023年01月01日至今已缴纳的至少一个月的纳税证明或完税证明（时间以税款所属日期为准、税种须包含增值税或企业所得税），依法免税的单位应提供相关证明材料；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（10）榆林市政府采购服务类项目供应商信用承诺书；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合同包4(榆林市横山区实用性村庄规划编制（一期）技术服务项目N4标段)特定资格要求如下: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（2）投标人须具备城乡规划编制资质证书乙级及以上资质（含乙级），拟派项目负责人具有相关专业的工程师执业资格。</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务状况报告：提供完整后效的2022年度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（4）税收缴纳证明：提供2023年01月01日至今已缴纳的至少一个月的纳税证明或完税证明（时间以税款所属日期为准、税种须包含增值税或企业所得税），依法免税的单位应提供相关证明材料；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（10）榆林市政府采购服务类项目供应商信用承诺书；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合同包5(榆林市横山区实用性村庄规划编制（一期）技术服务项目N5标段)特定资格要求如下: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（2）投标人须具备城乡规划编制资质证书乙级及以上资质（含乙级），拟派项目负责人具有相关专业的工程师执业资格。</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务状况报告：提供完整后效的2022年度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（4）税收缴纳证明：提供2023年01月01日至今已缴纳的至少一个月的纳税证明或完税证明（时间以税款所属日期为准、税种须包含增值税或企业所得税），依法免税的单位应提供相关证明材料；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（10）榆林市政府采购服务类项目供应商信用承诺书；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时间：2023年10月13日至2023年10月19日，每天上午09:00:00至12:00:00，下午14:00:00至17:00:00（北京时间）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2023年11月02日 09时30分00秒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w:t>
      </w:r>
      <w:r>
        <w:rPr>
          <w:rFonts w:hint="eastAsia" w:ascii="宋体" w:hAnsi="宋体" w:eastAsia="宋体" w:cs="宋体"/>
          <w:i w:val="0"/>
          <w:iCs w:val="0"/>
          <w:caps w:val="0"/>
          <w:color w:val="auto"/>
          <w:spacing w:val="0"/>
          <w:sz w:val="24"/>
          <w:szCs w:val="24"/>
          <w:bdr w:val="none" w:color="auto" w:sz="0" w:space="0"/>
          <w:shd w:val="clear" w:fill="FFFFFF"/>
        </w:rPr>
        <w:t>陕西省公共资源交易平台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w:t>
      </w:r>
      <w:r>
        <w:rPr>
          <w:rFonts w:hint="eastAsia" w:ascii="宋体" w:hAnsi="宋体" w:eastAsia="宋体" w:cs="宋体"/>
          <w:i w:val="0"/>
          <w:iCs w:val="0"/>
          <w:caps w:val="0"/>
          <w:color w:val="auto"/>
          <w:spacing w:val="0"/>
          <w:sz w:val="24"/>
          <w:szCs w:val="24"/>
          <w:bdr w:val="none" w:color="auto" w:sz="0" w:space="0"/>
          <w:shd w:val="clear" w:fill="FFFFFF"/>
        </w:rPr>
        <w:t>榆林市公共资源交易中心十楼开标18室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5</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内容：N1标段：响水镇等6镇办40个村庄实用性村庄规划编制技术服务项目；N2标段：殿市镇等2镇5个村庄实用性村庄规划编制技术服务项；N3标段：塔湾镇等2镇7个村庄实用性村庄规划编制技术服务；N4标段：赵石畔镇等3镇12个村庄实用性村庄规划编制技术服务；N5标段：石湾镇7个村庄实用性村庄规划编制技术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采购人名称：榆林市自然资源和规划局横山分局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 锁购买：榆林市市民大厦四楼窗口,电话：0912-3515031；3、本项目采用电子化招投标方式和“不见面”开标形式，投标人使用数字认证证书（CA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8"/>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榆林市国土资源局横山分局</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榆林市横山区环城北路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0912-7660079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陕西中财招标代理有限公司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陕西省榆林市榆阳区航宇路住建局正对面（中财）二楼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0912-8101110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冯莹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0912-8101110</w:t>
      </w:r>
    </w:p>
    <w:p>
      <w:pPr>
        <w:shd w:val="clea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188E4609"/>
    <w:rsid w:val="259D1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c 3"/>
    <w:basedOn w:val="1"/>
    <w:next w:val="1"/>
    <w:uiPriority w:val="0"/>
    <w:pPr>
      <w:spacing w:line="240" w:lineRule="auto"/>
      <w:ind w:left="840" w:leftChars="400"/>
    </w:pPr>
    <w:rPr>
      <w:rFonts w:ascii="Times New Roman" w:hAnsi="Times New Roman" w:eastAsia="宋体" w:cs="Times New Roman"/>
      <w:sz w:val="24"/>
      <w:szCs w:val="21"/>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2023-08-17T09:55:00Z</dcterms:created>
  <dc:creator>Administrator</dc:creator>
  <cp:lastModifiedBy>Dreams°凉兮</cp:lastModifiedBy>
  <dcterms:modified xsi:type="dcterms:W3CDTF">2023-10-12T08:09:23Z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611590F48E17493896317822DDF22E71_12</vt:lpwstr>
  </property>
</Properties>
</file>