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color w:val="auto"/>
        </w:rPr>
      </w:pPr>
      <w:r>
        <w:rPr>
          <w:rFonts w:hint="eastAsia"/>
          <w:color w:val="auto"/>
        </w:rPr>
        <w:t>榆林市横山区2022年度农村村民住宅农用地转用测绘技术服务项目竞争性谈判公告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eastAsia="宋体" w:cs="宋体"/>
          <w:i w:val="0"/>
          <w:iCs w:val="0"/>
          <w:caps w:val="0"/>
          <w:color w:val="auto"/>
          <w:spacing w:val="0"/>
          <w:sz w:val="24"/>
          <w:szCs w:val="24"/>
          <w:shd w:val="clear" w:color="auto" w:fill="FFFFFF"/>
          <w:lang w:eastAsia="zh-CN"/>
        </w:rPr>
        <w:t>榆林市横山区2022年度农村村民住宅农用地转用测绘技术服务项目</w:t>
      </w:r>
      <w:r>
        <w:rPr>
          <w:rFonts w:hint="eastAsia" w:ascii="宋体" w:hAnsi="宋体" w:eastAsia="宋体" w:cs="宋体"/>
          <w:i w:val="0"/>
          <w:iCs w:val="0"/>
          <w:caps w:val="0"/>
          <w:color w:val="auto"/>
          <w:spacing w:val="0"/>
          <w:sz w:val="24"/>
          <w:szCs w:val="24"/>
          <w:shd w:val="clear" w:color="auto" w:fill="FFFFFF"/>
        </w:rPr>
        <w:t>采购项目的潜在供应商应在陕西省榆林市榆阳区航宇路住建局正对面（中财）二楼获取采购文件，并于</w:t>
      </w:r>
      <w:r>
        <w:rPr>
          <w:rFonts w:hint="eastAsia" w:eastAsia="宋体" w:cs="宋体"/>
          <w:i w:val="0"/>
          <w:iCs w:val="0"/>
          <w:caps w:val="0"/>
          <w:color w:val="auto"/>
          <w:spacing w:val="0"/>
          <w:sz w:val="24"/>
          <w:szCs w:val="24"/>
          <w:shd w:val="clear" w:color="auto" w:fill="FFFFFF"/>
          <w:lang w:eastAsia="zh-CN"/>
        </w:rPr>
        <w:t>2023年03月23日14时30分</w:t>
      </w:r>
      <w:r>
        <w:rPr>
          <w:rFonts w:hint="eastAsia" w:ascii="宋体" w:hAnsi="宋体" w:eastAsia="宋体" w:cs="宋体"/>
          <w:i w:val="0"/>
          <w:iCs w:val="0"/>
          <w:caps w:val="0"/>
          <w:color w:val="auto"/>
          <w:spacing w:val="0"/>
          <w:sz w:val="24"/>
          <w:szCs w:val="24"/>
          <w:shd w:val="clear" w:color="auto"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项目编号：SXZC2023-FW-009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项目名称：榆林市横山区2022年度农村村民住宅农用地转用测绘技术服务项目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采购方式：竞争性谈判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预算金额：398460.00元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合同包1(榆林市横山区2022年度农村村民住宅农用地转用测绘技术服务项目):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合同包预算金</w:t>
      </w:r>
      <w:bookmarkStart w:id="0" w:name="_GoBack"/>
      <w:bookmarkEnd w:id="0"/>
      <w:r>
        <w:rPr>
          <w:rFonts w:hint="eastAsia" w:ascii="宋体" w:hAnsi="宋体" w:eastAsia="宋体" w:cs="宋体"/>
          <w:i w:val="0"/>
          <w:iCs w:val="0"/>
          <w:caps w:val="0"/>
          <w:color w:val="auto"/>
          <w:spacing w:val="0"/>
          <w:sz w:val="24"/>
          <w:szCs w:val="24"/>
          <w:shd w:val="clear" w:color="auto" w:fill="FFFFFF"/>
          <w:lang w:eastAsia="zh-CN"/>
        </w:rPr>
        <w:t>额：398460.00元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eastAsia="zh-CN"/>
        </w:rPr>
        <w:t>398460.00</w:t>
      </w:r>
      <w:r>
        <w:rPr>
          <w:rFonts w:hint="eastAsia" w:ascii="宋体" w:hAnsi="宋体" w:eastAsia="宋体" w:cs="宋体"/>
          <w:i w:val="0"/>
          <w:iCs w:val="0"/>
          <w:caps w:val="0"/>
          <w:color w:val="auto"/>
          <w:spacing w:val="0"/>
          <w:sz w:val="24"/>
          <w:szCs w:val="24"/>
          <w:shd w:val="clear" w:color="auto" w:fill="FFFFFF"/>
        </w:rPr>
        <w:t>元</w:t>
      </w:r>
    </w:p>
    <w:tbl>
      <w:tblPr>
        <w:tblStyle w:val="8"/>
        <w:tblW w:w="10099" w:type="dxa"/>
        <w:tblInd w:w="-72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60"/>
        <w:gridCol w:w="1478"/>
        <w:gridCol w:w="2093"/>
        <w:gridCol w:w="1198"/>
        <w:gridCol w:w="1463"/>
        <w:gridCol w:w="1447"/>
        <w:gridCol w:w="1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9" w:hRule="atLeast"/>
          <w:tblHeader/>
        </w:trPr>
        <w:tc>
          <w:tcPr>
            <w:tcW w:w="9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4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0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8" w:hRule="atLeast"/>
        </w:trPr>
        <w:tc>
          <w:tcPr>
            <w:tcW w:w="9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4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其他专业技术服务</w:t>
            </w:r>
          </w:p>
        </w:tc>
        <w:tc>
          <w:tcPr>
            <w:tcW w:w="20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榆林市横山区2022年度农村村民住宅农用地转用测绘技术服务项目</w:t>
            </w:r>
          </w:p>
        </w:tc>
        <w:tc>
          <w:tcPr>
            <w:tcW w:w="11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398460.00</w:t>
            </w:r>
          </w:p>
        </w:tc>
        <w:tc>
          <w:tcPr>
            <w:tcW w:w="14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398460.00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合同履行期限：自合同签订之日起两个月内完成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合同包1(榆林市横山区2022年度农村村民住宅农用地转用测绘技术服务项目)落实政府采购政策需满足的资格要求如下: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eastAsia="zh-CN"/>
        </w:rPr>
        <w:t>）《政府采购促进中小企业发展管理办法》（财库〔2020〕46号）；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（2）《财政部司法部关于政府采购支持监狱企业发展有关问题的通知》（财库〔2014〕68号）；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（3）《财政部、民政部、中国残疾人联合会关于促进残疾人就业政府采购政策的通知》（财库[2017]141号）；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（4）《陕西省中小企业政府采购信用融资办法》（陕财办采〔2018〕23号）。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（5）《关于在政府采购活动中查询及使用信用记录有关问题的通知》（财库〔2016〕125号）；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（6）《榆林市财政局关于进一步加大政府采购支持中小企业力度的通知》（榆政财采发〔2022〕10号)；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（7）《陕西省财政厅关于进一步加大政府采购支持中小企业力度的通知》(陕财采发〔2022〕5号)。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榆林市横山区2022年度农村村民住宅农用地转用测绘技术服务项目</w:t>
      </w:r>
      <w:r>
        <w:rPr>
          <w:rFonts w:hint="eastAsia" w:ascii="宋体" w:hAnsi="宋体" w:eastAsia="宋体" w:cs="宋体"/>
          <w:i w:val="0"/>
          <w:iCs w:val="0"/>
          <w:caps w:val="0"/>
          <w:color w:val="auto"/>
          <w:spacing w:val="0"/>
          <w:sz w:val="24"/>
          <w:szCs w:val="24"/>
          <w:shd w:val="clear" w:color="auto" w:fill="FFFFFF"/>
        </w:rPr>
        <w:t>)特定资格要求如下: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（2）投标人须具备测绘乙级及以上资质证书，项目负责人须具</w:t>
      </w:r>
      <w:r>
        <w:rPr>
          <w:rFonts w:hint="eastAsia" w:ascii="宋体" w:hAnsi="宋体" w:eastAsia="宋体" w:cs="宋体"/>
          <w:i w:val="0"/>
          <w:iCs w:val="0"/>
          <w:caps w:val="0"/>
          <w:color w:val="auto"/>
          <w:spacing w:val="0"/>
          <w:sz w:val="24"/>
          <w:szCs w:val="24"/>
          <w:shd w:val="clear" w:color="auto" w:fill="FFFFFF"/>
          <w:lang w:val="en-US" w:eastAsia="zh-CN"/>
        </w:rPr>
        <w:t>测绘</w:t>
      </w:r>
      <w:r>
        <w:rPr>
          <w:rFonts w:hint="eastAsia" w:ascii="宋体" w:hAnsi="宋体" w:eastAsia="宋体" w:cs="宋体"/>
          <w:i w:val="0"/>
          <w:iCs w:val="0"/>
          <w:caps w:val="0"/>
          <w:color w:val="auto"/>
          <w:spacing w:val="0"/>
          <w:sz w:val="24"/>
          <w:szCs w:val="24"/>
          <w:shd w:val="clear" w:color="auto" w:fill="FFFFFF"/>
        </w:rPr>
        <w:t>专业中级及以上技术职称；</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（3）财务状况报告：提供2021年度</w:t>
      </w:r>
      <w:r>
        <w:rPr>
          <w:rFonts w:hint="eastAsia" w:ascii="宋体" w:hAnsi="宋体" w:eastAsia="宋体" w:cs="宋体"/>
          <w:i w:val="0"/>
          <w:iCs w:val="0"/>
          <w:caps w:val="0"/>
          <w:color w:val="auto"/>
          <w:spacing w:val="0"/>
          <w:sz w:val="24"/>
          <w:szCs w:val="24"/>
          <w:shd w:val="clear" w:color="auto" w:fill="FFFFFF"/>
          <w:lang w:val="en-US" w:eastAsia="zh-CN"/>
        </w:rPr>
        <w:t>或</w:t>
      </w:r>
      <w:r>
        <w:rPr>
          <w:rFonts w:hint="eastAsia" w:ascii="宋体" w:hAnsi="宋体" w:eastAsia="宋体" w:cs="宋体"/>
          <w:i w:val="0"/>
          <w:iCs w:val="0"/>
          <w:caps w:val="0"/>
          <w:color w:val="auto"/>
          <w:spacing w:val="0"/>
          <w:sz w:val="24"/>
          <w:szCs w:val="24"/>
          <w:shd w:val="clear" w:color="auto" w:fill="FFFFFF"/>
        </w:rPr>
        <w:t>202</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年度的财务审计报告，成立时间至提交谈判响应文件递交截止时间不足一年的可提供成立后任意时段的财务报表或开标前三个月内基本存款账户开户银行出具的资信证明；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（4）税收缴纳证明：提供2022年</w:t>
      </w:r>
      <w:r>
        <w:rPr>
          <w:rFonts w:hint="eastAsia" w:ascii="宋体" w:hAnsi="宋体" w:eastAsia="宋体" w:cs="宋体"/>
          <w:i w:val="0"/>
          <w:iCs w:val="0"/>
          <w:caps w:val="0"/>
          <w:color w:val="auto"/>
          <w:spacing w:val="0"/>
          <w:sz w:val="24"/>
          <w:szCs w:val="24"/>
          <w:shd w:val="clear" w:color="auto" w:fill="FFFFFF"/>
          <w:lang w:eastAsia="zh-CN"/>
        </w:rPr>
        <w:t>06月01日至今已缴纳的</w:t>
      </w:r>
      <w:r>
        <w:rPr>
          <w:rFonts w:hint="eastAsia" w:ascii="宋体" w:hAnsi="宋体" w:eastAsia="宋体" w:cs="宋体"/>
          <w:i w:val="0"/>
          <w:iCs w:val="0"/>
          <w:caps w:val="0"/>
          <w:color w:val="auto"/>
          <w:spacing w:val="0"/>
          <w:sz w:val="24"/>
          <w:szCs w:val="24"/>
          <w:shd w:val="clear" w:color="auto" w:fill="FFFFFF"/>
        </w:rPr>
        <w:t>至少一个月的纳税证明（银行缴费凭证）或完税证明（时间以税款所属日期为准、税种须包含增值税或企业所得税或营业税），依法免税的单位应提供相关证明材料；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（5）社会保障资金缴纳证明：提供2022年</w:t>
      </w:r>
      <w:r>
        <w:rPr>
          <w:rFonts w:hint="eastAsia" w:ascii="宋体" w:hAnsi="宋体" w:eastAsia="宋体" w:cs="宋体"/>
          <w:i w:val="0"/>
          <w:iCs w:val="0"/>
          <w:caps w:val="0"/>
          <w:color w:val="auto"/>
          <w:spacing w:val="0"/>
          <w:sz w:val="24"/>
          <w:szCs w:val="24"/>
          <w:shd w:val="clear" w:color="auto" w:fill="FFFFFF"/>
          <w:lang w:eastAsia="zh-CN"/>
        </w:rPr>
        <w:t>06月01日至今已缴纳的</w:t>
      </w:r>
      <w:r>
        <w:rPr>
          <w:rFonts w:hint="eastAsia" w:ascii="宋体" w:hAnsi="宋体" w:eastAsia="宋体" w:cs="宋体"/>
          <w:i w:val="0"/>
          <w:iCs w:val="0"/>
          <w:caps w:val="0"/>
          <w:color w:val="auto"/>
          <w:spacing w:val="0"/>
          <w:sz w:val="24"/>
          <w:szCs w:val="24"/>
          <w:shd w:val="clear" w:color="auto" w:fill="FFFFFF"/>
        </w:rPr>
        <w:t>至少一个月的社会保障资金银行缴费单据或社保机构开具的社会保险参保缴费情况证明，依法不需要缴纳社会保障资金的单位应提供相关证明材料；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（6）参加政府采购活动前三年内，在经营活动中没有重大违法记录的书面声明；</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（7）提供具有履行合同所必需的设备和专业技术能力的证明资料或承诺书；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（9）榆林市政府采购服务类项目供应商信用承诺书；</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w:t>
      </w:r>
      <w:r>
        <w:rPr>
          <w:rFonts w:hint="eastAsia" w:ascii="宋体" w:hAnsi="宋体"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）本项目专门面向中小企业采购，投标人须提供中小企业声明函（格式后附）；</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360" w:lineRule="auto"/>
        <w:ind w:right="0" w:rightChars="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备注：本项目不接受联合体投标、不允许分包、转包，单位负责人为同一人或者存在直接控股、管理关系的不同投标人，不得参加同一合同项下的政府采购活动</w:t>
      </w:r>
      <w:r>
        <w:rPr>
          <w:rFonts w:hint="eastAsia" w:ascii="宋体" w:hAnsi="宋体" w:eastAsia="宋体" w:cs="宋体"/>
          <w:color w:val="auto"/>
          <w:kern w:val="0"/>
          <w:sz w:val="24"/>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03</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20</w:t>
      </w:r>
      <w:r>
        <w:rPr>
          <w:rFonts w:hint="eastAsia" w:ascii="宋体" w:hAnsi="宋体" w:eastAsia="宋体" w:cs="宋体"/>
          <w:i w:val="0"/>
          <w:iCs w:val="0"/>
          <w:caps w:val="0"/>
          <w:color w:val="auto"/>
          <w:spacing w:val="0"/>
          <w:sz w:val="24"/>
          <w:szCs w:val="24"/>
          <w:shd w:val="clear" w:color="auto" w:fill="FFFFFF"/>
        </w:rPr>
        <w:t>日至202</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03</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22</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途径：陕西省榆林市榆阳区航宇路住建局正对面（中财）二楼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eastAsia="宋体" w:cs="宋体"/>
          <w:i w:val="0"/>
          <w:iCs w:val="0"/>
          <w:caps w:val="0"/>
          <w:color w:val="auto"/>
          <w:spacing w:val="0"/>
          <w:sz w:val="24"/>
          <w:szCs w:val="24"/>
          <w:shd w:val="clear" w:color="auto" w:fill="FFFFFF"/>
          <w:lang w:eastAsia="zh-CN"/>
        </w:rPr>
        <w:t>2023年03月23日14时30分00秒</w:t>
      </w:r>
      <w:r>
        <w:rPr>
          <w:rFonts w:hint="eastAsia" w:ascii="宋体" w:hAnsi="宋体" w:eastAsia="宋体" w:cs="宋体"/>
          <w:i w:val="0"/>
          <w:iCs w:val="0"/>
          <w:caps w:val="0"/>
          <w:color w:val="auto"/>
          <w:spacing w:val="0"/>
          <w:sz w:val="24"/>
          <w:szCs w:val="24"/>
          <w:shd w:val="clear" w:color="auto"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提交投标文件地点：陕西省榆林市榆阳区航宇路住建局对面三楼 中财招标公司多功能会议室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开标地点：陕西省榆林市榆阳区航宇路住建局对面三楼 中财招标公司多功能会议室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（1）本项目专门面向中小企业采购；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（3）投标单位须按照陕西省财政厅关于政府采购供应商注册登记有关事项的通知中的要求，通过陕西省政府采购网（http://www.ccgp-shaanxi.gov.cn/）注册登记加入陕西省政府采购供应商库。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名称：榆林市自然资源和规划局横山分局</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地址：榆林市横山区环城北路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联系方式：0912-7660079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eastAsia="宋体" w:cs="宋体"/>
          <w:i w:val="0"/>
          <w:iCs w:val="0"/>
          <w:caps w:val="0"/>
          <w:color w:val="auto"/>
          <w:spacing w:val="0"/>
          <w:sz w:val="24"/>
          <w:szCs w:val="24"/>
          <w:shd w:val="clear" w:color="auto" w:fill="FFFFFF"/>
          <w:lang w:eastAsia="zh-CN"/>
        </w:rPr>
        <w:t>0912-8101110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项目联系人：冯莹</w:t>
      </w:r>
    </w:p>
    <w:p>
      <w:r>
        <w:rPr>
          <w:rFonts w:hint="eastAsia" w:ascii="宋体" w:hAnsi="宋体" w:eastAsia="宋体" w:cs="宋体"/>
          <w:i w:val="0"/>
          <w:iCs w:val="0"/>
          <w:caps w:val="0"/>
          <w:color w:val="auto"/>
          <w:spacing w:val="0"/>
          <w:sz w:val="24"/>
          <w:szCs w:val="24"/>
          <w:shd w:val="clear" w:color="auto" w:fill="FFFFFF"/>
        </w:rPr>
        <w:t>电话：</w:t>
      </w:r>
      <w:r>
        <w:rPr>
          <w:rFonts w:hint="eastAsia" w:eastAsia="宋体" w:cs="宋体"/>
          <w:i w:val="0"/>
          <w:iCs w:val="0"/>
          <w:caps w:val="0"/>
          <w:color w:val="auto"/>
          <w:spacing w:val="0"/>
          <w:sz w:val="24"/>
          <w:szCs w:val="24"/>
          <w:shd w:val="clear" w:color="auto" w:fill="FFFFFF"/>
          <w:lang w:eastAsia="zh-CN"/>
        </w:rPr>
        <w:t>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30C0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c 1"/>
    <w:basedOn w:val="1"/>
    <w:next w:val="1"/>
    <w:uiPriority w:val="39"/>
    <w:pPr>
      <w:snapToGrid w:val="0"/>
      <w:jc w:val="left"/>
    </w:pPr>
    <w:rPr>
      <w:rFonts w:eastAsia="仿宋_GB2312"/>
      <w:b/>
      <w:bCs/>
      <w:caps/>
      <w:sz w:val="24"/>
    </w:rPr>
  </w:style>
  <w:style w:type="paragraph" w:styleId="6">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7">
    <w:name w:val="Normal (Web)"/>
    <w:basedOn w:val="1"/>
    <w:next w:val="6"/>
    <w:qFormat/>
    <w:uiPriority w:val="0"/>
    <w:pPr>
      <w:widowControl/>
      <w:spacing w:before="100" w:beforeLines="0" w:beforeAutospacing="1" w:after="100" w:afterLines="0" w:afterAutospacing="1"/>
      <w:jc w:val="left"/>
    </w:pPr>
    <w:rPr>
      <w:rFonts w:ascii="宋体" w:hAnsi="宋体"/>
      <w:kern w:val="0"/>
      <w:sz w:val="24"/>
    </w:rPr>
  </w:style>
  <w:style w:type="character" w:styleId="10">
    <w:name w:val="Strong"/>
    <w:basedOn w:val="9"/>
    <w:qFormat/>
    <w:uiPriority w:val="0"/>
    <w:rPr>
      <w:b/>
    </w:rPr>
  </w:style>
  <w:style w:type="paragraph" w:customStyle="1" w:styleId="11">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2023-03-17T00:18:04Z</dcterms:created>
  <dc:creator>Administrator</dc:creator>
  <cp:lastModifiedBy>WPS_1460553866</cp:lastModifiedBy>
  <dcterms:modified xsi:type="dcterms:W3CDTF">2023-03-17T00:18:23Z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096DFE56669A4BDE804275E9BBEC089C</vt:lpwstr>
  </property>
</Properties>
</file>