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bookmarkStart w:id="0" w:name="_Toc30660"/>
      <w:bookmarkStart w:id="1" w:name="_Toc20833"/>
      <w:bookmarkStart w:id="2" w:name="_Toc246928892"/>
      <w:r>
        <w:rPr>
          <w:rFonts w:hint="eastAsia" w:ascii="宋体" w:hAnsi="宋体" w:eastAsia="宋体" w:cs="宋体"/>
          <w:b/>
          <w:bCs/>
          <w:caps/>
          <w:color w:val="auto"/>
          <w:sz w:val="36"/>
          <w:szCs w:val="22"/>
          <w:highlight w:val="none"/>
        </w:rPr>
        <w:t>榆林市横山区2022、2023年度耕地进出平衡方案编制技术服务项目竞争性谈判公告</w:t>
      </w:r>
      <w:bookmarkEnd w:id="0"/>
      <w:bookmarkEnd w:id="1"/>
    </w:p>
    <w:bookmarkEnd w:id="2"/>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sz w:val="24"/>
          <w:szCs w:val="24"/>
        </w:rPr>
      </w:pPr>
      <w:r>
        <w:rPr>
          <w:rFonts w:hint="eastAsia" w:eastAsia="宋体" w:cs="宋体"/>
          <w:i w:val="0"/>
          <w:iCs w:val="0"/>
          <w:caps w:val="0"/>
          <w:color w:val="auto"/>
          <w:spacing w:val="0"/>
          <w:sz w:val="24"/>
          <w:szCs w:val="24"/>
          <w:shd w:val="clear" w:color="auto" w:fill="FFFFFF"/>
          <w:lang w:eastAsia="zh-CN"/>
        </w:rPr>
        <w:t>榆林市横山区2022、2023年度耕地进出平衡方案编制技术服务项目</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w:t>
      </w:r>
      <w:r>
        <w:rPr>
          <w:rFonts w:hint="eastAsia" w:ascii="宋体" w:hAnsi="宋体" w:eastAsia="宋体" w:cs="宋体"/>
          <w:i w:val="0"/>
          <w:iCs w:val="0"/>
          <w:caps w:val="0"/>
          <w:color w:val="auto"/>
          <w:spacing w:val="0"/>
          <w:sz w:val="24"/>
          <w:szCs w:val="24"/>
          <w:shd w:val="clear" w:color="auto" w:fill="FFFFFF"/>
          <w:lang w:eastAsia="zh-CN"/>
        </w:rPr>
        <w:t>2023年06月29日</w:t>
      </w:r>
      <w:r>
        <w:rPr>
          <w:rFonts w:hint="eastAsia" w:ascii="宋体" w:hAnsi="宋体" w:eastAsia="宋体" w:cs="宋体"/>
          <w:i w:val="0"/>
          <w:iCs w:val="0"/>
          <w:caps w:val="0"/>
          <w:color w:val="auto"/>
          <w:spacing w:val="0"/>
          <w:sz w:val="24"/>
          <w:szCs w:val="24"/>
          <w:shd w:val="clear" w:color="auto" w:fill="FFFFFF"/>
          <w:lang w:val="en-US" w:eastAsia="zh-CN"/>
        </w:rPr>
        <w:t>13时30分</w:t>
      </w:r>
      <w:r>
        <w:rPr>
          <w:rFonts w:hint="eastAsia" w:ascii="宋体" w:hAnsi="宋体" w:eastAsia="宋体" w:cs="宋体"/>
          <w:i w:val="0"/>
          <w:iCs w:val="0"/>
          <w:caps w:val="0"/>
          <w:color w:val="auto"/>
          <w:spacing w:val="0"/>
          <w:sz w:val="24"/>
          <w:szCs w:val="24"/>
          <w:shd w:val="clear" w:color="auto" w:fill="FFFFFF"/>
        </w:rPr>
        <w:t>（北京时间）前提交响应文件</w:t>
      </w:r>
      <w:r>
        <w:rPr>
          <w:rFonts w:hint="eastAsia" w:ascii="宋体" w:hAnsi="宋体" w:eastAsia="宋体" w:cs="宋体"/>
          <w:i w:val="0"/>
          <w:iCs w:val="0"/>
          <w:caps w:val="0"/>
          <w:color w:val="333333"/>
          <w:spacing w:val="0"/>
          <w:sz w:val="24"/>
          <w:szCs w:val="24"/>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9"/>
          <w:rFonts w:hint="eastAsia" w:ascii="宋体" w:hAnsi="宋体" w:eastAsia="宋体" w:cs="宋体"/>
          <w:b/>
          <w:bCs/>
          <w:i w:val="0"/>
          <w:iCs w:val="0"/>
          <w:caps w:val="0"/>
          <w:color w:val="333333"/>
          <w:spacing w:val="0"/>
          <w:sz w:val="24"/>
          <w:szCs w:val="24"/>
          <w:shd w:val="clear" w:color="auto" w:fill="FFFFFF"/>
        </w:rPr>
      </w:pPr>
      <w:r>
        <w:rPr>
          <w:rStyle w:val="9"/>
          <w:rFonts w:hint="eastAsia" w:ascii="宋体" w:hAnsi="宋体" w:eastAsia="宋体" w:cs="宋体"/>
          <w:b/>
          <w:bCs/>
          <w:i w:val="0"/>
          <w:iCs w:val="0"/>
          <w:caps w:val="0"/>
          <w:color w:val="333333"/>
          <w:spacing w:val="0"/>
          <w:sz w:val="24"/>
          <w:szCs w:val="24"/>
          <w:shd w:val="clear" w:color="auto"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eastAsia="zh-CN"/>
        </w:rPr>
        <w:t>SXZC2023-FW-045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榆林市横山区2022、2023年度耕地进出平衡方案编制技术服务项目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945000.00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榆林市横山区2022、2023年度耕地进出平衡方案编制技术服务项目</w:t>
      </w:r>
      <w:r>
        <w:rPr>
          <w:rFonts w:hint="eastAsia" w:ascii="宋体" w:hAnsi="宋体" w:eastAsia="宋体" w:cs="宋体"/>
          <w:i w:val="0"/>
          <w:iCs w:val="0"/>
          <w:caps w:val="0"/>
          <w:color w:val="auto"/>
          <w:spacing w:val="0"/>
          <w:sz w:val="24"/>
          <w:szCs w:val="24"/>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945000.00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eastAsia="zh-CN"/>
        </w:rPr>
        <w:t>945000.00元</w:t>
      </w:r>
    </w:p>
    <w:tbl>
      <w:tblPr>
        <w:tblStyle w:val="7"/>
        <w:tblW w:w="9977" w:type="dxa"/>
        <w:tblInd w:w="-5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3"/>
        <w:gridCol w:w="1314"/>
        <w:gridCol w:w="2273"/>
        <w:gridCol w:w="1110"/>
        <w:gridCol w:w="1548"/>
        <w:gridCol w:w="1477"/>
        <w:gridCol w:w="14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atLeast"/>
          <w:tblHeader/>
        </w:trPr>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7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22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榆林市横山区2022、2023年度耕地进出平衡方案编制技术服务项目</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4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lang w:val="en-US" w:eastAsia="zh-CN"/>
              </w:rPr>
              <w:t>945000.00</w:t>
            </w:r>
          </w:p>
        </w:tc>
        <w:tc>
          <w:tcPr>
            <w:tcW w:w="14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snapToGrid/>
              <w:spacing w:beforeAutospacing="0" w:afterAutospacing="0" w:line="36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lang w:val="en-US" w:eastAsia="zh-CN"/>
              </w:rPr>
              <w:t>945000.00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default" w:ascii="宋体" w:hAnsi="宋体" w:eastAsia="宋体" w:cs="宋体"/>
          <w:i w:val="0"/>
          <w:iCs w:val="0"/>
          <w:caps w:val="0"/>
          <w:color w:val="auto"/>
          <w:spacing w:val="0"/>
          <w:sz w:val="24"/>
          <w:szCs w:val="24"/>
          <w:shd w:val="clear" w:color="auto" w:fill="FFFFFF"/>
          <w:lang w:val="en-US"/>
        </w:rPr>
      </w:pPr>
      <w:r>
        <w:rPr>
          <w:rFonts w:hint="eastAsia" w:ascii="宋体" w:hAnsi="宋体" w:eastAsia="宋体" w:cs="宋体"/>
          <w:i w:val="0"/>
          <w:iCs w:val="0"/>
          <w:caps w:val="0"/>
          <w:color w:val="auto"/>
          <w:spacing w:val="0"/>
          <w:sz w:val="24"/>
          <w:szCs w:val="24"/>
          <w:shd w:val="clear" w:color="auto" w:fill="FFFFFF"/>
        </w:rPr>
        <w:t>合同履行期限：</w:t>
      </w:r>
      <w:bookmarkStart w:id="3" w:name="_GoBack"/>
      <w:r>
        <w:rPr>
          <w:rFonts w:hint="eastAsia" w:ascii="宋体" w:hAnsi="宋体" w:eastAsia="宋体" w:cs="宋体"/>
          <w:color w:val="auto"/>
          <w:sz w:val="24"/>
          <w:szCs w:val="24"/>
          <w:highlight w:val="none"/>
          <w:lang w:val="en-US" w:eastAsia="zh-CN"/>
        </w:rPr>
        <w:t>合同签订之日起</w:t>
      </w:r>
      <w:r>
        <w:rPr>
          <w:rFonts w:hint="eastAsia" w:cs="宋体"/>
          <w:color w:val="auto"/>
          <w:sz w:val="24"/>
          <w:szCs w:val="24"/>
          <w:highlight w:val="none"/>
          <w:lang w:val="en-US" w:eastAsia="zh-CN"/>
        </w:rPr>
        <w:t>六个月内完成</w:t>
      </w:r>
      <w:bookmarkEnd w:id="3"/>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9"/>
          <w:rFonts w:hint="eastAsia" w:ascii="宋体" w:hAnsi="宋体" w:eastAsia="宋体" w:cs="宋体"/>
          <w:b/>
          <w:bCs/>
          <w:i w:val="0"/>
          <w:iCs w:val="0"/>
          <w:caps w:val="0"/>
          <w:color w:val="333333"/>
          <w:spacing w:val="0"/>
          <w:sz w:val="24"/>
          <w:szCs w:val="24"/>
          <w:shd w:val="clear" w:color="auto" w:fill="FFFFFF"/>
        </w:rPr>
      </w:pPr>
      <w:r>
        <w:rPr>
          <w:rStyle w:val="9"/>
          <w:rFonts w:hint="eastAsia" w:ascii="宋体" w:hAnsi="宋体" w:eastAsia="宋体" w:cs="宋体"/>
          <w:b/>
          <w:bCs/>
          <w:i w:val="0"/>
          <w:iCs w:val="0"/>
          <w:caps w:val="0"/>
          <w:color w:val="333333"/>
          <w:spacing w:val="0"/>
          <w:sz w:val="24"/>
          <w:szCs w:val="24"/>
          <w:shd w:val="clear" w:color="auto"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榆林市横山区2022、2023年度耕地进出平衡方案编制技术服务项目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（3）《财政部、民政部、中国残疾人联合会关于促进残疾人就业政府采购政策的通知》（财库[2017]141号）；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（4）陕西省财政厅关于印发《陕西省中小企业政府采购信用融资办法》（陕财办采〔2018〕23号）；相关政策、业务流程、办理平台(http://www.ccgpshaanxi.gov.cn/zcdservice/zcd/shanxi/)；</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（5）《关于在政府采购活动中查询及使用信用记录有关问题的通知》（财库〔2016〕125号）；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（6）《榆林市财政局关于进一步加大政府采购支持中小企业力度的通知》（榆政财采发〔2022〕10号)；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（7）《陕西省财政厅关于进一步加大政府采购支持中小企业力度的通知》(陕财采发〔2022〕5号)；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（8）《陕西省财政厅 中国人民银行西安分行关于深人推进政府采购信用融资业务的通知》（陕财办采〔2023]5号）。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榆林市横山区2022、2023年度耕地进出平衡方案编制技术服务项目</w:t>
      </w:r>
      <w:r>
        <w:rPr>
          <w:rFonts w:hint="eastAsia" w:ascii="宋体" w:hAnsi="宋体" w:eastAsia="宋体" w:cs="宋体"/>
          <w:i w:val="0"/>
          <w:iCs w:val="0"/>
          <w:caps w:val="0"/>
          <w:color w:val="auto"/>
          <w:spacing w:val="0"/>
          <w:sz w:val="24"/>
          <w:szCs w:val="24"/>
          <w:shd w:val="clear" w:color="auto" w:fill="FFFFFF"/>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（2）投标人须具备测绘乙级及以上资质，拟派项目负责人具有测绘工程师及以上资格证书</w:t>
      </w:r>
      <w:r>
        <w:rPr>
          <w:rFonts w:hint="eastAsia" w:ascii="宋体" w:hAnsi="宋体" w:eastAsia="宋体" w:cs="宋体"/>
          <w:i w:val="0"/>
          <w:iCs w:val="0"/>
          <w:caps w:val="0"/>
          <w:color w:val="auto"/>
          <w:spacing w:val="0"/>
          <w:sz w:val="24"/>
          <w:szCs w:val="24"/>
          <w:shd w:val="clear" w:color="auto"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财务状况报告：提供202</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）税收缴纳证明：提供202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01日</w:t>
      </w:r>
      <w:r>
        <w:rPr>
          <w:rFonts w:hint="eastAsia" w:ascii="宋体" w:hAnsi="宋体" w:eastAsia="宋体" w:cs="宋体"/>
          <w:i w:val="0"/>
          <w:iCs w:val="0"/>
          <w:caps w:val="0"/>
          <w:color w:val="auto"/>
          <w:spacing w:val="0"/>
          <w:sz w:val="24"/>
          <w:szCs w:val="24"/>
          <w:shd w:val="clear" w:color="auto" w:fill="FFFFFF"/>
        </w:rPr>
        <w:t>至今已缴纳的至少一个月的纳税证明（银行缴费凭证）或完税证明（时间以税款所属日期为准、税种须包含增值税或企业所得税或营业税），依法免税的单位应提供相关证明材料；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）社会保障资金缴纳证明：提供202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年0</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01日</w:t>
      </w:r>
      <w:r>
        <w:rPr>
          <w:rFonts w:hint="eastAsia" w:ascii="宋体" w:hAnsi="宋体" w:eastAsia="宋体" w:cs="宋体"/>
          <w:i w:val="0"/>
          <w:iCs w:val="0"/>
          <w:caps w:val="0"/>
          <w:color w:val="auto"/>
          <w:spacing w:val="0"/>
          <w:sz w:val="24"/>
          <w:szCs w:val="24"/>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）参加政府采购活动前三年内，在经营活动中没有重大违法记录的书面声明；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）提供具有履行合同所必需的设备和专业技术能力的证明资料或承诺书；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）投标信用承诺书；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）榆林市政府采购服务类项目供应商信用承诺书；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eastAsia="zh-CN"/>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9"/>
          <w:rFonts w:hint="eastAsia" w:ascii="宋体" w:hAnsi="宋体" w:eastAsia="宋体" w:cs="宋体"/>
          <w:b/>
          <w:bCs/>
          <w:i w:val="0"/>
          <w:iCs w:val="0"/>
          <w:caps w:val="0"/>
          <w:color w:val="333333"/>
          <w:spacing w:val="0"/>
          <w:sz w:val="24"/>
          <w:szCs w:val="24"/>
          <w:shd w:val="clear" w:color="auto" w:fill="FFFFFF"/>
        </w:rPr>
      </w:pPr>
      <w:r>
        <w:rPr>
          <w:rStyle w:val="9"/>
          <w:rFonts w:hint="eastAsia" w:ascii="宋体" w:hAnsi="宋体" w:eastAsia="宋体" w:cs="宋体"/>
          <w:b/>
          <w:bCs/>
          <w:i w:val="0"/>
          <w:iCs w:val="0"/>
          <w:caps w:val="0"/>
          <w:color w:val="333333"/>
          <w:spacing w:val="0"/>
          <w:sz w:val="24"/>
          <w:szCs w:val="24"/>
          <w:shd w:val="clear" w:color="auto"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时间：202</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06</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26</w:t>
      </w:r>
      <w:r>
        <w:rPr>
          <w:rFonts w:hint="eastAsia" w:ascii="宋体" w:hAnsi="宋体" w:eastAsia="宋体" w:cs="宋体"/>
          <w:i w:val="0"/>
          <w:iCs w:val="0"/>
          <w:caps w:val="0"/>
          <w:color w:val="auto"/>
          <w:spacing w:val="0"/>
          <w:sz w:val="24"/>
          <w:szCs w:val="24"/>
          <w:shd w:val="clear" w:color="auto" w:fill="FFFFFF"/>
        </w:rPr>
        <w:t>日至</w:t>
      </w:r>
      <w:r>
        <w:rPr>
          <w:rFonts w:hint="eastAsia" w:ascii="宋体" w:hAnsi="宋体" w:eastAsia="宋体" w:cs="宋体"/>
          <w:i w:val="0"/>
          <w:iCs w:val="0"/>
          <w:caps w:val="0"/>
          <w:color w:val="auto"/>
          <w:spacing w:val="0"/>
          <w:sz w:val="24"/>
          <w:szCs w:val="24"/>
          <w:shd w:val="clear" w:color="auto" w:fill="FFFFFF"/>
          <w:lang w:eastAsia="zh-CN"/>
        </w:rPr>
        <w:t>2023年06月</w:t>
      </w:r>
      <w:r>
        <w:rPr>
          <w:rFonts w:hint="eastAsia" w:ascii="宋体" w:hAnsi="宋体" w:eastAsia="宋体" w:cs="宋体"/>
          <w:i w:val="0"/>
          <w:iCs w:val="0"/>
          <w:caps w:val="0"/>
          <w:color w:val="auto"/>
          <w:spacing w:val="0"/>
          <w:sz w:val="24"/>
          <w:szCs w:val="24"/>
          <w:shd w:val="clear" w:color="auto" w:fill="FFFFFF"/>
          <w:lang w:val="en-US" w:eastAsia="zh-CN"/>
        </w:rPr>
        <w:t>28</w:t>
      </w:r>
      <w:r>
        <w:rPr>
          <w:rFonts w:hint="eastAsia" w:ascii="宋体" w:hAnsi="宋体" w:eastAsia="宋体" w:cs="宋体"/>
          <w:i w:val="0"/>
          <w:iCs w:val="0"/>
          <w:caps w:val="0"/>
          <w:color w:val="auto"/>
          <w:spacing w:val="0"/>
          <w:sz w:val="24"/>
          <w:szCs w:val="24"/>
          <w:shd w:val="clear" w:color="auto" w:fill="FFFFFF"/>
          <w:lang w:eastAsia="zh-CN"/>
        </w:rPr>
        <w:t>日</w:t>
      </w:r>
      <w:r>
        <w:rPr>
          <w:rFonts w:hint="eastAsia" w:ascii="宋体" w:hAnsi="宋体" w:eastAsia="宋体" w:cs="宋体"/>
          <w:i w:val="0"/>
          <w:iCs w:val="0"/>
          <w:caps w:val="0"/>
          <w:color w:val="auto"/>
          <w:spacing w:val="0"/>
          <w:sz w:val="24"/>
          <w:szCs w:val="24"/>
          <w:shd w:val="clear" w:color="auto" w:fill="FFFFFF"/>
        </w:rPr>
        <w:t>，每天上午09:00:00至12:00:00，下午14:00:00至17:00:00（北京时间）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9"/>
          <w:rFonts w:hint="eastAsia" w:ascii="宋体" w:hAnsi="宋体" w:eastAsia="宋体" w:cs="宋体"/>
          <w:b/>
          <w:bCs/>
          <w:i w:val="0"/>
          <w:iCs w:val="0"/>
          <w:caps w:val="0"/>
          <w:color w:val="333333"/>
          <w:spacing w:val="0"/>
          <w:sz w:val="24"/>
          <w:szCs w:val="24"/>
          <w:shd w:val="clear" w:color="auto" w:fill="FFFFFF"/>
        </w:rPr>
      </w:pPr>
      <w:r>
        <w:rPr>
          <w:rStyle w:val="9"/>
          <w:rFonts w:hint="eastAsia" w:ascii="宋体" w:hAnsi="宋体" w:eastAsia="宋体" w:cs="宋体"/>
          <w:b/>
          <w:bCs/>
          <w:i w:val="0"/>
          <w:iCs w:val="0"/>
          <w:caps w:val="0"/>
          <w:color w:val="333333"/>
          <w:spacing w:val="0"/>
          <w:sz w:val="24"/>
          <w:szCs w:val="24"/>
          <w:shd w:val="clear" w:color="auto"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i w:val="0"/>
          <w:iCs w:val="0"/>
          <w:caps w:val="0"/>
          <w:color w:val="auto"/>
          <w:spacing w:val="0"/>
          <w:sz w:val="24"/>
          <w:szCs w:val="24"/>
          <w:shd w:val="clear" w:color="auto" w:fill="FFFFFF"/>
          <w:lang w:eastAsia="zh-CN"/>
        </w:rPr>
        <w:t>2023年06月29日</w:t>
      </w:r>
      <w:r>
        <w:rPr>
          <w:rFonts w:hint="eastAsia" w:ascii="宋体" w:hAnsi="宋体" w:eastAsia="宋体" w:cs="宋体"/>
          <w:i w:val="0"/>
          <w:iCs w:val="0"/>
          <w:caps w:val="0"/>
          <w:color w:val="auto"/>
          <w:spacing w:val="0"/>
          <w:sz w:val="24"/>
          <w:szCs w:val="24"/>
          <w:shd w:val="clear" w:color="auto" w:fill="FFFFFF"/>
          <w:lang w:val="en-US" w:eastAsia="zh-CN"/>
        </w:rPr>
        <w:t>13时30分</w:t>
      </w:r>
      <w:r>
        <w:rPr>
          <w:rFonts w:hint="eastAsia" w:ascii="宋体" w:hAnsi="宋体" w:eastAsia="宋体" w:cs="宋体"/>
          <w:i w:val="0"/>
          <w:iCs w:val="0"/>
          <w:caps w:val="0"/>
          <w:color w:val="auto"/>
          <w:spacing w:val="0"/>
          <w:sz w:val="24"/>
          <w:szCs w:val="24"/>
          <w:shd w:val="clear" w:color="auto" w:fill="FFFFFF"/>
        </w:rPr>
        <w:t>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提交投标文件地点：陕西</w:t>
      </w:r>
      <w:r>
        <w:rPr>
          <w:rFonts w:hint="eastAsia" w:ascii="宋体" w:hAnsi="宋体" w:eastAsia="宋体" w:cs="宋体"/>
          <w:i w:val="0"/>
          <w:iCs w:val="0"/>
          <w:caps w:val="0"/>
          <w:color w:val="auto"/>
          <w:spacing w:val="0"/>
          <w:sz w:val="24"/>
          <w:szCs w:val="24"/>
          <w:shd w:val="clear" w:color="auto" w:fill="FFFFFF"/>
          <w:lang w:val="en-US" w:eastAsia="zh-CN"/>
        </w:rPr>
        <w:t>省</w:t>
      </w:r>
      <w:r>
        <w:rPr>
          <w:rFonts w:hint="eastAsia" w:ascii="宋体" w:hAnsi="宋体" w:eastAsia="宋体" w:cs="宋体"/>
          <w:i w:val="0"/>
          <w:iCs w:val="0"/>
          <w:caps w:val="0"/>
          <w:color w:val="auto"/>
          <w:spacing w:val="0"/>
          <w:sz w:val="24"/>
          <w:szCs w:val="24"/>
          <w:shd w:val="clear" w:color="auto" w:fill="FFFFFF"/>
        </w:rPr>
        <w:t>公共资源交易平台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开标地点：</w:t>
      </w:r>
      <w:r>
        <w:rPr>
          <w:rFonts w:hint="eastAsia" w:ascii="宋体" w:hAnsi="宋体" w:eastAsia="宋体" w:cs="宋体"/>
          <w:i w:val="0"/>
          <w:iCs w:val="0"/>
          <w:caps w:val="0"/>
          <w:color w:val="auto"/>
          <w:spacing w:val="0"/>
          <w:sz w:val="24"/>
          <w:szCs w:val="24"/>
          <w:shd w:val="clear" w:color="auto" w:fill="FFFFFF"/>
          <w:lang w:eastAsia="zh-CN"/>
        </w:rPr>
        <w:t>榆林市公共资源交易中心十楼开标室6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9"/>
          <w:rFonts w:hint="eastAsia" w:ascii="宋体" w:hAnsi="宋体" w:eastAsia="宋体" w:cs="宋体"/>
          <w:b/>
          <w:bCs/>
          <w:i w:val="0"/>
          <w:iCs w:val="0"/>
          <w:caps w:val="0"/>
          <w:color w:val="333333"/>
          <w:spacing w:val="0"/>
          <w:sz w:val="24"/>
          <w:szCs w:val="24"/>
          <w:shd w:val="clear" w:color="auto" w:fill="FFFFFF"/>
        </w:rPr>
      </w:pPr>
      <w:r>
        <w:rPr>
          <w:rStyle w:val="9"/>
          <w:rFonts w:hint="eastAsia" w:ascii="宋体" w:hAnsi="宋体" w:eastAsia="宋体" w:cs="宋体"/>
          <w:b/>
          <w:bCs/>
          <w:i w:val="0"/>
          <w:iCs w:val="0"/>
          <w:caps w:val="0"/>
          <w:color w:val="333333"/>
          <w:spacing w:val="0"/>
          <w:sz w:val="24"/>
          <w:szCs w:val="24"/>
          <w:shd w:val="clear" w:color="auto"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9"/>
          <w:rFonts w:hint="eastAsia" w:ascii="宋体" w:hAnsi="宋体" w:eastAsia="宋体" w:cs="宋体"/>
          <w:b/>
          <w:bCs/>
          <w:i w:val="0"/>
          <w:iCs w:val="0"/>
          <w:caps w:val="0"/>
          <w:color w:val="333333"/>
          <w:spacing w:val="0"/>
          <w:sz w:val="24"/>
          <w:szCs w:val="24"/>
          <w:shd w:val="clear" w:color="auto" w:fill="FFFFFF"/>
        </w:rPr>
      </w:pPr>
      <w:r>
        <w:rPr>
          <w:rStyle w:val="9"/>
          <w:rFonts w:hint="eastAsia" w:ascii="宋体" w:hAnsi="宋体" w:eastAsia="宋体" w:cs="宋体"/>
          <w:b/>
          <w:bCs/>
          <w:i w:val="0"/>
          <w:iCs w:val="0"/>
          <w:caps w:val="0"/>
          <w:color w:val="333333"/>
          <w:spacing w:val="0"/>
          <w:sz w:val="24"/>
          <w:szCs w:val="24"/>
          <w:shd w:val="clear" w:color="auto"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Lines="0" w:beforeAutospacing="0" w:after="0" w:afterLines="0" w:afterAutospacing="0" w:line="360" w:lineRule="auto"/>
        <w:ind w:right="-227" w:firstLine="480" w:firstLineChars="200"/>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1、本项目非专门面向中小企业采购；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2、特别提醒：</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1</w:t>
      </w:r>
      <w:r>
        <w:rPr>
          <w:rFonts w:hint="eastAsia" w:ascii="宋体" w:hAnsi="宋体" w:eastAsia="宋体" w:cs="宋体"/>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shd w:val="clear" w:color="auto" w:fill="FFFFFF"/>
          <w:lang w:val="en-US" w:eastAsia="zh-CN"/>
        </w:rPr>
        <w:t>投标</w:t>
      </w:r>
      <w:r>
        <w:rPr>
          <w:rFonts w:hint="eastAsia" w:ascii="宋体" w:hAnsi="宋体" w:eastAsia="宋体" w:cs="宋体"/>
          <w:shd w:val="clear" w:color="auto" w:fill="FFFFFF"/>
          <w:lang w:eastAsia="zh-CN"/>
        </w:rPr>
        <w:t>文件；（</w:t>
      </w:r>
      <w:r>
        <w:rPr>
          <w:rFonts w:hint="eastAsia" w:ascii="宋体" w:hAnsi="宋体" w:eastAsia="宋体" w:cs="宋体"/>
          <w:shd w:val="clear" w:color="auto" w:fill="FFFFFF"/>
          <w:lang w:val="en-US" w:eastAsia="zh-CN"/>
        </w:rPr>
        <w:t>2</w:t>
      </w:r>
      <w:r>
        <w:rPr>
          <w:rFonts w:hint="eastAsia" w:ascii="宋体" w:hAnsi="宋体" w:eastAsia="宋体" w:cs="宋体"/>
          <w:shd w:val="clear" w:color="auto" w:fill="FFFFFF"/>
          <w:lang w:eastAsia="zh-CN"/>
        </w:rPr>
        <w:t>）CA锁购买：榆林市榆阳区文化南路市民大厦四楼窗口购买,或下载手机APP：陕公共资源交易服务，线上购买。联系电话：0912-3515031。（</w:t>
      </w:r>
      <w:r>
        <w:rPr>
          <w:rFonts w:hint="eastAsia" w:ascii="宋体" w:hAnsi="宋体" w:eastAsia="宋体" w:cs="宋体"/>
          <w:shd w:val="clear" w:color="auto" w:fill="FFFFFF"/>
          <w:lang w:val="en-US" w:eastAsia="zh-CN"/>
        </w:rPr>
        <w:t>3</w:t>
      </w:r>
      <w:r>
        <w:rPr>
          <w:rFonts w:hint="eastAsia" w:ascii="宋体" w:hAnsi="宋体" w:eastAsia="宋体" w:cs="宋体"/>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宋体" w:hAnsi="宋体" w:eastAsia="宋体" w:cs="宋体"/>
          <w:shd w:val="clear" w:color="auto" w:fill="FFFFFF"/>
        </w:rPr>
        <w:t>《榆林市不见面开标大厅操作手册（投标人）》）；</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4</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lang w:val="en-US" w:eastAsia="zh-CN"/>
        </w:rPr>
        <w:t>5</w:t>
      </w:r>
      <w:r>
        <w:rPr>
          <w:rFonts w:hint="eastAsia" w:ascii="宋体" w:hAnsi="宋体" w:eastAsia="宋体" w:cs="宋体"/>
          <w:shd w:val="clear" w:color="auto" w:fill="FFFFFF"/>
          <w:lang w:eastAsia="zh-CN"/>
        </w:rPr>
        <w:t>）</w:t>
      </w:r>
      <w:r>
        <w:rPr>
          <w:rFonts w:hint="eastAsia" w:ascii="宋体" w:hAnsi="宋体" w:eastAsia="宋体" w:cs="宋体"/>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r>
        <w:rPr>
          <w:rFonts w:hint="eastAsia" w:ascii="宋体" w:hAnsi="宋体" w:eastAsia="宋体" w:cs="宋体"/>
          <w:b w:val="0"/>
          <w:bCs w:val="0"/>
          <w:color w:val="auto"/>
          <w:kern w:val="2"/>
          <w:sz w:val="24"/>
          <w:szCs w:val="24"/>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Style w:val="9"/>
          <w:rFonts w:hint="eastAsia" w:ascii="宋体" w:hAnsi="宋体" w:eastAsia="宋体" w:cs="宋体"/>
          <w:b/>
          <w:bCs/>
          <w:i w:val="0"/>
          <w:iCs w:val="0"/>
          <w:caps w:val="0"/>
          <w:color w:val="333333"/>
          <w:spacing w:val="0"/>
          <w:sz w:val="24"/>
          <w:szCs w:val="24"/>
          <w:shd w:val="clear" w:color="auto" w:fill="FFFFFF"/>
        </w:rPr>
      </w:pPr>
      <w:r>
        <w:rPr>
          <w:rStyle w:val="9"/>
          <w:rFonts w:hint="eastAsia" w:ascii="宋体" w:hAnsi="宋体" w:eastAsia="宋体" w:cs="宋体"/>
          <w:b/>
          <w:bCs/>
          <w:i w:val="0"/>
          <w:iCs w:val="0"/>
          <w:caps w:val="0"/>
          <w:color w:val="333333"/>
          <w:spacing w:val="0"/>
          <w:sz w:val="24"/>
          <w:szCs w:val="24"/>
          <w:shd w:val="clear" w:color="auto"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榆林市自然资源和规划局横山分局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w:t>
      </w:r>
      <w:r>
        <w:rPr>
          <w:rFonts w:hint="eastAsia" w:eastAsia="宋体" w:cs="宋体"/>
          <w:i w:val="0"/>
          <w:iCs w:val="0"/>
          <w:caps w:val="0"/>
          <w:color w:val="auto"/>
          <w:spacing w:val="0"/>
          <w:sz w:val="24"/>
          <w:szCs w:val="24"/>
          <w:shd w:val="clear" w:color="auto" w:fill="FFFFFF"/>
          <w:lang w:val="en-US" w:eastAsia="zh-CN"/>
        </w:rPr>
        <w:t>榆林市横山区环城北路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eastAsia="zh-CN"/>
        </w:rPr>
        <w:t>0912-7660079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eastAsia="zh-CN"/>
        </w:rPr>
        <w:t>0912-8101110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w:t>
      </w:r>
      <w:r>
        <w:rPr>
          <w:rFonts w:hint="eastAsia" w:eastAsia="宋体" w:cs="宋体"/>
          <w:i w:val="0"/>
          <w:iCs w:val="0"/>
          <w:caps w:val="0"/>
          <w:color w:val="auto"/>
          <w:spacing w:val="0"/>
          <w:sz w:val="24"/>
          <w:szCs w:val="24"/>
          <w:shd w:val="clear" w:color="auto" w:fill="FFFFFF"/>
          <w:lang w:eastAsia="zh-CN"/>
        </w:rPr>
        <w:t>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4E613F56"/>
    <w:rsid w:val="5831670A"/>
    <w:rsid w:val="5F057844"/>
    <w:rsid w:val="5F191C35"/>
    <w:rsid w:val="61AA5832"/>
    <w:rsid w:val="692829B2"/>
    <w:rsid w:val="69B3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3">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4">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envelope return"/>
    <w:basedOn w:val="1"/>
    <w:qFormat/>
    <w:uiPriority w:val="0"/>
    <w:pPr>
      <w:widowControl w:val="0"/>
      <w:snapToGrid w:val="0"/>
      <w:jc w:val="both"/>
    </w:pPr>
    <w:rPr>
      <w:rFonts w:ascii="Arial" w:hAnsi="Arial"/>
      <w:kern w:val="2"/>
      <w:sz w:val="21"/>
    </w:rPr>
  </w:style>
  <w:style w:type="paragraph" w:styleId="6">
    <w:name w:val="Normal (Web)"/>
    <w:basedOn w:val="1"/>
    <w:next w:val="5"/>
    <w:qFormat/>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character" w:customStyle="1" w:styleId="10">
    <w:name w:val="标题 1 Char"/>
    <w:link w:val="2"/>
    <w:uiPriority w:val="0"/>
    <w:rPr>
      <w:rFonts w:ascii="Times New Roman" w:hAnsi="Times New Roman" w:eastAsia="宋体" w:cs="Times New Roman"/>
      <w:b/>
      <w:kern w:val="44"/>
      <w:sz w:val="28"/>
    </w:rPr>
  </w:style>
  <w:style w:type="paragraph" w:customStyle="1" w:styleId="11">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2743</Words>
  <Characters>3226</Characters>
  <Lines>0</Lines>
  <Paragraphs>0</Paragraphs>
  <TotalTime>0</TotalTime>
  <ScaleCrop>false</ScaleCrop>
  <LinksUpToDate>false</LinksUpToDate>
  <CharactersWithSpaces>3232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→_→面对面←_←</cp:lastModifiedBy>
  <dcterms:modified xsi:type="dcterms:W3CDTF">2023-06-25T09:02:48Z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