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榆林市横山区中小学信息化教学设备设施采购项目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榆林市横山区中小学信息化教学设备设施采购项目</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登录全国</w:t>
      </w:r>
      <w:r>
        <w:rPr>
          <w:rFonts w:hint="eastAsia" w:ascii="宋体" w:hAnsi="宋体" w:eastAsia="宋体" w:cs="宋体"/>
          <w:i w:val="0"/>
          <w:iCs w:val="0"/>
          <w:caps w:val="0"/>
          <w:color w:val="auto"/>
          <w:spacing w:val="0"/>
          <w:sz w:val="24"/>
          <w:szCs w:val="24"/>
          <w:shd w:val="clear" w:fill="FFFFFF"/>
        </w:rPr>
        <w:t>公共资源交易中心平台（陕西省）使用CA锁报名后自行下载获取招标文件，并</w:t>
      </w:r>
      <w:r>
        <w:rPr>
          <w:rFonts w:hint="eastAsia" w:ascii="宋体" w:hAnsi="宋体" w:eastAsia="宋体" w:cs="宋体"/>
          <w:i w:val="0"/>
          <w:iCs w:val="0"/>
          <w:caps w:val="0"/>
          <w:color w:val="auto"/>
          <w:spacing w:val="0"/>
          <w:sz w:val="24"/>
          <w:szCs w:val="24"/>
          <w:shd w:val="clear" w:fill="FFFFFF"/>
        </w:rPr>
        <w:t>于2023年10月16日09时30分（北京时间）前递交投标文件。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项目编号：SXZC2023-HW-106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项目名称：榆林市横山区</w:t>
      </w:r>
      <w:r>
        <w:rPr>
          <w:rFonts w:hint="eastAsia" w:ascii="宋体" w:hAnsi="宋体" w:eastAsia="宋体" w:cs="宋体"/>
          <w:i w:val="0"/>
          <w:iCs w:val="0"/>
          <w:caps w:val="0"/>
          <w:color w:val="auto"/>
          <w:spacing w:val="0"/>
          <w:sz w:val="24"/>
          <w:szCs w:val="24"/>
          <w:bdr w:val="none" w:color="auto" w:sz="0" w:space="0"/>
          <w:shd w:val="clear" w:fill="FFFFFF"/>
        </w:rPr>
        <w:t>中小学信息化教学设备设施采购项目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预算金额：8,146,800.00元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合同包1(榆林市横山区中小学信息化教学设备设施采购项目N1标段):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合同包预算金额：2,699,000.00元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合同包最高限价：2,699,000.00元</w:t>
      </w:r>
    </w:p>
    <w:tbl>
      <w:tblPr>
        <w:tblW w:w="96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1"/>
        <w:gridCol w:w="1666"/>
        <w:gridCol w:w="1362"/>
        <w:gridCol w:w="1106"/>
        <w:gridCol w:w="1612"/>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68" w:hRule="atLeast"/>
          <w:tblHeader/>
        </w:trPr>
        <w:tc>
          <w:tcPr>
            <w:tcW w:w="6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4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1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kern w:val="0"/>
                <w:sz w:val="24"/>
                <w:szCs w:val="24"/>
                <w:bdr w:val="none" w:color="auto" w:sz="0" w:space="0"/>
                <w:lang w:val="en-US" w:eastAsia="zh-CN" w:bidi="ar"/>
              </w:rPr>
            </w:pPr>
            <w:r>
              <w:rPr>
                <w:rFonts w:hint="eastAsia" w:ascii="宋体" w:hAnsi="宋体" w:eastAsia="宋体" w:cs="宋体"/>
                <w:b/>
                <w:bCs/>
                <w:color w:val="auto"/>
                <w:kern w:val="0"/>
                <w:sz w:val="24"/>
                <w:szCs w:val="24"/>
                <w:bdr w:val="none" w:color="auto" w:sz="0" w:space="0"/>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（单位）</w:t>
            </w:r>
          </w:p>
        </w:tc>
        <w:tc>
          <w:tcPr>
            <w:tcW w:w="14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电子白板</w:t>
            </w:r>
          </w:p>
        </w:tc>
        <w:tc>
          <w:tcPr>
            <w:tcW w:w="14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本项目为A标段</w:t>
            </w:r>
          </w:p>
        </w:tc>
        <w:tc>
          <w:tcPr>
            <w:tcW w:w="11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2,699,000.00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2,699,000.00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合同履行期限：合同清单之日起30日历天内供货完毕并验收合格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合同包2(榆林市横山区中小学信息化教学设备设施采购项目N2标段):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合同包预算金额：2,706,100.00元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合同包最高限价：2,706,100.00元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i w:val="0"/>
          <w:iCs w:val="0"/>
          <w:caps w:val="0"/>
          <w:color w:val="auto"/>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i w:val="0"/>
          <w:iCs w:val="0"/>
          <w:caps w:val="0"/>
          <w:color w:val="auto"/>
          <w:spacing w:val="0"/>
          <w:sz w:val="24"/>
          <w:szCs w:val="24"/>
          <w:bdr w:val="none" w:color="auto" w:sz="0" w:space="0"/>
          <w:shd w:val="clear" w:fill="FFFFFF"/>
        </w:rPr>
      </w:pPr>
    </w:p>
    <w:tbl>
      <w:tblPr>
        <w:tblW w:w="97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60"/>
        <w:gridCol w:w="1265"/>
        <w:gridCol w:w="1249"/>
        <w:gridCol w:w="1304"/>
        <w:gridCol w:w="1679"/>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02" w:hRule="atLeast"/>
          <w:tblHeader/>
        </w:trPr>
        <w:tc>
          <w:tcPr>
            <w:tcW w:w="8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2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2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3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kern w:val="0"/>
                <w:sz w:val="24"/>
                <w:szCs w:val="24"/>
                <w:bdr w:val="none" w:color="auto" w:sz="0" w:space="0"/>
                <w:lang w:val="en-US" w:eastAsia="zh-CN" w:bidi="ar"/>
              </w:rPr>
            </w:pPr>
            <w:r>
              <w:rPr>
                <w:rFonts w:hint="eastAsia" w:ascii="宋体" w:hAnsi="宋体" w:eastAsia="宋体" w:cs="宋体"/>
                <w:b/>
                <w:bCs/>
                <w:color w:val="auto"/>
                <w:kern w:val="0"/>
                <w:sz w:val="24"/>
                <w:szCs w:val="24"/>
                <w:bdr w:val="none" w:color="auto" w:sz="0" w:space="0"/>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（单位）</w:t>
            </w:r>
          </w:p>
        </w:tc>
        <w:tc>
          <w:tcPr>
            <w:tcW w:w="16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69" w:hRule="atLeast"/>
        </w:trPr>
        <w:tc>
          <w:tcPr>
            <w:tcW w:w="8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2-1</w:t>
            </w:r>
          </w:p>
        </w:tc>
        <w:tc>
          <w:tcPr>
            <w:tcW w:w="12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电子白板</w:t>
            </w:r>
          </w:p>
        </w:tc>
        <w:tc>
          <w:tcPr>
            <w:tcW w:w="12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本项目为B标段</w:t>
            </w:r>
          </w:p>
        </w:tc>
        <w:tc>
          <w:tcPr>
            <w:tcW w:w="13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2,706,100.00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2,706,100.00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合同履行期限：合同清单之日起30日历天内供货完毕并验收合格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合同包3(榆林市横山区中小学信息化教学设备设施采购项目N3标段):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合同包预算金额：2,741,700.00元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合同包最高限价：2,741,700.00元</w:t>
      </w:r>
    </w:p>
    <w:tbl>
      <w:tblPr>
        <w:tblW w:w="99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8"/>
        <w:gridCol w:w="1780"/>
        <w:gridCol w:w="1781"/>
        <w:gridCol w:w="979"/>
        <w:gridCol w:w="1409"/>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885" w:hRule="atLeast"/>
          <w:tblHeader/>
        </w:trPr>
        <w:tc>
          <w:tcPr>
            <w:tcW w:w="6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2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2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8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5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1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1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5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电子白板</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本项目为C标段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2,741,700.00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2,741,700.00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合同履行期限：合同清单之日起30日历天内供货完毕并验收合格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合同包1(榆林市横山区中小学信息化教学设备设施采购项目N1标段)落实政府采购政策需满足的资格要求如下: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（6）《财政部、民政部、中国残疾人联合会关于促进残疾人就业政府采购政策的</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（7）陕西省财政厅关于印发《陕西省中小企业政府采购信用融资办法》（陕财办</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采〔2018〕23号）；相关政策、业务流程、办理平台(http://www.ccgpshaanxi.gov.</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（8）《关于在政府采购活动中查询及使用信用记录有关问题的通知》（财库〔2</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（9）《榆林市财政局关于进一步加大政府采购支持中小企业力度的通知》（榆政</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（10）《陕西省财政厅关于进一步加大政府采购支持中小企业力度的通知》(陕财</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（11）《陕西省财政厅中国人民银行西安分行关于深人推进政府采购信用融资业</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合同包2(榆林市横山区中小学信息化教学设备设施采购项目N2标段)落实政府采购政策需满足的资格要求如下:</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（6）《财政部、民政部、中国残疾人联合会关于促进残疾人就业政府采购政策的</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（7）陕西省财政厅关于印发《陕西省中小企业政府采购信用融资办法》（陕财办</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采〔2018〕23号）；相关政策、业务流程、办理平台(http://www.ccgpshaanxi.gov.</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（8）《关于在政府采购活动中查询及使用信用记录有关问题的通知》（财库〔2</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（9）《榆林市财政局关于进一步加大政府采购支持中小企业力度的通知》（榆政</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（10）《陕西省财政厅关于进一步加大政府采购支持中小企业力度的通知》(陕财</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（11）《陕西省财政厅中国人民银行西安分行关于深人推进政府采购信用融资业</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合同包3(榆林市横山区中小学信息化教学设备设施采购项目N3标段)落实政府采购政策需满足的资格要求如下:</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（6）《财政部、民政部、中国残疾人联合会关于促进残疾人就业政府采购政策的</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（7）陕西省财政厅关于印发《陕西省中小企业政府采购信用融资办法》（陕财办</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采〔2018〕23号）；相关政策、业务流程、办理平台(http://www.ccgpshaanxi.gov.</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（8）《关于在政府采购活动中查询及使用信用记录有关问题的通知》（财库〔2</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（10）《陕西省财政厅关于进一步加大政府采购支持中小企业力度的通知》(陕财</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（11）《陕西省财政厅中国人民银行西安分行关于深人推进政府采购信用融资业</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合同包1(榆林市横山区中小学信息化教学设备设施采购项目N1标段)特定资格要求如下:</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投标人为具有独立承担民事责任能力的法人、事业法人、其他组织或自然人。</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财务状况报告：提供完整有效的2022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合同包2(榆林市横山区中小学信息化教学设备设施采购项目N2标段)特定资格要求如下:</w:t>
      </w:r>
    </w:p>
    <w:p>
      <w:pPr>
        <w:pStyle w:val="4"/>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投标人为具有独立承担民事责任能力的法人、事业法人、其他组织或自然人。</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财务状况报告：提供完整有效的2022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合同包3(榆林市横山区中小学信息化教学设备设施采购项目N3标段)特定资格要求如下:</w:t>
      </w:r>
    </w:p>
    <w:p>
      <w:pPr>
        <w:pStyle w:val="4"/>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投标人为具有独立承担民事责任能力的法人、事业法人、其他组织或自然人。</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财务状况报告：提供完整有效的2022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时间：2023年09月26日至2023年10月08日，每天上午09:00:00至12:00:00，下午14:00:00</w:t>
      </w:r>
      <w:r>
        <w:rPr>
          <w:rFonts w:hint="eastAsia" w:ascii="宋体" w:hAnsi="宋体" w:eastAsia="宋体" w:cs="宋体"/>
          <w:i w:val="0"/>
          <w:iCs w:val="0"/>
          <w:caps w:val="0"/>
          <w:color w:val="auto"/>
          <w:spacing w:val="0"/>
          <w:sz w:val="24"/>
          <w:szCs w:val="24"/>
          <w:bdr w:val="none" w:color="auto" w:sz="0" w:space="0"/>
          <w:shd w:val="clear" w:fill="FFFFFF"/>
        </w:rPr>
        <w:t>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时间：2023年10月16日09时30分00秒（北京时间）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陕西省公共资源交易平台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榆林市公共资源交易中心十楼开标15室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2、本项目中A标段为N1标段、B标段为N2标段、C标段为N3标段；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bdr w:val="none" w:color="auto" w:sz="0" w:space="0"/>
          <w:shd w:val="clear" w:fill="FFFFFF"/>
        </w:rPr>
        <w:t>3、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w:t>
      </w:r>
      <w:r>
        <w:rPr>
          <w:rFonts w:hint="eastAsia" w:ascii="宋体" w:hAnsi="宋体" w:eastAsia="宋体" w:cs="宋体"/>
          <w:i w:val="0"/>
          <w:iCs w:val="0"/>
          <w:caps w:val="0"/>
          <w:color w:val="auto"/>
          <w:spacing w:val="0"/>
          <w:sz w:val="24"/>
          <w:szCs w:val="24"/>
          <w:shd w:val="clear" w:fill="FFFFFF"/>
        </w:rPr>
        <w:t>用旧版电子招标文件或旧版答疑文件制作的电子投标文件，系统将拒绝接收。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1024" w:firstLineChars="427"/>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名称：榆林市横山区教育和体育局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1024" w:firstLineChars="427"/>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地址：陕西省榆林市横山区南大街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1024" w:firstLineChars="427"/>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联系方式：0912-7669933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1024" w:firstLineChars="427"/>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名称：陕西中财招标代理有限公司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1024" w:firstLineChars="427"/>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地址：陕西省榆林市榆阳区航宇路住建局正对面（中财）二楼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1024" w:firstLineChars="427"/>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联系方式：0912-8101110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1024" w:firstLineChars="427"/>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项目联系人：冯莹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1024" w:firstLineChars="427"/>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电话：0912-8101110</w:t>
      </w:r>
      <w:bookmarkStart w:id="0" w:name="_GoBack"/>
      <w:bookmarkEnd w:id="0"/>
    </w:p>
    <w:sectPr>
      <w:pgSz w:w="11906" w:h="16838"/>
      <w:pgMar w:top="1327" w:right="1457" w:bottom="1327" w:left="154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31A17"/>
    <w:multiLevelType w:val="singleLevel"/>
    <w:tmpl w:val="8A231A17"/>
    <w:lvl w:ilvl="0" w:tentative="0">
      <w:start w:val="1"/>
      <w:numFmt w:val="decimal"/>
      <w:suff w:val="nothing"/>
      <w:lvlText w:val="（%1）"/>
      <w:lvlJc w:val="left"/>
    </w:lvl>
  </w:abstractNum>
  <w:abstractNum w:abstractNumId="1">
    <w:nsid w:val="90B1296D"/>
    <w:multiLevelType w:val="singleLevel"/>
    <w:tmpl w:val="90B1296D"/>
    <w:lvl w:ilvl="0" w:tentative="0">
      <w:start w:val="1"/>
      <w:numFmt w:val="decimal"/>
      <w:suff w:val="nothing"/>
      <w:lvlText w:val="（%1）"/>
      <w:lvlJc w:val="left"/>
    </w:lvl>
  </w:abstractNum>
  <w:abstractNum w:abstractNumId="2">
    <w:nsid w:val="B6838EFA"/>
    <w:multiLevelType w:val="singleLevel"/>
    <w:tmpl w:val="B6838EFA"/>
    <w:lvl w:ilvl="0" w:tentative="0">
      <w:start w:val="1"/>
      <w:numFmt w:val="decimal"/>
      <w:suff w:val="nothing"/>
      <w:lvlText w:val="（%1）"/>
      <w:lvlJc w:val="left"/>
    </w:lvl>
  </w:abstractNum>
  <w:abstractNum w:abstractNumId="3">
    <w:nsid w:val="05D6021D"/>
    <w:multiLevelType w:val="singleLevel"/>
    <w:tmpl w:val="05D6021D"/>
    <w:lvl w:ilvl="0" w:tentative="0">
      <w:start w:val="1"/>
      <w:numFmt w:val="decimal"/>
      <w:suff w:val="nothing"/>
      <w:lvlText w:val="（%1）"/>
      <w:lvlJc w:val="left"/>
    </w:lvl>
  </w:abstractNum>
  <w:abstractNum w:abstractNumId="4">
    <w:nsid w:val="4D90E966"/>
    <w:multiLevelType w:val="singleLevel"/>
    <w:tmpl w:val="4D90E966"/>
    <w:lvl w:ilvl="0" w:tentative="0">
      <w:start w:val="1"/>
      <w:numFmt w:val="decimal"/>
      <w:suff w:val="nothing"/>
      <w:lvlText w:val="（%1）"/>
      <w:lvlJc w:val="left"/>
    </w:lvl>
  </w:abstractNum>
  <w:abstractNum w:abstractNumId="5">
    <w:nsid w:val="57AB58DC"/>
    <w:multiLevelType w:val="singleLevel"/>
    <w:tmpl w:val="57AB58DC"/>
    <w:lvl w:ilvl="0" w:tentative="0">
      <w:start w:val="1"/>
      <w:numFmt w:val="decimal"/>
      <w:suff w:val="nothing"/>
      <w:lvlText w:val="（%1）"/>
      <w:lvlJc w:val="left"/>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ZGU4NzEyMTU1ZDNmNjgyZWY5MjI3MzU0MmJkOWEifQ=="/>
  </w:docVars>
  <w:rsids>
    <w:rsidRoot w:val="50E84247"/>
    <w:rsid w:val="50E84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2023-09-25T07:49:00Z</dcterms:created>
  <dc:creator>xbdqg</dc:creator>
  <cp:lastModifiedBy>xbdqg</cp:lastModifiedBy>
  <dcterms:modified xsi:type="dcterms:W3CDTF">2023-09-25T07:56:14Z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F8B893E8D2FE46588727340BB47D0CE8_11</vt:lpwstr>
  </property>
</Properties>
</file>