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采购需求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合同包1(靖边县行政制式服装和标志采购项目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（二次）</w:t>
      </w:r>
      <w:r>
        <w:rPr>
          <w:rFonts w:hint="eastAsia" w:ascii="仿宋" w:hAnsi="仿宋" w:eastAsia="仿宋" w:cs="仿宋"/>
          <w:sz w:val="24"/>
          <w:szCs w:val="24"/>
        </w:rPr>
        <w:t>):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合同包预算金额：498112.00元</w:t>
      </w:r>
    </w:p>
    <w:p>
      <w:pPr>
        <w:spacing w:line="500" w:lineRule="exact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合同包最高限价：498112.00元</w:t>
      </w:r>
    </w:p>
    <w:tbl>
      <w:tblPr>
        <w:tblStyle w:val="2"/>
        <w:tblpPr w:leftFromText="180" w:rightFromText="180" w:vertAnchor="text" w:horzAnchor="page" w:tblpX="971" w:tblpY="45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381"/>
        <w:gridCol w:w="1701"/>
        <w:gridCol w:w="1276"/>
        <w:gridCol w:w="1843"/>
        <w:gridCol w:w="1701"/>
        <w:gridCol w:w="14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品目号</w:t>
            </w:r>
          </w:p>
        </w:tc>
        <w:tc>
          <w:tcPr>
            <w:tcW w:w="13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品目名称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</w:t>
            </w:r>
          </w:p>
        </w:tc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 （单位）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技术规格、参数及要求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品目预算(元)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ind w:left="244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</w:p>
        </w:tc>
        <w:tc>
          <w:tcPr>
            <w:tcW w:w="13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bidi="ar"/>
              </w:rPr>
              <w:t>制服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bidi="ar"/>
              </w:rPr>
              <w:t>采购</w:t>
            </w:r>
          </w:p>
        </w:tc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bidi="ar"/>
              </w:rPr>
              <w:t>172(套)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bidi="ar"/>
              </w:rPr>
              <w:t>详见采购文件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498112.00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498112.00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合同签订后30个日历日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40003E14"/>
    <w:rsid w:val="4000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2023-04-18T06:36:00Z</dcterms:created>
  <dc:creator>小妖静</dc:creator>
  <cp:lastModifiedBy>小妖静</cp:lastModifiedBy>
  <dcterms:modified xsi:type="dcterms:W3CDTF">2023-04-18T06:36:58Z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F1B7FBEE25DA45E09596A5F30E1C1587_11</vt:lpwstr>
  </property>
</Properties>
</file>