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Lines w:val="0"/>
        <w:pageBreakBefore w:val="0"/>
        <w:numPr>
          <w:numId w:val="0"/>
        </w:numPr>
        <w:kinsoku/>
        <w:wordWrap/>
        <w:overflowPunct/>
        <w:topLinePunct w:val="0"/>
        <w:bidi w:val="0"/>
        <w:ind w:right="0" w:rightChars="0"/>
        <w:jc w:val="center"/>
        <w:textAlignment w:val="auto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采购内容及要求</w:t>
      </w:r>
    </w:p>
    <w:p>
      <w:pPr>
        <w:pStyle w:val="4"/>
        <w:bidi w:val="0"/>
        <w:rPr>
          <w:rFonts w:hint="eastAsia" w:ascii="宋体" w:hAnsi="宋体" w:cs="宋体"/>
          <w:b/>
          <w:bCs/>
          <w:lang w:val="en-US" w:eastAsia="zh-CN"/>
        </w:rPr>
      </w:pPr>
      <w:r>
        <w:rPr>
          <w:rFonts w:hint="eastAsia" w:ascii="宋体" w:hAnsi="宋体" w:cs="宋体"/>
          <w:b/>
          <w:bCs/>
          <w:lang w:val="en-US" w:eastAsia="zh-CN"/>
        </w:rPr>
        <w:t>合同包一</w:t>
      </w:r>
    </w:p>
    <w:p>
      <w:pPr>
        <w:pStyle w:val="4"/>
        <w:bidi w:val="0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cs="宋体"/>
          <w:b/>
          <w:bCs/>
          <w:lang w:val="en-US" w:eastAsia="zh-CN"/>
        </w:rPr>
        <w:t>（高杰村镇高杰村移民搬迁点分布式光伏发电</w:t>
      </w:r>
      <w:r>
        <w:rPr>
          <w:rFonts w:hint="eastAsia" w:ascii="宋体" w:hAnsi="宋体" w:eastAsia="宋体" w:cs="宋体"/>
          <w:b/>
          <w:bCs/>
          <w:lang w:val="en-US" w:eastAsia="zh-CN"/>
        </w:rPr>
        <w:t>扶贫建设项目）</w:t>
      </w:r>
    </w:p>
    <w:p>
      <w:pPr>
        <w:pStyle w:val="5"/>
        <w:numPr>
          <w:ilvl w:val="0"/>
          <w:numId w:val="1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项目背景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清涧县高杰村位于清涧县以东45公里，地处清涧河西岸一级直入流域内，隶属于清涧县高杰村镇管辖，因地制宜开展光伏扶贫，利用村民宅的窑洞及平房，计划实施光伏扶贫建设，使全村村民能直接增加收入。</w:t>
      </w:r>
    </w:p>
    <w:p>
      <w:pPr>
        <w:pStyle w:val="5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建设规模及内容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根据实地勘测，从地区能源分析，本项目工程代表年太阳总辐射量为5594.4MJ/m2,属资源丰富地区，是建设光伏电站的理想场所，本工程建成后，电站采取“全面上网”模式，售电收入全部用于村集体扶贫资金。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电站按“无人值班，少人值守”的原则设计，新建一座装机容量为156.2kwp，电站总占地面积约1090m2。选用550WP高效单晶太阳能电池板、逆变器(100KM)、汇流箱台、光伏组件采用固定式钢支架组装安装方式，光伏组件下沿距地面0.5m可防止积水、积雪影响组件性能，光伏组件向正南倾角为20°-35°，充分利用光能发电，安装防雷接地装置等。项目实施后，年平均利用小时数按1400小时计，在运行期25年内平均年发电量为21.868万KWh，25年总发电量546.7万KWh。移民搬迁点屋面防水处理维修及修补，计1090 ㎡。</w:t>
      </w:r>
    </w:p>
    <w:p>
      <w:pPr>
        <w:pStyle w:val="5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设计依据</w:t>
      </w:r>
    </w:p>
    <w:p>
      <w:pPr>
        <w:numPr>
          <w:ilvl w:val="0"/>
          <w:numId w:val="2"/>
        </w:numPr>
        <w:bidi w:val="0"/>
        <w:ind w:left="1265" w:leftChars="0" w:hanging="425" w:firstLineChars="0"/>
      </w:pPr>
      <w:r>
        <w:rPr>
          <w:rFonts w:hint="eastAsia"/>
        </w:rPr>
        <w:t>建设单位认可的设计方案</w:t>
      </w:r>
    </w:p>
    <w:p>
      <w:pPr>
        <w:numPr>
          <w:ilvl w:val="0"/>
          <w:numId w:val="2"/>
        </w:numPr>
        <w:bidi w:val="0"/>
        <w:ind w:left="1265" w:leftChars="0" w:hanging="425" w:firstLineChars="0"/>
      </w:pPr>
      <w:r>
        <w:rPr>
          <w:rFonts w:hint="eastAsia"/>
        </w:rPr>
        <w:t>相关规范、规定</w:t>
      </w:r>
    </w:p>
    <w:p>
      <w:pPr>
        <w:numPr>
          <w:ilvl w:val="0"/>
          <w:numId w:val="3"/>
        </w:numPr>
        <w:bidi w:val="0"/>
        <w:ind w:left="1265" w:leftChars="0" w:hanging="425" w:firstLineChars="0"/>
      </w:pPr>
      <w:r>
        <w:rPr>
          <w:rFonts w:hint="eastAsia"/>
        </w:rPr>
        <w:t>《建筑工程设计文件编制规定》</w:t>
      </w:r>
    </w:p>
    <w:p>
      <w:pPr>
        <w:numPr>
          <w:ilvl w:val="0"/>
          <w:numId w:val="3"/>
        </w:numPr>
        <w:bidi w:val="0"/>
        <w:ind w:left="1265" w:leftChars="0" w:hanging="425" w:firstLineChars="0"/>
      </w:pPr>
      <w:r>
        <w:rPr>
          <w:rFonts w:hint="eastAsia"/>
        </w:rPr>
        <w:t>地基与基础工程建设相关技术要求</w:t>
      </w:r>
    </w:p>
    <w:p>
      <w:pPr>
        <w:numPr>
          <w:ilvl w:val="0"/>
          <w:numId w:val="3"/>
        </w:numPr>
        <w:bidi w:val="0"/>
        <w:ind w:left="1265" w:leftChars="0" w:hanging="425" w:firstLineChars="0"/>
      </w:pPr>
      <w:r>
        <w:rPr>
          <w:rFonts w:hint="eastAsia"/>
        </w:rPr>
        <w:t>《光伏电站设施规范》</w:t>
      </w:r>
    </w:p>
    <w:p>
      <w:pPr>
        <w:numPr>
          <w:ilvl w:val="0"/>
          <w:numId w:val="3"/>
        </w:numPr>
        <w:bidi w:val="0"/>
        <w:ind w:left="1265" w:leftChars="0" w:hanging="425" w:firstLineChars="0"/>
      </w:pPr>
      <w:r>
        <w:rPr>
          <w:rFonts w:hint="eastAsia"/>
        </w:rPr>
        <w:t>《民用建筑太阳能光伏系统应用技术规范》</w:t>
      </w:r>
    </w:p>
    <w:p>
      <w:pPr>
        <w:numPr>
          <w:ilvl w:val="0"/>
          <w:numId w:val="3"/>
        </w:numPr>
        <w:bidi w:val="0"/>
        <w:ind w:left="1265" w:leftChars="0" w:hanging="425" w:firstLineChars="0"/>
      </w:pPr>
      <w:r>
        <w:rPr>
          <w:rFonts w:hint="eastAsia"/>
        </w:rPr>
        <w:t>《钢结构工程施工质量验收规范》</w:t>
      </w:r>
    </w:p>
    <w:p>
      <w:pPr>
        <w:pStyle w:val="5"/>
        <w:numPr>
          <w:ilvl w:val="0"/>
          <w:numId w:val="1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采购需求</w:t>
      </w:r>
    </w:p>
    <w:tbl>
      <w:tblPr>
        <w:tblStyle w:val="8"/>
        <w:tblW w:w="10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950"/>
        <w:gridCol w:w="5250"/>
        <w:gridCol w:w="1200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950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采购内容</w:t>
            </w:r>
          </w:p>
        </w:tc>
        <w:tc>
          <w:tcPr>
            <w:tcW w:w="5250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采购需求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870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屋面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ar-SA"/>
              </w:rPr>
              <w:t>卷材</w:t>
            </w:r>
            <w:r>
              <w:rPr>
                <w:rFonts w:hint="eastAsia"/>
                <w:lang w:val="en-US" w:eastAsia="zh-CN"/>
              </w:rPr>
              <w:t>防水</w:t>
            </w:r>
          </w:p>
        </w:tc>
        <w:tc>
          <w:tcPr>
            <w:tcW w:w="5250" w:type="dxa"/>
            <w:noWrap w:val="0"/>
            <w:vAlign w:val="top"/>
          </w:tcPr>
          <w:p>
            <w:pPr>
              <w:pStyle w:val="2"/>
              <w:ind w:left="0" w:leftChars="0" w:firstLine="48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提供屋面防水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工程</w:t>
            </w:r>
            <w:r>
              <w:rPr>
                <w:rFonts w:hint="eastAsia" w:ascii="宋体" w:hAnsi="宋体" w:cs="宋体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，使</w:t>
            </w:r>
            <w:r>
              <w:rPr>
                <w:rFonts w:hint="eastAsia"/>
                <w:lang w:val="en-US" w:eastAsia="zh-CN"/>
              </w:rPr>
              <w:t>屋面防水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使用年限不低于五年设计内容包括屋面具体做法。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平方米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65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光伏发电工程</w:t>
            </w:r>
          </w:p>
        </w:tc>
        <w:tc>
          <w:tcPr>
            <w:tcW w:w="5250" w:type="dxa"/>
            <w:noWrap w:val="0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提供具体可行的屋面分布式光伏发电设计，使分布式光伏发电在运行期25年内平均年发电量不低于21.868万KWh，25年总发电量546.7万KWh。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设计内容包括光伏组件、逆变器、光伏支架、光伏电缆、视频监控、汇流箱、接地装置、电量采集装置、 并网柜等用量及安装。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vertAlign w:val="baseline"/>
                <w:lang w:val="en-US" w:eastAsia="zh-CN"/>
              </w:rPr>
              <w:t>项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vertAlign w:val="baseline"/>
                <w:lang w:val="en-US" w:eastAsia="zh-CN"/>
              </w:rPr>
              <w:t>1</w:t>
            </w:r>
          </w:p>
        </w:tc>
      </w:tr>
    </w:tbl>
    <w:p>
      <w:pPr>
        <w:pStyle w:val="4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合同包二</w:t>
      </w:r>
    </w:p>
    <w:p>
      <w:pPr>
        <w:pStyle w:val="4"/>
        <w:bidi w:val="0"/>
        <w:jc w:val="center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eastAsia"/>
          <w:lang w:eastAsia="zh-CN"/>
        </w:rPr>
        <w:t>宽州镇下七里湾村分布式光伏发电扶贫建设项目）</w:t>
      </w:r>
    </w:p>
    <w:p>
      <w:pPr>
        <w:pStyle w:val="5"/>
        <w:numPr>
          <w:ilvl w:val="0"/>
          <w:numId w:val="4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项目背景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下七里湾村位于清涧县南3.5KM，地处清涧河左岸一级直入流域内，隶属于清涧县宽州镇管辖，总面积10.2KM，耕地6800亩，林地260亩，全村户籍总人口70户，210人，受益70户，脱贫40户125人。因地制宜开展光伏扶贫，利用村民宅的窑洞及平房，计划实施光伏扶贫建设，使全村村民能直接增加收入。</w:t>
      </w:r>
    </w:p>
    <w:p>
      <w:pPr>
        <w:pStyle w:val="5"/>
        <w:numPr>
          <w:ilvl w:val="0"/>
          <w:numId w:val="4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建设规模及内容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</w:pPr>
      <w:r>
        <w:rPr>
          <w:rFonts w:hint="eastAsia"/>
        </w:rPr>
        <w:t>根据实地勘测，从地区能源分析，本项目工程代表年太阳总辐射量为5594.4MJ/m2,属资源丰富地区，是建设光伏电站的理想场所，本工程建成后，电站采取“全面上网”模式，售电收入全部用于村集体扶贫资金。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eastAsia="宋体"/>
          <w:lang w:eastAsia="zh-CN"/>
        </w:rPr>
      </w:pPr>
      <w:r>
        <w:rPr>
          <w:rFonts w:hint="eastAsia"/>
        </w:rPr>
        <w:t>电站按“无人值班，少人值守”的原则设计，，新建一座装机容量为272.8KWP，电站总占地面积约1705 m2。选用550WP高效单晶太阳能电池板</w:t>
      </w:r>
      <w:r>
        <w:rPr>
          <w:rFonts w:hint="eastAsia"/>
          <w:lang w:eastAsia="zh-CN"/>
        </w:rPr>
        <w:t>、</w:t>
      </w:r>
      <w:r>
        <w:rPr>
          <w:rFonts w:hint="eastAsia"/>
        </w:rPr>
        <w:t>逆变器</w:t>
      </w:r>
      <w:r>
        <w:rPr>
          <w:rFonts w:hint="eastAsia"/>
          <w:lang w:eastAsia="zh-CN"/>
        </w:rPr>
        <w:t>、</w:t>
      </w:r>
      <w:r>
        <w:rPr>
          <w:rFonts w:hint="eastAsia"/>
        </w:rPr>
        <w:t>汇流箱</w:t>
      </w:r>
      <w:r>
        <w:rPr>
          <w:rFonts w:hint="eastAsia"/>
          <w:lang w:eastAsia="zh-CN"/>
        </w:rPr>
        <w:t>、</w:t>
      </w:r>
      <w:r>
        <w:rPr>
          <w:rFonts w:hint="eastAsia"/>
        </w:rPr>
        <w:t>箱式变压器</w:t>
      </w:r>
      <w:r>
        <w:rPr>
          <w:rFonts w:hint="eastAsia"/>
          <w:lang w:eastAsia="zh-CN"/>
        </w:rPr>
        <w:t>、</w:t>
      </w:r>
      <w:r>
        <w:rPr>
          <w:rFonts w:hint="eastAsia"/>
        </w:rPr>
        <w:t>光伏组件采用固定式钢支架组装安装方式，光伏组件下沿距地面0.5m可防止积水、积雪影响组件性能，光伏组件向正南倾角为20°-35°，充分利用光能发电，安装防雷接地装置等。项目实施后，年平均利用小时数按1400小时计，在运行期25年内平均年发电量为38.192万KWh，25年总发电量954.8万KWh。窑顶防水处理，计1705 m2</w:t>
      </w:r>
      <w:r>
        <w:rPr>
          <w:rFonts w:hint="eastAsia"/>
          <w:lang w:eastAsia="zh-CN"/>
        </w:rPr>
        <w:t>。</w:t>
      </w:r>
    </w:p>
    <w:p>
      <w:pPr>
        <w:pStyle w:val="5"/>
        <w:numPr>
          <w:ilvl w:val="0"/>
          <w:numId w:val="4"/>
        </w:numPr>
        <w:bidi w:val="0"/>
      </w:pPr>
      <w:r>
        <w:rPr>
          <w:rFonts w:hint="eastAsia"/>
        </w:rPr>
        <w:t>设计依据</w:t>
      </w:r>
    </w:p>
    <w:p>
      <w:pPr>
        <w:numPr>
          <w:ilvl w:val="0"/>
          <w:numId w:val="5"/>
        </w:numPr>
        <w:bidi w:val="0"/>
        <w:ind w:left="1265" w:leftChars="0" w:hanging="425" w:firstLineChars="0"/>
      </w:pPr>
      <w:r>
        <w:rPr>
          <w:rFonts w:hint="eastAsia"/>
        </w:rPr>
        <w:t>建设单位认可的设计方案</w:t>
      </w:r>
    </w:p>
    <w:p>
      <w:pPr>
        <w:numPr>
          <w:ilvl w:val="0"/>
          <w:numId w:val="5"/>
        </w:numPr>
        <w:bidi w:val="0"/>
        <w:ind w:left="1265" w:leftChars="0" w:hanging="425" w:firstLineChars="0"/>
      </w:pPr>
      <w:r>
        <w:rPr>
          <w:rFonts w:hint="eastAsia"/>
        </w:rPr>
        <w:t>相关规范、规定</w:t>
      </w:r>
    </w:p>
    <w:p>
      <w:pPr>
        <w:numPr>
          <w:ilvl w:val="0"/>
          <w:numId w:val="6"/>
        </w:numPr>
        <w:bidi w:val="0"/>
        <w:ind w:left="1265" w:leftChars="0" w:hanging="425" w:firstLineChars="0"/>
      </w:pPr>
      <w:r>
        <w:rPr>
          <w:rFonts w:hint="eastAsia"/>
        </w:rPr>
        <w:t>《建筑工程设计文件编制规定》</w:t>
      </w:r>
    </w:p>
    <w:p>
      <w:pPr>
        <w:numPr>
          <w:ilvl w:val="0"/>
          <w:numId w:val="6"/>
        </w:numPr>
        <w:bidi w:val="0"/>
        <w:ind w:left="1265" w:leftChars="0" w:hanging="425" w:firstLineChars="0"/>
      </w:pPr>
      <w:r>
        <w:rPr>
          <w:rFonts w:hint="eastAsia"/>
        </w:rPr>
        <w:t>地基与基础工程建设相关技术要求</w:t>
      </w:r>
    </w:p>
    <w:p>
      <w:pPr>
        <w:numPr>
          <w:ilvl w:val="0"/>
          <w:numId w:val="6"/>
        </w:numPr>
        <w:bidi w:val="0"/>
        <w:ind w:left="1265" w:leftChars="0" w:hanging="425" w:firstLineChars="0"/>
      </w:pPr>
      <w:r>
        <w:rPr>
          <w:rFonts w:hint="eastAsia"/>
        </w:rPr>
        <w:t>《光伏电站设施规范》</w:t>
      </w:r>
    </w:p>
    <w:p>
      <w:pPr>
        <w:numPr>
          <w:ilvl w:val="0"/>
          <w:numId w:val="6"/>
        </w:numPr>
        <w:bidi w:val="0"/>
        <w:ind w:left="1265" w:leftChars="0" w:hanging="425" w:firstLineChars="0"/>
      </w:pPr>
      <w:r>
        <w:rPr>
          <w:rFonts w:hint="eastAsia"/>
        </w:rPr>
        <w:t>《民用建筑太阳能光伏系统应用技术规范》</w:t>
      </w:r>
    </w:p>
    <w:p>
      <w:pPr>
        <w:numPr>
          <w:ilvl w:val="0"/>
          <w:numId w:val="6"/>
        </w:numPr>
        <w:bidi w:val="0"/>
        <w:ind w:left="1265" w:leftChars="0" w:hanging="425" w:firstLineChars="0"/>
        <w:rPr>
          <w:rFonts w:hint="eastAsia"/>
          <w:lang w:val="en-US" w:eastAsia="zh-CN"/>
        </w:rPr>
      </w:pPr>
      <w:r>
        <w:rPr>
          <w:rFonts w:hint="eastAsia"/>
        </w:rPr>
        <w:t>《钢结构工程施工质量验收规范》</w:t>
      </w:r>
    </w:p>
    <w:p>
      <w:pPr>
        <w:pStyle w:val="5"/>
        <w:numPr>
          <w:ilvl w:val="0"/>
          <w:numId w:val="4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采购需求</w:t>
      </w:r>
    </w:p>
    <w:tbl>
      <w:tblPr>
        <w:tblStyle w:val="8"/>
        <w:tblW w:w="10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950"/>
        <w:gridCol w:w="5250"/>
        <w:gridCol w:w="1200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950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采购内容</w:t>
            </w:r>
          </w:p>
        </w:tc>
        <w:tc>
          <w:tcPr>
            <w:tcW w:w="5250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技术要求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870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屋面砼</w:t>
            </w:r>
            <w:r>
              <w:rPr>
                <w:rFonts w:hint="eastAsia"/>
                <w:lang w:val="en-US" w:eastAsia="zh-CN"/>
              </w:rPr>
              <w:t>防水</w:t>
            </w:r>
          </w:p>
        </w:tc>
        <w:tc>
          <w:tcPr>
            <w:tcW w:w="5250" w:type="dxa"/>
            <w:noWrap w:val="0"/>
            <w:vAlign w:val="top"/>
          </w:tcPr>
          <w:p>
            <w:pPr>
              <w:pStyle w:val="2"/>
              <w:ind w:left="0" w:leftChars="0" w:firstLine="48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提供屋面防水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工程</w:t>
            </w:r>
            <w:r>
              <w:rPr>
                <w:rFonts w:hint="eastAsia" w:ascii="宋体" w:hAnsi="宋体" w:cs="宋体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，使</w:t>
            </w:r>
            <w:r>
              <w:rPr>
                <w:rFonts w:hint="eastAsia"/>
                <w:lang w:val="en-US" w:eastAsia="zh-CN"/>
              </w:rPr>
              <w:t>屋面防水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使用年限不低于五年，设计内容包括具体做法。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平方米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光伏发电工程</w:t>
            </w:r>
          </w:p>
        </w:tc>
        <w:tc>
          <w:tcPr>
            <w:tcW w:w="5250" w:type="dxa"/>
            <w:noWrap w:val="0"/>
            <w:vAlign w:val="top"/>
          </w:tcPr>
          <w:p>
            <w:pPr>
              <w:pStyle w:val="2"/>
              <w:ind w:left="0" w:leftChars="0" w:firstLine="480" w:firstLineChars="200"/>
              <w:rPr>
                <w:rFonts w:hint="eastAsia" w:eastAsia="仿宋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提供具体可行的屋面分布式光伏发电设计，使分布式光伏发电在运行期25年内平均年发电量不低于</w:t>
            </w:r>
            <w:r>
              <w:rPr>
                <w:rFonts w:hint="eastAsia"/>
              </w:rPr>
              <w:t>38.192万KWh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，25年总发电量</w:t>
            </w:r>
            <w:r>
              <w:rPr>
                <w:rFonts w:hint="eastAsia"/>
              </w:rPr>
              <w:t>954.8万KWh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。设计内容包括光伏组件、逆变器、光伏支架、光伏电缆、视频监控、汇流箱、箱式变压器、接地装置、 电量采集装置等用量及安装。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vertAlign w:val="baseline"/>
                <w:lang w:val="en-US" w:eastAsia="zh-CN"/>
              </w:rPr>
              <w:t>项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vertAlign w:val="baseline"/>
                <w:lang w:val="en-US" w:eastAsia="zh-CN"/>
              </w:rPr>
              <w:t>1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合同包三</w:t>
      </w:r>
    </w:p>
    <w:p>
      <w:pPr>
        <w:pStyle w:val="4"/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eastAsia"/>
          <w:lang w:eastAsia="zh-CN"/>
        </w:rPr>
        <w:t>下廿里铺镇八斗</w:t>
      </w:r>
      <w:r>
        <w:rPr>
          <w:rFonts w:hint="eastAsia"/>
          <w:lang w:val="en-US" w:eastAsia="zh-CN"/>
        </w:rPr>
        <w:t>岔村分布式光伏发电扶贫建设项目）</w:t>
      </w:r>
    </w:p>
    <w:p>
      <w:pPr>
        <w:pStyle w:val="5"/>
        <w:numPr>
          <w:ilvl w:val="0"/>
          <w:numId w:val="7"/>
        </w:numPr>
        <w:bidi w:val="0"/>
        <w:ind w:left="60" w:leftChars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项目概况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八斗岔村位于县城西南18.7公里，地处清涧河右岸一级支流康家圪塔流域内，隶属于清涧县下廿里铺镇管辖。总面积6.8KM2，耕地2350亩，林地100亩，全村户籍总人口157户439人，受益157户，带动脱贫25户，因地制宜开展光伏扶贫，利用村民宅的窑洞及平房，计划实施光伏扶贫建设，使全村村民能直接增加收入。</w:t>
      </w:r>
    </w:p>
    <w:p>
      <w:pPr>
        <w:pStyle w:val="5"/>
        <w:numPr>
          <w:ilvl w:val="0"/>
          <w:numId w:val="7"/>
        </w:numPr>
        <w:bidi w:val="0"/>
        <w:ind w:left="60" w:leftChars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建设规模及内容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</w:pPr>
      <w:r>
        <w:rPr>
          <w:rFonts w:hint="eastAsia"/>
        </w:rPr>
        <w:t>根据实地勘测，从地区能源分析，本项目工程代表年太阳总辐射量为5594.4MJ/m2,属资源丰富地区，是建设光伏电站的理想场所，本工程建成后，电站采取“全面上网”模式，售电收入全部用于村集体扶贫资金。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eastAsia="宋体"/>
          <w:lang w:eastAsia="zh-CN"/>
        </w:rPr>
      </w:pPr>
      <w:r>
        <w:rPr>
          <w:rFonts w:hint="eastAsia"/>
        </w:rPr>
        <w:t>电站按“无人值班，少人值守”的原则设计，新建一座装机容量为380.6KWP，电站总占地面积约2450 m2。选用550WP高效单晶太阳能电池板</w:t>
      </w:r>
      <w:r>
        <w:rPr>
          <w:rFonts w:hint="eastAsia"/>
          <w:lang w:eastAsia="zh-CN"/>
        </w:rPr>
        <w:t>，</w:t>
      </w:r>
      <w:r>
        <w:rPr>
          <w:rFonts w:hint="eastAsia"/>
        </w:rPr>
        <w:t>逆变器</w:t>
      </w:r>
      <w:r>
        <w:rPr>
          <w:rFonts w:hint="eastAsia"/>
          <w:lang w:eastAsia="zh-CN"/>
        </w:rPr>
        <w:t>、</w:t>
      </w:r>
      <w:r>
        <w:rPr>
          <w:rFonts w:hint="eastAsia"/>
        </w:rPr>
        <w:t>汇流箱</w:t>
      </w:r>
      <w:r>
        <w:rPr>
          <w:rFonts w:hint="eastAsia"/>
          <w:lang w:eastAsia="zh-CN"/>
        </w:rPr>
        <w:t>、</w:t>
      </w:r>
      <w:r>
        <w:rPr>
          <w:rFonts w:hint="eastAsia"/>
        </w:rPr>
        <w:t>箱式变压器</w:t>
      </w:r>
      <w:r>
        <w:rPr>
          <w:rFonts w:hint="eastAsia"/>
          <w:lang w:eastAsia="zh-CN"/>
        </w:rPr>
        <w:t>、</w:t>
      </w:r>
      <w:r>
        <w:rPr>
          <w:rFonts w:hint="eastAsia"/>
        </w:rPr>
        <w:t>光伏组件采用固定式钢支架组装安装方式，光伏组件下沿距地面0.5m可防止积水、积雪影响组件性能，光伏组件向正南倾角为20°-35°，充分利用光能发电，安装防雷接地装置等。项目实施后，年平均利用小时数按1400小时计，在运行期25年内平均年发电量为53.284万KWh，25年总发电量1332.1万KWh。房顶防水处理，计2450 m2</w:t>
      </w:r>
      <w:r>
        <w:rPr>
          <w:rFonts w:hint="eastAsia"/>
          <w:lang w:eastAsia="zh-CN"/>
        </w:rPr>
        <w:t>。</w:t>
      </w:r>
    </w:p>
    <w:p>
      <w:pPr>
        <w:pStyle w:val="5"/>
        <w:numPr>
          <w:ilvl w:val="0"/>
          <w:numId w:val="7"/>
        </w:numPr>
        <w:bidi w:val="0"/>
        <w:ind w:left="60" w:leftChars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设计依据</w:t>
      </w:r>
    </w:p>
    <w:p>
      <w:pPr>
        <w:numPr>
          <w:ilvl w:val="0"/>
          <w:numId w:val="8"/>
        </w:numPr>
        <w:bidi w:val="0"/>
        <w:ind w:left="1265" w:leftChars="0" w:hanging="425" w:firstLineChars="0"/>
      </w:pPr>
      <w:r>
        <w:rPr>
          <w:rFonts w:hint="eastAsia"/>
        </w:rPr>
        <w:t>建设单位认可的设计方案</w:t>
      </w:r>
    </w:p>
    <w:p>
      <w:pPr>
        <w:numPr>
          <w:ilvl w:val="0"/>
          <w:numId w:val="8"/>
        </w:numPr>
        <w:bidi w:val="0"/>
        <w:ind w:left="1265" w:leftChars="0" w:hanging="425" w:firstLineChars="0"/>
      </w:pPr>
      <w:r>
        <w:rPr>
          <w:rFonts w:hint="eastAsia"/>
        </w:rPr>
        <w:t>相关规范、规定</w:t>
      </w:r>
    </w:p>
    <w:p>
      <w:pPr>
        <w:numPr>
          <w:ilvl w:val="0"/>
          <w:numId w:val="9"/>
        </w:numPr>
        <w:bidi w:val="0"/>
        <w:ind w:left="1265" w:leftChars="0" w:hanging="425" w:firstLineChars="0"/>
      </w:pPr>
      <w:r>
        <w:rPr>
          <w:rFonts w:hint="eastAsia"/>
        </w:rPr>
        <w:t>《建筑工程设计文件编制规定》</w:t>
      </w:r>
    </w:p>
    <w:p>
      <w:pPr>
        <w:numPr>
          <w:ilvl w:val="0"/>
          <w:numId w:val="9"/>
        </w:numPr>
        <w:bidi w:val="0"/>
        <w:ind w:left="1265" w:leftChars="0" w:hanging="425" w:firstLineChars="0"/>
      </w:pPr>
      <w:r>
        <w:rPr>
          <w:rFonts w:hint="eastAsia"/>
        </w:rPr>
        <w:t>地基与基础工程建设相关技术要求</w:t>
      </w:r>
    </w:p>
    <w:p>
      <w:pPr>
        <w:numPr>
          <w:ilvl w:val="0"/>
          <w:numId w:val="9"/>
        </w:numPr>
        <w:bidi w:val="0"/>
        <w:ind w:left="1265" w:leftChars="0" w:hanging="425" w:firstLineChars="0"/>
        <w:rPr>
          <w:rFonts w:hint="eastAsia"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《光伏电站设施规范》</w:t>
      </w:r>
    </w:p>
    <w:p>
      <w:pPr>
        <w:numPr>
          <w:ilvl w:val="0"/>
          <w:numId w:val="9"/>
        </w:numPr>
        <w:bidi w:val="0"/>
        <w:ind w:left="1265" w:leftChars="0" w:hanging="425" w:firstLineChars="0"/>
        <w:rPr>
          <w:rFonts w:hint="eastAsia"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《民用建筑太阳能光伏系统应用技术规范》</w:t>
      </w:r>
    </w:p>
    <w:p>
      <w:pPr>
        <w:numPr>
          <w:ilvl w:val="0"/>
          <w:numId w:val="9"/>
        </w:numPr>
        <w:bidi w:val="0"/>
        <w:ind w:left="1265" w:leftChars="0" w:hanging="425" w:firstLineChars="0"/>
        <w:rPr>
          <w:rFonts w:hint="eastAsia" w:ascii="Calibri" w:hAnsi="Calibri" w:eastAsia="宋体" w:cs="Times New Roman"/>
          <w:lang w:val="en-US" w:eastAsia="zh-CN"/>
        </w:rPr>
      </w:pPr>
      <w:r>
        <w:rPr>
          <w:rFonts w:hint="eastAsia" w:ascii="Calibri" w:hAnsi="Calibri" w:eastAsia="宋体" w:cs="Times New Roman"/>
        </w:rPr>
        <w:t>《钢结构工程施工质量验收规范》</w:t>
      </w:r>
    </w:p>
    <w:p>
      <w:pPr>
        <w:pStyle w:val="5"/>
        <w:numPr>
          <w:ilvl w:val="0"/>
          <w:numId w:val="7"/>
        </w:numPr>
        <w:bidi w:val="0"/>
        <w:ind w:left="60" w:leftChars="0" w:firstLineChars="0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采购需求</w:t>
      </w:r>
    </w:p>
    <w:tbl>
      <w:tblPr>
        <w:tblStyle w:val="8"/>
        <w:tblpPr w:leftFromText="180" w:rightFromText="180" w:vertAnchor="text" w:horzAnchor="page" w:tblpXSpec="center" w:tblpY="597"/>
        <w:tblOverlap w:val="never"/>
        <w:tblW w:w="10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950"/>
        <w:gridCol w:w="5250"/>
        <w:gridCol w:w="1200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65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950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采购内容</w:t>
            </w:r>
          </w:p>
        </w:tc>
        <w:tc>
          <w:tcPr>
            <w:tcW w:w="5250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技术要求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870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屋面卷材防水</w:t>
            </w:r>
          </w:p>
        </w:tc>
        <w:tc>
          <w:tcPr>
            <w:tcW w:w="5250" w:type="dxa"/>
            <w:noWrap w:val="0"/>
            <w:vAlign w:val="top"/>
          </w:tcPr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提供屋面防水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工程</w:t>
            </w:r>
            <w:r>
              <w:rPr>
                <w:rFonts w:hint="eastAsia" w:ascii="宋体" w:hAnsi="宋体" w:cs="宋体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，使</w:t>
            </w:r>
            <w:r>
              <w:rPr>
                <w:rFonts w:hint="eastAsia"/>
                <w:lang w:val="en-US" w:eastAsia="zh-CN"/>
              </w:rPr>
              <w:t>屋面防水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使用年限不低于五年，设计内容包括具体做法。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平方米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光伏发电工程</w:t>
            </w:r>
          </w:p>
        </w:tc>
        <w:tc>
          <w:tcPr>
            <w:tcW w:w="5250" w:type="dxa"/>
            <w:noWrap w:val="0"/>
            <w:vAlign w:val="top"/>
          </w:tcPr>
          <w:p>
            <w:pPr>
              <w:pStyle w:val="2"/>
              <w:ind w:left="0" w:leftChars="0" w:firstLine="480" w:firstLineChars="200"/>
              <w:rPr>
                <w:rFonts w:hint="eastAsia" w:eastAsia="仿宋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提供具体可行的屋面分布式光伏发电设计，使分布式光伏发电在运行期25年内平均年发电量不低于</w:t>
            </w:r>
            <w:r>
              <w:rPr>
                <w:rFonts w:hint="eastAsia"/>
              </w:rPr>
              <w:t>53.284万KWh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，25年总发电量</w:t>
            </w:r>
            <w:r>
              <w:rPr>
                <w:rFonts w:hint="eastAsia"/>
              </w:rPr>
              <w:t>1332.1万KWh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。设计内容包括光伏组件安装、逆变器、光伏支架、光伏电缆、视频监控、汇流箱、箱式变压器、接地装置、 电量采集装置等用量及安装。。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vertAlign w:val="baseline"/>
                <w:lang w:val="en-US" w:eastAsia="zh-CN"/>
              </w:rPr>
              <w:t>项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vertAlign w:val="baseline"/>
                <w:lang w:val="en-US" w:eastAsia="zh-CN"/>
              </w:rPr>
              <w:t>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40EF74"/>
    <w:multiLevelType w:val="singleLevel"/>
    <w:tmpl w:val="8240EF74"/>
    <w:lvl w:ilvl="0" w:tentative="0">
      <w:start w:val="1"/>
      <w:numFmt w:val="decimal"/>
      <w:lvlText w:val="%1.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1">
    <w:nsid w:val="CA876488"/>
    <w:multiLevelType w:val="singleLevel"/>
    <w:tmpl w:val="CA876488"/>
    <w:lvl w:ilvl="0" w:tentative="0">
      <w:start w:val="1"/>
      <w:numFmt w:val="chineseCounting"/>
      <w:suff w:val="nothing"/>
      <w:lvlText w:val="（%1）"/>
      <w:lvlJc w:val="left"/>
      <w:pPr>
        <w:ind w:left="60" w:firstLine="420"/>
      </w:pPr>
      <w:rPr>
        <w:rFonts w:hint="eastAsia"/>
      </w:rPr>
    </w:lvl>
  </w:abstractNum>
  <w:abstractNum w:abstractNumId="2">
    <w:nsid w:val="D4A621ED"/>
    <w:multiLevelType w:val="singleLevel"/>
    <w:tmpl w:val="D4A621ED"/>
    <w:lvl w:ilvl="0" w:tentative="0">
      <w:start w:val="1"/>
      <w:numFmt w:val="decimal"/>
      <w:lvlText w:val="%1.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3">
    <w:nsid w:val="F41298F2"/>
    <w:multiLevelType w:val="singleLevel"/>
    <w:tmpl w:val="F41298F2"/>
    <w:lvl w:ilvl="0" w:tentative="0">
      <w:start w:val="1"/>
      <w:numFmt w:val="decimal"/>
      <w:lvlText w:val="%1)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4">
    <w:nsid w:val="25EB8ABF"/>
    <w:multiLevelType w:val="singleLevel"/>
    <w:tmpl w:val="25EB8ABF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>
    <w:nsid w:val="381D4A0C"/>
    <w:multiLevelType w:val="singleLevel"/>
    <w:tmpl w:val="381D4A0C"/>
    <w:lvl w:ilvl="0" w:tentative="0">
      <w:start w:val="1"/>
      <w:numFmt w:val="decimal"/>
      <w:lvlText w:val="%1.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6">
    <w:nsid w:val="62345281"/>
    <w:multiLevelType w:val="singleLevel"/>
    <w:tmpl w:val="62345281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b/>
        <w:bCs/>
      </w:rPr>
    </w:lvl>
  </w:abstractNum>
  <w:abstractNum w:abstractNumId="7">
    <w:nsid w:val="74E4A976"/>
    <w:multiLevelType w:val="singleLevel"/>
    <w:tmpl w:val="74E4A976"/>
    <w:lvl w:ilvl="0" w:tentative="0">
      <w:start w:val="1"/>
      <w:numFmt w:val="decimal"/>
      <w:lvlText w:val="%1)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8">
    <w:nsid w:val="797D80CB"/>
    <w:multiLevelType w:val="singleLevel"/>
    <w:tmpl w:val="797D80CB"/>
    <w:lvl w:ilvl="0" w:tentative="0">
      <w:start w:val="1"/>
      <w:numFmt w:val="decimal"/>
      <w:lvlText w:val="%1)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2MWJkODQwYTAzZDhlNWEzZWVlNjI3YWRhZjlkOWEifQ=="/>
  </w:docVars>
  <w:rsids>
    <w:rsidRoot w:val="2FB31B0D"/>
    <w:rsid w:val="2FB3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spacing w:line="360" w:lineRule="auto"/>
      <w:ind w:firstLine="0" w:firstLineChars="0"/>
    </w:pPr>
    <w:rPr>
      <w:rFonts w:ascii="Calibri" w:hAnsi="Calibri" w:eastAsia="宋体" w:cs="Times New Roman"/>
      <w:sz w:val="24"/>
      <w:szCs w:val="22"/>
      <w:lang w:val="en-US" w:eastAsia="en-US" w:bidi="ar-SA"/>
    </w:rPr>
  </w:style>
  <w:style w:type="paragraph" w:styleId="3">
    <w:name w:val="heading 1"/>
    <w:basedOn w:val="1"/>
    <w:next w:val="1"/>
    <w:qFormat/>
    <w:uiPriority w:val="1"/>
    <w:pPr>
      <w:spacing w:before="80" w:after="80" w:line="360" w:lineRule="auto"/>
      <w:jc w:val="center"/>
      <w:outlineLvl w:val="0"/>
    </w:pPr>
    <w:rPr>
      <w:rFonts w:ascii="宋体" w:hAnsi="宋体"/>
      <w:b/>
      <w:bCs/>
      <w:sz w:val="36"/>
      <w:szCs w:val="36"/>
    </w:rPr>
  </w:style>
  <w:style w:type="paragraph" w:styleId="4">
    <w:name w:val="heading 2"/>
    <w:basedOn w:val="1"/>
    <w:next w:val="1"/>
    <w:qFormat/>
    <w:uiPriority w:val="1"/>
    <w:pPr>
      <w:spacing w:before="40" w:after="40"/>
      <w:ind w:left="0"/>
      <w:jc w:val="center"/>
      <w:outlineLvl w:val="1"/>
    </w:pPr>
    <w:rPr>
      <w:rFonts w:ascii="宋体" w:hAnsi="宋体"/>
      <w:b/>
      <w:sz w:val="32"/>
      <w:szCs w:val="36"/>
    </w:rPr>
  </w:style>
  <w:style w:type="paragraph" w:styleId="5">
    <w:name w:val="heading 3"/>
    <w:basedOn w:val="1"/>
    <w:next w:val="1"/>
    <w:qFormat/>
    <w:uiPriority w:val="1"/>
    <w:pPr>
      <w:outlineLvl w:val="2"/>
    </w:pPr>
    <w:rPr>
      <w:rFonts w:ascii="宋体" w:hAnsi="宋体"/>
      <w:b/>
      <w:bCs/>
      <w:sz w:val="30"/>
      <w:szCs w:val="32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spacing w:line="360" w:lineRule="auto"/>
      <w:ind w:firstLine="602" w:firstLineChars="200"/>
    </w:pPr>
    <w:rPr>
      <w:rFonts w:ascii="宋体" w:hAnsi="宋体"/>
      <w:szCs w:val="24"/>
    </w:rPr>
  </w:style>
  <w:style w:type="paragraph" w:styleId="6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2216</Words>
  <Characters>2482</Characters>
  <Lines>0</Lines>
  <Paragraphs>0</Paragraphs>
  <TotalTime>1</TotalTime>
  <ScaleCrop>false</ScaleCrop>
  <LinksUpToDate>false</LinksUpToDate>
  <CharactersWithSpaces>2490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2023-06-02T07:13:00Z</dcterms:created>
  <dc:creator>吴腾</dc:creator>
  <cp:lastModifiedBy>吴腾</cp:lastModifiedBy>
  <dcterms:modified xsi:type="dcterms:W3CDTF">2023-06-02T07:26:31Z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80BBF728D4494D358A57CE134CB169F7_11</vt:lpwstr>
  </property>
</Properties>
</file>