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line="500" w:lineRule="exact"/>
        <w:jc w:val="center"/>
        <w:textAlignment w:val="auto"/>
        <w:rPr>
          <w:rFonts w:hint="eastAsia" w:ascii="仿宋" w:hAnsi="仿宋" w:eastAsia="仿宋" w:cs="仿宋"/>
          <w:b/>
          <w:bCs/>
          <w:i w:val="0"/>
          <w:iCs w:val="0"/>
          <w:caps w:val="0"/>
          <w:color w:val="auto"/>
          <w:spacing w:val="0"/>
          <w:kern w:val="0"/>
          <w:sz w:val="36"/>
          <w:szCs w:val="36"/>
          <w:shd w:val="clear" w:fill="FFFFFF"/>
          <w:lang w:val="en-US" w:eastAsia="zh-CN" w:bidi="ar"/>
        </w:rPr>
      </w:pPr>
      <w:r>
        <w:rPr>
          <w:rFonts w:hint="eastAsia" w:ascii="仿宋" w:hAnsi="仿宋" w:eastAsia="仿宋" w:cs="仿宋"/>
          <w:b/>
          <w:bCs/>
          <w:i w:val="0"/>
          <w:iCs w:val="0"/>
          <w:caps w:val="0"/>
          <w:color w:val="auto"/>
          <w:spacing w:val="0"/>
          <w:kern w:val="0"/>
          <w:sz w:val="36"/>
          <w:szCs w:val="36"/>
          <w:shd w:val="clear" w:fill="FFFFFF"/>
          <w:lang w:val="en-US" w:eastAsia="zh-CN" w:bidi="ar"/>
        </w:rPr>
        <w:t>紫荆过境线（紫荆恒河二号大桥）工程设计服务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line="500" w:lineRule="exact"/>
        <w:jc w:val="center"/>
        <w:textAlignment w:val="auto"/>
        <w:rPr>
          <w:rFonts w:hint="eastAsia" w:ascii="仿宋" w:hAnsi="仿宋" w:eastAsia="仿宋" w:cs="仿宋"/>
          <w:b/>
          <w:bCs/>
          <w:i w:val="0"/>
          <w:iCs w:val="0"/>
          <w:caps w:val="0"/>
          <w:color w:val="auto"/>
          <w:spacing w:val="0"/>
          <w:sz w:val="36"/>
          <w:szCs w:val="36"/>
        </w:rPr>
      </w:pPr>
      <w:r>
        <w:rPr>
          <w:rFonts w:hint="eastAsia" w:ascii="仿宋" w:hAnsi="仿宋" w:eastAsia="仿宋" w:cs="仿宋"/>
          <w:b/>
          <w:bCs/>
          <w:i w:val="0"/>
          <w:iCs w:val="0"/>
          <w:caps w:val="0"/>
          <w:color w:val="auto"/>
          <w:spacing w:val="0"/>
          <w:kern w:val="0"/>
          <w:sz w:val="36"/>
          <w:szCs w:val="36"/>
          <w:shd w:val="clear" w:fill="FFFFFF"/>
          <w:lang w:val="en-US" w:eastAsia="zh-CN" w:bidi="ar"/>
        </w:rPr>
        <w:t>竞争性磋商公告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562" w:firstLineChars="200"/>
        <w:jc w:val="left"/>
        <w:textAlignment w:val="auto"/>
        <w:rPr>
          <w:rFonts w:hint="eastAsia" w:ascii="仿宋" w:hAnsi="仿宋" w:eastAsia="仿宋" w:cs="仿宋"/>
          <w:b w:val="0"/>
          <w:bCs w:val="0"/>
          <w:color w:val="auto"/>
          <w:sz w:val="28"/>
          <w:szCs w:val="28"/>
        </w:rPr>
      </w:pPr>
      <w:bookmarkStart w:id="0" w:name="_GoBack"/>
      <w:r>
        <w:rPr>
          <w:rStyle w:val="8"/>
          <w:rFonts w:hint="eastAsia" w:ascii="仿宋" w:hAnsi="仿宋" w:eastAsia="仿宋" w:cs="仿宋"/>
          <w:b/>
          <w:bCs/>
          <w:i w:val="0"/>
          <w:iCs w:val="0"/>
          <w:caps w:val="0"/>
          <w:color w:val="auto"/>
          <w:spacing w:val="0"/>
          <w:sz w:val="28"/>
          <w:szCs w:val="28"/>
          <w:shd w:val="clear" w:fill="FFFFFF"/>
        </w:rPr>
        <w:t>项目概况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紫荆过境线（紫荆恒河二号大桥）工程设计服务采购项目的潜在供应商应在全国公共资源交易平台（陕西省.安康市）获取采购文件，并于 2024年01月15日 09时00分 （北京时间）前提交响应文件。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562" w:firstLineChars="200"/>
        <w:jc w:val="left"/>
        <w:textAlignment w:val="auto"/>
        <w:rPr>
          <w:rFonts w:hint="eastAsia" w:ascii="仿宋" w:hAnsi="仿宋" w:eastAsia="仿宋" w:cs="仿宋"/>
          <w:b w:val="0"/>
          <w:bCs w:val="0"/>
          <w:color w:val="auto"/>
          <w:sz w:val="28"/>
          <w:szCs w:val="28"/>
        </w:rPr>
      </w:pPr>
      <w:r>
        <w:rPr>
          <w:rStyle w:val="8"/>
          <w:rFonts w:hint="eastAsia" w:ascii="仿宋" w:hAnsi="仿宋" w:eastAsia="仿宋" w:cs="仿宋"/>
          <w:b/>
          <w:bCs/>
          <w:i w:val="0"/>
          <w:iCs w:val="0"/>
          <w:caps w:val="0"/>
          <w:color w:val="auto"/>
          <w:spacing w:val="0"/>
          <w:sz w:val="28"/>
          <w:szCs w:val="28"/>
          <w:shd w:val="clear" w:fill="FFFFFF"/>
        </w:rPr>
        <w:t>一、项目基本情况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项目编号：DFZB-AK2023-069</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项目名称：紫荆过境线（紫荆恒河二号大桥）工程设计服务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采购方式：竞争性磋商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预算金额：560,000.00元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采购需求：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合同包1(紫荆过境线（紫荆恒河二号大桥）工程设计服务):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合同包预算金额：560,000.00元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合同包最高限价：560,000.00元</w:t>
      </w:r>
    </w:p>
    <w:tbl>
      <w:tblPr>
        <w:tblStyle w:val="6"/>
        <w:tblW w:w="10022"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48"/>
        <w:gridCol w:w="1733"/>
        <w:gridCol w:w="2544"/>
        <w:gridCol w:w="890"/>
        <w:gridCol w:w="1383"/>
        <w:gridCol w:w="1412"/>
        <w:gridCol w:w="141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96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40" w:lineRule="exact"/>
              <w:ind w:right="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val="en-US" w:eastAsia="zh-CN" w:bidi="ar"/>
              </w:rPr>
              <w:t>品目号</w:t>
            </w:r>
          </w:p>
        </w:tc>
        <w:tc>
          <w:tcPr>
            <w:tcW w:w="360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40" w:lineRule="exact"/>
              <w:ind w:right="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val="en-US" w:eastAsia="zh-CN" w:bidi="ar"/>
              </w:rPr>
              <w:t>品目名称</w:t>
            </w:r>
          </w:p>
        </w:tc>
        <w:tc>
          <w:tcPr>
            <w:tcW w:w="360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40" w:lineRule="exact"/>
              <w:ind w:right="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val="en-US" w:eastAsia="zh-CN" w:bidi="ar"/>
              </w:rPr>
              <w:t>采购标的</w:t>
            </w:r>
          </w:p>
        </w:tc>
        <w:tc>
          <w:tcPr>
            <w:tcW w:w="120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40" w:lineRule="exact"/>
              <w:ind w:right="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val="en-US" w:eastAsia="zh-CN" w:bidi="ar"/>
              </w:rPr>
              <w:t>数量（单位）</w:t>
            </w:r>
          </w:p>
        </w:tc>
        <w:tc>
          <w:tcPr>
            <w:tcW w:w="240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40" w:lineRule="exact"/>
              <w:ind w:right="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val="en-US" w:eastAsia="zh-CN" w:bidi="ar"/>
              </w:rPr>
              <w:t>技术规格、参数及要求</w:t>
            </w:r>
          </w:p>
        </w:tc>
        <w:tc>
          <w:tcPr>
            <w:tcW w:w="144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40" w:lineRule="exact"/>
              <w:ind w:right="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val="en-US" w:eastAsia="zh-CN" w:bidi="ar"/>
              </w:rPr>
              <w:t>品目预算(元)</w:t>
            </w:r>
          </w:p>
        </w:tc>
        <w:tc>
          <w:tcPr>
            <w:tcW w:w="144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40" w:lineRule="exact"/>
              <w:ind w:right="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84" w:hRule="atLeast"/>
        </w:trPr>
        <w:tc>
          <w:tcPr>
            <w:tcW w:w="0" w:type="auto"/>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40" w:lineRule="exact"/>
              <w:ind w:right="0"/>
              <w:jc w:val="center"/>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1-1</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40" w:lineRule="exact"/>
              <w:ind w:right="0"/>
              <w:jc w:val="center"/>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工程设计服务</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40" w:lineRule="exact"/>
              <w:ind w:right="0"/>
              <w:jc w:val="center"/>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紫荆过境线（紫荆恒河二号大桥）工程设计服务</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40" w:lineRule="exact"/>
              <w:ind w:right="0"/>
              <w:jc w:val="center"/>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1(项)</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40" w:lineRule="exact"/>
              <w:ind w:right="0"/>
              <w:jc w:val="center"/>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详见采购文件</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right="0"/>
              <w:jc w:val="center"/>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560,000.00</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right="0"/>
              <w:jc w:val="center"/>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560,000.00</w:t>
            </w: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本合同包不接受联合体投标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合同履行期限：30日历天（具体服务期限起止日期可随合同签订时间相应顺延）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562" w:firstLineChars="200"/>
        <w:jc w:val="left"/>
        <w:textAlignment w:val="auto"/>
        <w:rPr>
          <w:rFonts w:hint="eastAsia" w:ascii="仿宋" w:hAnsi="仿宋" w:eastAsia="仿宋" w:cs="仿宋"/>
          <w:b w:val="0"/>
          <w:bCs w:val="0"/>
          <w:color w:val="auto"/>
          <w:sz w:val="28"/>
          <w:szCs w:val="28"/>
        </w:rPr>
      </w:pPr>
      <w:r>
        <w:rPr>
          <w:rStyle w:val="8"/>
          <w:rFonts w:hint="eastAsia" w:ascii="仿宋" w:hAnsi="仿宋" w:eastAsia="仿宋" w:cs="仿宋"/>
          <w:b/>
          <w:bCs/>
          <w:i w:val="0"/>
          <w:iCs w:val="0"/>
          <w:caps w:val="0"/>
          <w:color w:val="auto"/>
          <w:spacing w:val="0"/>
          <w:sz w:val="28"/>
          <w:szCs w:val="28"/>
          <w:shd w:val="clear" w:fill="FFFFFF"/>
        </w:rPr>
        <w:t>二、申请人的资格要求：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1.满足《中华人民共和国政府采购法》第二十二条规定;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2.落实政府采购政策需满足的资格要求：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合同包1(紫荆过境线（紫荆恒河二号大桥）工程设计服务)落实政府采购政策需满足的资格要求如下:</w:t>
      </w: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560" w:firstLineChars="200"/>
        <w:jc w:val="both"/>
        <w:textAlignment w:val="auto"/>
        <w:rPr>
          <w:rFonts w:hint="eastAsia" w:ascii="仿宋" w:hAnsi="仿宋" w:eastAsia="仿宋" w:cs="仿宋"/>
          <w:i w:val="0"/>
          <w:iCs w:val="0"/>
          <w:caps w:val="0"/>
          <w:color w:val="auto"/>
          <w:spacing w:val="0"/>
          <w:sz w:val="28"/>
          <w:szCs w:val="28"/>
          <w:shd w:val="clear" w:fill="FFFFFF"/>
        </w:rPr>
      </w:pPr>
      <w:r>
        <w:rPr>
          <w:rFonts w:hint="eastAsia" w:ascii="仿宋" w:hAnsi="仿宋" w:eastAsia="仿宋" w:cs="仿宋"/>
          <w:i w:val="0"/>
          <w:iCs w:val="0"/>
          <w:caps w:val="0"/>
          <w:color w:val="auto"/>
          <w:spacing w:val="0"/>
          <w:sz w:val="28"/>
          <w:szCs w:val="28"/>
          <w:shd w:val="clear" w:fill="FFFFFF"/>
        </w:rPr>
        <w:t>《政府采购促进中小企业发展管理办法》（财库〔2020〕46号）；</w:t>
      </w: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《财政部 司法部关于政府采购支持监狱企业发展有关问题的通知》（财库〔2014〕68号）；</w:t>
      </w: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《国务院办公厅关于建立政府强制采购节能产品制度的通知》（国办发〔2007〕51号）；</w:t>
      </w: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《财政部 国家发展改革委关于印发〈节能产品政府采购实施意见〉的通知》财库〔2004〕185号）；</w:t>
      </w: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《财政部 环保总局关于环境标志产品政府采购实施的意见》（财库〔2006〕9号）；</w:t>
      </w: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《三部门联合发布关于促进残疾人就业政府采购政策的通知》（财库〔2017〕141号）；</w:t>
      </w: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《财政部 发展改革委 生态环境部 市场监管总局关于调整优化节能产品、环境标志产品政府采购执行机制的通知》（财库〔2019〕9号）；</w:t>
      </w: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陕西省财政厅关于印发《陕西省中小企业政府采购信用融资办法》（陕财办采〔2018〕23号）。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3.本项目的特定资格要求：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合同包1(紫荆过境线（紫荆恒河二号大桥）工程设计服务)特定资格要求如下:</w:t>
      </w:r>
    </w:p>
    <w:p>
      <w:pPr>
        <w:pStyle w:val="5"/>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560" w:firstLineChars="200"/>
        <w:jc w:val="both"/>
        <w:textAlignment w:val="auto"/>
        <w:rPr>
          <w:rFonts w:hint="eastAsia" w:ascii="仿宋" w:hAnsi="仿宋" w:eastAsia="仿宋" w:cs="仿宋"/>
          <w:i w:val="0"/>
          <w:iCs w:val="0"/>
          <w:caps w:val="0"/>
          <w:color w:val="auto"/>
          <w:spacing w:val="0"/>
          <w:sz w:val="28"/>
          <w:szCs w:val="28"/>
          <w:shd w:val="clear" w:fill="FFFFFF"/>
        </w:rPr>
      </w:pPr>
      <w:r>
        <w:rPr>
          <w:rFonts w:hint="eastAsia" w:ascii="仿宋" w:hAnsi="仿宋" w:eastAsia="仿宋" w:cs="仿宋"/>
          <w:i w:val="0"/>
          <w:iCs w:val="0"/>
          <w:caps w:val="0"/>
          <w:color w:val="auto"/>
          <w:spacing w:val="0"/>
          <w:sz w:val="28"/>
          <w:szCs w:val="28"/>
          <w:shd w:val="clear" w:fill="FFFFFF"/>
        </w:rPr>
        <w:t>具有独立承担民事责任的能力，提供营业执照、税务登记证、组织机构代码证或登载有统一社会信用代码的营业执照（或《事业单位法人证书》或其他合法组织登记证书、自然人只须提交身份证）；</w:t>
      </w:r>
    </w:p>
    <w:p>
      <w:pPr>
        <w:pStyle w:val="5"/>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提供法定代表人授权书（附法定代表人身份证复印件）及被授权代理人身份证复印件（法定代表人直接参加只须提供法定代表人身份证复印件）；</w:t>
      </w:r>
    </w:p>
    <w:p>
      <w:pPr>
        <w:pStyle w:val="5"/>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供应商应具备公路行业（公路）专业乙级（含乙级）及以上或公路行业工程设计乙级（含乙级）及以上或工程设计综合资质；</w:t>
      </w:r>
    </w:p>
    <w:p>
      <w:pPr>
        <w:pStyle w:val="5"/>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供应商通过“信用中国”网站(www.creditchina.gov.cn )和中国政府采购网(www.ccgp.gov.cn ) 等渠道查询相关主体信用记录，对列入失信被执行人、重大税收违法失信主体、政府采购严重违法失信行为记录名单的供应商，将拒绝其参与政府采购活动（提供查询结果网页截图并加盖供应商公章）；</w:t>
      </w:r>
    </w:p>
    <w:p>
      <w:pPr>
        <w:pStyle w:val="5"/>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供应商必须提供参加政府采购活动近3年内在经营活动中没有重大违法记录的书面声明；</w:t>
      </w:r>
    </w:p>
    <w:p>
      <w:pPr>
        <w:pStyle w:val="5"/>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财务状况报告：提供2021年至今至少一年的财务审计报告（成立时间至提交响应文件截止时间不足1年的可提供成立后任意时段的资产负债表）或其基本存款账户开户银行出具的资信证明；</w:t>
      </w:r>
    </w:p>
    <w:p>
      <w:pPr>
        <w:pStyle w:val="5"/>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税收缴纳证明：提供2023年1月至今已缴纳的至少三个月的纳税证明或完税证明，依法免税的单位应提供相关证明材料；</w:t>
      </w:r>
    </w:p>
    <w:p>
      <w:pPr>
        <w:pStyle w:val="5"/>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社会保障资金缴纳证明：提供2023年1月至今至少三个月的社会保障资金缴纳单据或社保机构开具的社会保险参保缴费情况证明，依法不需要缴纳社会保障资金的应提供相关证明材料；</w:t>
      </w:r>
    </w:p>
    <w:p>
      <w:pPr>
        <w:pStyle w:val="5"/>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本项目为专门面向中小型企业预留项目，供应商应为中型、小型、微型企业。本项目采购标的对应的中小企业划分标准所属行业为：其他未列明行业（其他专业技术服务）。供应商为中型、小型、微型企业的，提供《中小企业声明函》；供应商为监狱企业的，应提供监狱企业的证明文件；供应商为残疾人福利性单位的，应提供《残疾人福利性单位声明函》（监狱企业或残疾人福利性单位视同小型、微型企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562" w:firstLineChars="200"/>
        <w:jc w:val="left"/>
        <w:textAlignment w:val="auto"/>
        <w:rPr>
          <w:rFonts w:hint="eastAsia" w:ascii="仿宋" w:hAnsi="仿宋" w:eastAsia="仿宋" w:cs="仿宋"/>
          <w:b w:val="0"/>
          <w:bCs w:val="0"/>
          <w:color w:val="auto"/>
          <w:sz w:val="28"/>
          <w:szCs w:val="28"/>
        </w:rPr>
      </w:pPr>
      <w:r>
        <w:rPr>
          <w:rStyle w:val="8"/>
          <w:rFonts w:hint="eastAsia" w:ascii="仿宋" w:hAnsi="仿宋" w:eastAsia="仿宋" w:cs="仿宋"/>
          <w:b/>
          <w:bCs/>
          <w:i w:val="0"/>
          <w:iCs w:val="0"/>
          <w:caps w:val="0"/>
          <w:color w:val="auto"/>
          <w:spacing w:val="0"/>
          <w:sz w:val="28"/>
          <w:szCs w:val="28"/>
          <w:shd w:val="clear" w:fill="FFFFFF"/>
        </w:rPr>
        <w:t>三、获取采购文件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时间： 2023年12月22日 至 2023年12月28日 ，每天上午 09:00:00 至 12:00:00 ，下午 14:00:00 至 17:00:00 （北京时间）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途径：全国公共资源交易平台（陕西省.安康市）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方式：在线获取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售价： 0元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562" w:firstLineChars="200"/>
        <w:jc w:val="left"/>
        <w:textAlignment w:val="auto"/>
        <w:rPr>
          <w:rFonts w:hint="eastAsia" w:ascii="仿宋" w:hAnsi="仿宋" w:eastAsia="仿宋" w:cs="仿宋"/>
          <w:b w:val="0"/>
          <w:bCs w:val="0"/>
          <w:color w:val="auto"/>
          <w:sz w:val="28"/>
          <w:szCs w:val="28"/>
        </w:rPr>
      </w:pPr>
      <w:r>
        <w:rPr>
          <w:rStyle w:val="8"/>
          <w:rFonts w:hint="eastAsia" w:ascii="仿宋" w:hAnsi="仿宋" w:eastAsia="仿宋" w:cs="仿宋"/>
          <w:b/>
          <w:bCs/>
          <w:i w:val="0"/>
          <w:iCs w:val="0"/>
          <w:caps w:val="0"/>
          <w:color w:val="auto"/>
          <w:spacing w:val="0"/>
          <w:sz w:val="28"/>
          <w:szCs w:val="28"/>
          <w:shd w:val="clear" w:fill="FFFFFF"/>
        </w:rPr>
        <w:t>四、响应文件提交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截止时间： 2024年01月15日 09时00分00秒 （北京时间）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地点：全国公共资源交易平台（陕西省.安康市）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562" w:firstLineChars="200"/>
        <w:jc w:val="left"/>
        <w:textAlignment w:val="auto"/>
        <w:rPr>
          <w:rFonts w:hint="eastAsia" w:ascii="仿宋" w:hAnsi="仿宋" w:eastAsia="仿宋" w:cs="仿宋"/>
          <w:b w:val="0"/>
          <w:bCs w:val="0"/>
          <w:color w:val="auto"/>
          <w:sz w:val="28"/>
          <w:szCs w:val="28"/>
        </w:rPr>
      </w:pPr>
      <w:r>
        <w:rPr>
          <w:rStyle w:val="8"/>
          <w:rFonts w:hint="eastAsia" w:ascii="仿宋" w:hAnsi="仿宋" w:eastAsia="仿宋" w:cs="仿宋"/>
          <w:b/>
          <w:bCs/>
          <w:i w:val="0"/>
          <w:iCs w:val="0"/>
          <w:caps w:val="0"/>
          <w:color w:val="auto"/>
          <w:spacing w:val="0"/>
          <w:sz w:val="28"/>
          <w:szCs w:val="28"/>
          <w:shd w:val="clear" w:fill="FFFFFF"/>
        </w:rPr>
        <w:t>五、开启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时间： 2024年01月15日 09时00分00秒 （北京时间）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地点：安康市公共资源交易中心301开标室（采用电子化投标及远程不见面开标方式）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562" w:firstLineChars="200"/>
        <w:jc w:val="left"/>
        <w:textAlignment w:val="auto"/>
        <w:rPr>
          <w:rFonts w:hint="eastAsia" w:ascii="仿宋" w:hAnsi="仿宋" w:eastAsia="仿宋" w:cs="仿宋"/>
          <w:b w:val="0"/>
          <w:bCs w:val="0"/>
          <w:color w:val="auto"/>
          <w:sz w:val="28"/>
          <w:szCs w:val="28"/>
        </w:rPr>
      </w:pPr>
      <w:r>
        <w:rPr>
          <w:rStyle w:val="8"/>
          <w:rFonts w:hint="eastAsia" w:ascii="仿宋" w:hAnsi="仿宋" w:eastAsia="仿宋" w:cs="仿宋"/>
          <w:b/>
          <w:bCs/>
          <w:i w:val="0"/>
          <w:iCs w:val="0"/>
          <w:caps w:val="0"/>
          <w:color w:val="auto"/>
          <w:spacing w:val="0"/>
          <w:sz w:val="28"/>
          <w:szCs w:val="28"/>
          <w:shd w:val="clear" w:fill="FFFFFF"/>
        </w:rPr>
        <w:t>六、公告期限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自本公告发布之日起3个工作日。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562" w:firstLineChars="200"/>
        <w:jc w:val="left"/>
        <w:textAlignment w:val="auto"/>
        <w:rPr>
          <w:rFonts w:hint="eastAsia" w:ascii="仿宋" w:hAnsi="仿宋" w:eastAsia="仿宋" w:cs="仿宋"/>
          <w:b w:val="0"/>
          <w:bCs w:val="0"/>
          <w:color w:val="auto"/>
          <w:sz w:val="28"/>
          <w:szCs w:val="28"/>
        </w:rPr>
      </w:pPr>
      <w:r>
        <w:rPr>
          <w:rStyle w:val="8"/>
          <w:rFonts w:hint="eastAsia" w:ascii="仿宋" w:hAnsi="仿宋" w:eastAsia="仿宋" w:cs="仿宋"/>
          <w:b/>
          <w:bCs/>
          <w:i w:val="0"/>
          <w:iCs w:val="0"/>
          <w:caps w:val="0"/>
          <w:color w:val="auto"/>
          <w:spacing w:val="0"/>
          <w:sz w:val="28"/>
          <w:szCs w:val="28"/>
          <w:shd w:val="clear" w:fill="FFFFFF"/>
        </w:rPr>
        <w:t>七、其他补充事宜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kern w:val="0"/>
          <w:sz w:val="28"/>
          <w:szCs w:val="28"/>
          <w:shd w:val="clear" w:fill="FFFFFF"/>
          <w:lang w:val="en-US" w:eastAsia="zh-CN" w:bidi="ar"/>
        </w:rPr>
        <w:t>1、购买须知：使用捆绑省交易平台的 CA 锁登录电子交易平台，通过政府采购系统企业端进入，点击我要投标，完善相关投标信息。 2.确认：投标供应商需在文件发售时间内将加盖单位公章的投标成功回执单、中小企业声明函、法人授权书、法人及被授权人身份证、营业执照、发送至东方正博项目管理有限公司（邮箱：846724768@qq.com），并备注企业名称、联系人及联系电话）进行投标确认，确认完毕后方可下载磋商文件。3、未完成网上投标或未经采购代理公司确认，无法完成后续流程。4、本项目采用电子化投标，相关操作流程详见全国公共资源交易平台（陕西省）网站[服务指南-下载专区]中的《陕西省公共资源交易中心政府采购项目投标指南》；5、各供应商须在报名期间内下载磋商文件，未下载文件的单位将无法提交电子响应文件；6、电子响应文件技术支持：4009280095、4009980000； 7、请各供应商下载磋商文件后，按照陕西省财政厅《关于政府采购供应商注册登记有关事项的通知》要求，通过陕西省政府采购网注册登记加入陕西省政府采购供应商库。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562" w:firstLineChars="200"/>
        <w:jc w:val="left"/>
        <w:textAlignment w:val="auto"/>
        <w:rPr>
          <w:rFonts w:hint="eastAsia" w:ascii="仿宋" w:hAnsi="仿宋" w:eastAsia="仿宋" w:cs="仿宋"/>
          <w:b w:val="0"/>
          <w:bCs w:val="0"/>
          <w:color w:val="auto"/>
          <w:sz w:val="28"/>
          <w:szCs w:val="28"/>
        </w:rPr>
      </w:pPr>
      <w:r>
        <w:rPr>
          <w:rStyle w:val="8"/>
          <w:rFonts w:hint="eastAsia" w:ascii="仿宋" w:hAnsi="仿宋" w:eastAsia="仿宋" w:cs="仿宋"/>
          <w:b/>
          <w:bCs/>
          <w:i w:val="0"/>
          <w:iCs w:val="0"/>
          <w:caps w:val="0"/>
          <w:color w:val="auto"/>
          <w:spacing w:val="0"/>
          <w:sz w:val="28"/>
          <w:szCs w:val="28"/>
          <w:shd w:val="clear" w:fill="FFFFFF"/>
        </w:rPr>
        <w:t>八、对本次招标提出询问，请按以下方式联系。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560" w:firstLineChars="200"/>
        <w:jc w:val="left"/>
        <w:textAlignment w:val="auto"/>
        <w:rPr>
          <w:rFonts w:hint="eastAsia" w:ascii="仿宋" w:hAnsi="仿宋" w:eastAsia="仿宋" w:cs="仿宋"/>
          <w:b w:val="0"/>
          <w:bCs w:val="0"/>
          <w:color w:val="auto"/>
          <w:sz w:val="28"/>
          <w:szCs w:val="28"/>
        </w:rPr>
      </w:pPr>
      <w:r>
        <w:rPr>
          <w:rFonts w:hint="eastAsia" w:ascii="仿宋" w:hAnsi="仿宋" w:eastAsia="仿宋" w:cs="仿宋"/>
          <w:b w:val="0"/>
          <w:bCs w:val="0"/>
          <w:i w:val="0"/>
          <w:iCs w:val="0"/>
          <w:caps w:val="0"/>
          <w:color w:val="auto"/>
          <w:spacing w:val="0"/>
          <w:sz w:val="28"/>
          <w:szCs w:val="28"/>
          <w:shd w:val="clear" w:fill="FFFFFF"/>
        </w:rPr>
        <w:t>1.采购人信息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名称：汉滨区交通运输局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地址：汉滨区巴山西路161号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联系方式：13379350506</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560" w:firstLineChars="200"/>
        <w:jc w:val="left"/>
        <w:textAlignment w:val="auto"/>
        <w:rPr>
          <w:rFonts w:hint="eastAsia" w:ascii="仿宋" w:hAnsi="仿宋" w:eastAsia="仿宋" w:cs="仿宋"/>
          <w:b w:val="0"/>
          <w:bCs w:val="0"/>
          <w:color w:val="auto"/>
          <w:sz w:val="28"/>
          <w:szCs w:val="28"/>
        </w:rPr>
      </w:pPr>
      <w:r>
        <w:rPr>
          <w:rFonts w:hint="eastAsia" w:ascii="仿宋" w:hAnsi="仿宋" w:eastAsia="仿宋" w:cs="仿宋"/>
          <w:b w:val="0"/>
          <w:bCs w:val="0"/>
          <w:i w:val="0"/>
          <w:iCs w:val="0"/>
          <w:caps w:val="0"/>
          <w:color w:val="auto"/>
          <w:spacing w:val="0"/>
          <w:sz w:val="28"/>
          <w:szCs w:val="28"/>
          <w:shd w:val="clear" w:fill="FFFFFF"/>
        </w:rPr>
        <w:t>2.采购代理机构信息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名称：东方正博项目管理有限公司</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地址：安康市汉滨区城市风景1号楼北侧楼5楼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联系方式：0915-3291555</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560" w:firstLineChars="200"/>
        <w:jc w:val="left"/>
        <w:textAlignment w:val="auto"/>
        <w:rPr>
          <w:rFonts w:hint="eastAsia" w:ascii="仿宋" w:hAnsi="仿宋" w:eastAsia="仿宋" w:cs="仿宋"/>
          <w:b w:val="0"/>
          <w:bCs w:val="0"/>
          <w:color w:val="auto"/>
          <w:sz w:val="28"/>
          <w:szCs w:val="28"/>
        </w:rPr>
      </w:pPr>
      <w:r>
        <w:rPr>
          <w:rFonts w:hint="eastAsia" w:ascii="仿宋" w:hAnsi="仿宋" w:eastAsia="仿宋" w:cs="仿宋"/>
          <w:b w:val="0"/>
          <w:bCs w:val="0"/>
          <w:i w:val="0"/>
          <w:iCs w:val="0"/>
          <w:caps w:val="0"/>
          <w:color w:val="auto"/>
          <w:spacing w:val="0"/>
          <w:sz w:val="28"/>
          <w:szCs w:val="28"/>
          <w:shd w:val="clear" w:fill="FFFFFF"/>
        </w:rPr>
        <w:t>3.项目联系方式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项目联系人：陈女士</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电话：18992576887</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560" w:firstLineChars="200"/>
        <w:jc w:val="right"/>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东方正博项目管理有限公司</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560" w:firstLineChars="200"/>
        <w:jc w:val="center"/>
        <w:textAlignment w:val="auto"/>
        <w:rPr>
          <w:rFonts w:hint="eastAsia" w:ascii="仿宋" w:hAnsi="仿宋" w:eastAsia="仿宋" w:cs="仿宋"/>
          <w:i w:val="0"/>
          <w:iCs w:val="0"/>
          <w:caps w:val="0"/>
          <w:color w:val="auto"/>
          <w:spacing w:val="0"/>
          <w:sz w:val="28"/>
          <w:szCs w:val="28"/>
          <w:shd w:val="clear" w:fill="FFFFFF"/>
          <w:lang w:val="en-US" w:eastAsia="zh-CN"/>
        </w:rPr>
      </w:pPr>
      <w:r>
        <w:rPr>
          <w:rFonts w:hint="eastAsia" w:ascii="仿宋" w:hAnsi="仿宋" w:eastAsia="仿宋" w:cs="仿宋"/>
          <w:i w:val="0"/>
          <w:iCs w:val="0"/>
          <w:caps w:val="0"/>
          <w:color w:val="auto"/>
          <w:spacing w:val="0"/>
          <w:sz w:val="28"/>
          <w:szCs w:val="28"/>
          <w:shd w:val="clear" w:fill="FFFFFF"/>
          <w:lang w:val="en-US" w:eastAsia="zh-CN"/>
        </w:rPr>
        <w:t xml:space="preserve">                                                 2023年12月22日</w:t>
      </w:r>
    </w:p>
    <w:bookmarkEnd w:id="0"/>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6859F0"/>
    <w:multiLevelType w:val="singleLevel"/>
    <w:tmpl w:val="A46859F0"/>
    <w:lvl w:ilvl="0" w:tentative="0">
      <w:start w:val="1"/>
      <w:numFmt w:val="decimal"/>
      <w:suff w:val="nothing"/>
      <w:lvlText w:val="（%1）"/>
      <w:lvlJc w:val="left"/>
    </w:lvl>
  </w:abstractNum>
  <w:abstractNum w:abstractNumId="1">
    <w:nsid w:val="AE8A32B5"/>
    <w:multiLevelType w:val="singleLevel"/>
    <w:tmpl w:val="AE8A32B5"/>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3ZTk0ODc1OTg0ZDEyYjk5YzQzZWY0MTMyYWVkMTQifQ=="/>
  </w:docVars>
  <w:rsids>
    <w:rsidRoot w:val="78565725"/>
    <w:rsid w:val="02985606"/>
    <w:rsid w:val="06F86E33"/>
    <w:rsid w:val="0A2B7498"/>
    <w:rsid w:val="0D915A7A"/>
    <w:rsid w:val="0E1053AA"/>
    <w:rsid w:val="11074842"/>
    <w:rsid w:val="14DC1B42"/>
    <w:rsid w:val="15CA22E2"/>
    <w:rsid w:val="15E23A03"/>
    <w:rsid w:val="1B11117B"/>
    <w:rsid w:val="1D8A4831"/>
    <w:rsid w:val="2EA9088F"/>
    <w:rsid w:val="2EB00022"/>
    <w:rsid w:val="2EC15BD9"/>
    <w:rsid w:val="3B620744"/>
    <w:rsid w:val="3C667DC0"/>
    <w:rsid w:val="3F216053"/>
    <w:rsid w:val="41EF2605"/>
    <w:rsid w:val="424741EF"/>
    <w:rsid w:val="4B46773A"/>
    <w:rsid w:val="5EDF5A84"/>
    <w:rsid w:val="613774F7"/>
    <w:rsid w:val="623B5E8A"/>
    <w:rsid w:val="65AF5AAA"/>
    <w:rsid w:val="6615622F"/>
    <w:rsid w:val="6B9320D0"/>
    <w:rsid w:val="6BDD159D"/>
    <w:rsid w:val="71CE1E17"/>
    <w:rsid w:val="72834520"/>
    <w:rsid w:val="782A3DBC"/>
    <w:rsid w:val="78565725"/>
    <w:rsid w:val="78FA597C"/>
    <w:rsid w:val="7A456C8B"/>
    <w:rsid w:val="7F601E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4">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7">
    <w:name w:val="Default Paragraph Font"/>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toc 1"/>
    <w:basedOn w:val="1"/>
    <w:next w:val="1"/>
    <w:autoRedefine/>
    <w:unhideWhenUsed/>
    <w:qFormat/>
    <w:uiPriority w:val="39"/>
    <w:pPr>
      <w:adjustRightInd w:val="0"/>
      <w:spacing w:before="120" w:beforeLines="0" w:after="120" w:afterLines="0" w:line="360" w:lineRule="auto"/>
      <w:ind w:firstLine="425"/>
      <w:jc w:val="left"/>
      <w:textAlignment w:val="baseline"/>
    </w:pPr>
    <w:rPr>
      <w:b/>
      <w:caps/>
      <w:sz w:val="20"/>
      <w:szCs w:val="20"/>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8">
    <w:name w:val="Strong"/>
    <w:basedOn w:val="7"/>
    <w:autoRedefine/>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2285</Words>
  <Characters>2599</Characters>
  <Lines>0</Lines>
  <Paragraphs>0</Paragraphs>
  <TotalTime>2</TotalTime>
  <ScaleCrop>false</ScaleCrop>
  <LinksUpToDate>false</LinksUpToDate>
  <CharactersWithSpaces>2682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2022-12-19T06:36:00Z</dcterms:created>
  <dc:creator>WPS_1605000929</dc:creator>
  <cp:lastModifiedBy>WPS_1605000929</cp:lastModifiedBy>
  <dcterms:modified xsi:type="dcterms:W3CDTF">2023-12-21T02:45:43Z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BAD4870F648E48A5A5CE1D998EDB22B6</vt:lpwstr>
  </property>
</Properties>
</file>