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
        <w:ind w:right="591"/>
        <w:jc w:val="center"/>
        <w:rPr>
          <w:rFonts w:hint="eastAsia" w:ascii="宋体" w:hAnsi="宋体" w:eastAsia="宋体" w:cs="宋体"/>
          <w:color w:val="auto"/>
          <w:spacing w:val="-2"/>
          <w:sz w:val="32"/>
          <w:szCs w:val="32"/>
          <w:highlight w:val="none"/>
          <w:lang w:val="en-US"/>
        </w:rPr>
      </w:pPr>
      <w:r>
        <w:rPr>
          <w:rFonts w:hint="eastAsia" w:ascii="宋体" w:hAnsi="宋体" w:eastAsia="宋体" w:cs="宋体"/>
          <w:color w:val="auto"/>
          <w:highlight w:val="none"/>
          <w:lang w:val="en-US" w:eastAsia="zh-CN"/>
        </w:rPr>
        <w:t>汉滨区谭坝镇马河村传统村落集中连片保护利用项目</w:t>
      </w:r>
      <w:r>
        <w:rPr>
          <w:rFonts w:hint="eastAsia" w:ascii="宋体" w:hAnsi="宋体" w:eastAsia="宋体" w:cs="宋体"/>
          <w:color w:val="auto"/>
          <w:highlight w:val="none"/>
          <w:lang w:val="en-US"/>
        </w:rPr>
        <w:t>竞争性磋商采购公告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ascii="宋体" w:hAnsi="宋体" w:eastAsia="宋体" w:cs="宋体"/>
          <w:b w:val="0"/>
          <w:bCs w:val="0"/>
          <w:i w:val="0"/>
          <w:iCs w:val="0"/>
          <w:caps w:val="0"/>
          <w:color w:val="333333"/>
          <w:spacing w:val="0"/>
          <w:sz w:val="21"/>
          <w:szCs w:val="21"/>
          <w:highlight w:val="none"/>
        </w:rPr>
      </w:pPr>
      <w:r>
        <w:rPr>
          <w:rFonts w:hint="eastAsia" w:ascii="宋体" w:hAnsi="宋体" w:eastAsia="宋体" w:cs="宋体"/>
          <w:b/>
          <w:bCs/>
          <w:i w:val="0"/>
          <w:iCs w:val="0"/>
          <w:caps w:val="0"/>
          <w:color w:val="333333"/>
          <w:spacing w:val="0"/>
          <w:sz w:val="24"/>
          <w:szCs w:val="24"/>
          <w:highlight w:val="none"/>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ascii="Calibri" w:hAnsi="Calibri" w:cs="Calibri"/>
          <w:i w:val="0"/>
          <w:iCs w:val="0"/>
          <w:caps w:val="0"/>
          <w:color w:val="333333"/>
          <w:spacing w:val="0"/>
          <w:sz w:val="24"/>
          <w:szCs w:val="24"/>
          <w:highlight w:val="none"/>
        </w:rPr>
      </w:pPr>
      <w:r>
        <w:rPr>
          <w:rFonts w:hint="eastAsia" w:ascii="Calibri" w:hAnsi="Calibri" w:cs="Calibri"/>
          <w:i w:val="0"/>
          <w:iCs w:val="0"/>
          <w:caps w:val="0"/>
          <w:color w:val="333333"/>
          <w:spacing w:val="0"/>
          <w:sz w:val="24"/>
          <w:szCs w:val="24"/>
          <w:highlight w:val="none"/>
          <w:lang w:val="en-US" w:eastAsia="zh-CN"/>
        </w:rPr>
        <w:t>汉滨区谭坝镇马河村传统村落集中连片保护利用项目</w:t>
      </w:r>
      <w:r>
        <w:rPr>
          <w:rFonts w:hint="eastAsia" w:ascii="Calibri" w:hAnsi="Calibri" w:cs="Calibri"/>
          <w:i w:val="0"/>
          <w:iCs w:val="0"/>
          <w:caps w:val="0"/>
          <w:color w:val="333333"/>
          <w:spacing w:val="0"/>
          <w:sz w:val="24"/>
          <w:szCs w:val="24"/>
          <w:highlight w:val="none"/>
        </w:rPr>
        <w:t>的潜在供应商应在安康市公共资源交易网获取</w:t>
      </w:r>
      <w:r>
        <w:rPr>
          <w:rFonts w:hint="eastAsia" w:ascii="Calibri" w:hAnsi="Calibri" w:cs="Calibri"/>
          <w:i w:val="0"/>
          <w:iCs w:val="0"/>
          <w:caps w:val="0"/>
          <w:color w:val="333333"/>
          <w:spacing w:val="0"/>
          <w:sz w:val="24"/>
          <w:szCs w:val="24"/>
          <w:highlight w:val="none"/>
          <w:lang w:val="en-US" w:eastAsia="zh-CN"/>
        </w:rPr>
        <w:t>招标</w:t>
      </w:r>
      <w:r>
        <w:rPr>
          <w:rFonts w:hint="eastAsia" w:ascii="Calibri" w:hAnsi="Calibri" w:cs="Calibri"/>
          <w:i w:val="0"/>
          <w:iCs w:val="0"/>
          <w:caps w:val="0"/>
          <w:color w:val="333333"/>
          <w:spacing w:val="0"/>
          <w:sz w:val="24"/>
          <w:szCs w:val="24"/>
          <w:highlight w:val="none"/>
        </w:rPr>
        <w:t>文件，并于</w:t>
      </w:r>
      <w:r>
        <w:rPr>
          <w:rFonts w:hint="eastAsia" w:ascii="Calibri" w:hAnsi="Calibri" w:cs="Calibri"/>
          <w:i w:val="0"/>
          <w:iCs w:val="0"/>
          <w:caps w:val="0"/>
          <w:color w:val="333333"/>
          <w:spacing w:val="0"/>
          <w:sz w:val="24"/>
          <w:szCs w:val="24"/>
          <w:highlight w:val="none"/>
          <w:lang w:val="en-US" w:eastAsia="zh-CN"/>
        </w:rPr>
        <w:t>2023</w:t>
      </w:r>
      <w:r>
        <w:rPr>
          <w:rFonts w:hint="eastAsia" w:ascii="Calibri" w:hAnsi="Calibri" w:cs="Calibri"/>
          <w:i w:val="0"/>
          <w:iCs w:val="0"/>
          <w:caps w:val="0"/>
          <w:color w:val="333333"/>
          <w:spacing w:val="0"/>
          <w:sz w:val="24"/>
          <w:szCs w:val="24"/>
          <w:highlight w:val="none"/>
        </w:rPr>
        <w:t>年</w:t>
      </w:r>
      <w:r>
        <w:rPr>
          <w:rFonts w:hint="eastAsia" w:ascii="Calibri" w:hAnsi="Calibri" w:cs="Calibri"/>
          <w:i w:val="0"/>
          <w:iCs w:val="0"/>
          <w:caps w:val="0"/>
          <w:color w:val="333333"/>
          <w:spacing w:val="0"/>
          <w:sz w:val="24"/>
          <w:szCs w:val="24"/>
          <w:highlight w:val="none"/>
          <w:lang w:val="en-US" w:eastAsia="zh-CN"/>
        </w:rPr>
        <w:t>6</w:t>
      </w:r>
      <w:r>
        <w:rPr>
          <w:rFonts w:hint="eastAsia" w:ascii="Calibri" w:hAnsi="Calibri" w:cs="Calibri"/>
          <w:i w:val="0"/>
          <w:iCs w:val="0"/>
          <w:caps w:val="0"/>
          <w:color w:val="333333"/>
          <w:spacing w:val="0"/>
          <w:sz w:val="24"/>
          <w:szCs w:val="24"/>
          <w:highlight w:val="none"/>
        </w:rPr>
        <w:t>月</w:t>
      </w:r>
      <w:r>
        <w:rPr>
          <w:rFonts w:hint="eastAsia" w:ascii="Calibri" w:hAnsi="Calibri" w:cs="Calibri"/>
          <w:i w:val="0"/>
          <w:iCs w:val="0"/>
          <w:caps w:val="0"/>
          <w:color w:val="333333"/>
          <w:spacing w:val="0"/>
          <w:sz w:val="24"/>
          <w:szCs w:val="24"/>
          <w:highlight w:val="none"/>
          <w:lang w:val="en-US" w:eastAsia="zh-CN"/>
        </w:rPr>
        <w:t>30</w:t>
      </w:r>
      <w:r>
        <w:rPr>
          <w:rFonts w:hint="eastAsia" w:ascii="Calibri" w:hAnsi="Calibri" w:cs="Calibri"/>
          <w:i w:val="0"/>
          <w:iCs w:val="0"/>
          <w:caps w:val="0"/>
          <w:color w:val="333333"/>
          <w:spacing w:val="0"/>
          <w:sz w:val="24"/>
          <w:szCs w:val="24"/>
          <w:highlight w:val="none"/>
        </w:rPr>
        <w:t>日</w:t>
      </w:r>
      <w:r>
        <w:rPr>
          <w:rFonts w:hint="eastAsia" w:ascii="Calibri" w:hAnsi="Calibri" w:cs="Calibri"/>
          <w:i w:val="0"/>
          <w:iCs w:val="0"/>
          <w:caps w:val="0"/>
          <w:color w:val="333333"/>
          <w:spacing w:val="0"/>
          <w:sz w:val="24"/>
          <w:szCs w:val="24"/>
          <w:highlight w:val="none"/>
          <w:lang w:val="en-US" w:eastAsia="zh-CN"/>
        </w:rPr>
        <w:t>16</w:t>
      </w:r>
      <w:r>
        <w:rPr>
          <w:rFonts w:hint="eastAsia" w:ascii="Calibri" w:hAnsi="Calibri" w:cs="Calibri"/>
          <w:i w:val="0"/>
          <w:iCs w:val="0"/>
          <w:caps w:val="0"/>
          <w:color w:val="333333"/>
          <w:spacing w:val="0"/>
          <w:sz w:val="24"/>
          <w:szCs w:val="24"/>
          <w:highlight w:val="none"/>
        </w:rPr>
        <w:t xml:space="preserve"> 时</w:t>
      </w:r>
      <w:r>
        <w:rPr>
          <w:rFonts w:hint="eastAsia" w:ascii="Calibri" w:hAnsi="Calibri" w:cs="Calibri"/>
          <w:i w:val="0"/>
          <w:iCs w:val="0"/>
          <w:caps w:val="0"/>
          <w:color w:val="333333"/>
          <w:spacing w:val="0"/>
          <w:sz w:val="24"/>
          <w:szCs w:val="24"/>
          <w:highlight w:val="none"/>
          <w:lang w:val="en-US" w:eastAsia="zh-CN"/>
        </w:rPr>
        <w:t xml:space="preserve"> 00</w:t>
      </w:r>
      <w:r>
        <w:rPr>
          <w:rFonts w:hint="eastAsia" w:ascii="Calibri" w:hAnsi="Calibri" w:cs="Calibri"/>
          <w:i w:val="0"/>
          <w:iCs w:val="0"/>
          <w:caps w:val="0"/>
          <w:color w:val="333333"/>
          <w:spacing w:val="0"/>
          <w:sz w:val="24"/>
          <w:szCs w:val="24"/>
          <w:highlight w:val="none"/>
        </w:rPr>
        <w:t>分 （北京时间）前提交响应文件。</w:t>
      </w:r>
    </w:p>
    <w:p>
      <w:pPr>
        <w:widowControl/>
        <w:adjustRightInd w:val="0"/>
        <w:snapToGrid w:val="0"/>
        <w:spacing w:line="360" w:lineRule="auto"/>
        <w:jc w:val="left"/>
        <w:rPr>
          <w:rFonts w:ascii="宋体" w:hAnsi="宋体" w:cs="宋体"/>
          <w:b/>
          <w:color w:val="333333"/>
          <w:kern w:val="0"/>
          <w:sz w:val="24"/>
          <w:szCs w:val="24"/>
          <w:highlight w:val="none"/>
        </w:rPr>
      </w:pPr>
      <w:r>
        <w:rPr>
          <w:rFonts w:hint="eastAsia" w:ascii="宋体" w:hAnsi="宋体" w:cs="宋体"/>
          <w:b/>
          <w:color w:val="333333"/>
          <w:kern w:val="0"/>
          <w:sz w:val="24"/>
          <w:szCs w:val="24"/>
          <w:highlight w:val="none"/>
        </w:rPr>
        <w:t>一、项目基本情况：</w:t>
      </w:r>
    </w:p>
    <w:p>
      <w:pPr>
        <w:widowControl/>
        <w:adjustRightInd w:val="0"/>
        <w:snapToGrid w:val="0"/>
        <w:spacing w:line="360" w:lineRule="auto"/>
        <w:ind w:firstLine="480"/>
        <w:jc w:val="left"/>
        <w:rPr>
          <w:rFonts w:hint="eastAsia"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rPr>
        <w:t>项目编号：</w:t>
      </w:r>
      <w:r>
        <w:rPr>
          <w:rFonts w:hint="eastAsia" w:ascii="宋体" w:hAnsi="宋体" w:cs="宋体"/>
          <w:color w:val="333333"/>
          <w:kern w:val="0"/>
          <w:sz w:val="24"/>
          <w:szCs w:val="24"/>
          <w:highlight w:val="none"/>
          <w:lang w:val="en-US" w:eastAsia="zh-CN"/>
        </w:rPr>
        <w:t>HWAK202300</w:t>
      </w:r>
      <w:r>
        <w:rPr>
          <w:rFonts w:hint="eastAsia" w:cs="宋体"/>
          <w:color w:val="333333"/>
          <w:kern w:val="0"/>
          <w:sz w:val="24"/>
          <w:szCs w:val="24"/>
          <w:highlight w:val="none"/>
          <w:lang w:val="en-US" w:eastAsia="zh-CN"/>
        </w:rPr>
        <w:t>4</w:t>
      </w:r>
    </w:p>
    <w:p>
      <w:pPr>
        <w:widowControl/>
        <w:adjustRightInd w:val="0"/>
        <w:snapToGrid w:val="0"/>
        <w:spacing w:line="360" w:lineRule="auto"/>
        <w:ind w:firstLine="480"/>
        <w:jc w:val="left"/>
        <w:rPr>
          <w:rFonts w:hint="eastAsia" w:cs="宋体"/>
          <w:color w:val="333333"/>
          <w:kern w:val="0"/>
          <w:sz w:val="24"/>
          <w:szCs w:val="24"/>
          <w:highlight w:val="none"/>
          <w:lang w:val="en-US" w:eastAsia="zh-CN"/>
        </w:rPr>
      </w:pPr>
      <w:r>
        <w:rPr>
          <w:rFonts w:hint="eastAsia" w:ascii="宋体" w:hAnsi="宋体" w:cs="宋体"/>
          <w:color w:val="333333"/>
          <w:kern w:val="0"/>
          <w:sz w:val="24"/>
          <w:szCs w:val="24"/>
          <w:highlight w:val="none"/>
        </w:rPr>
        <w:t>项目名称：</w:t>
      </w:r>
      <w:r>
        <w:rPr>
          <w:rFonts w:hint="eastAsia" w:cs="宋体"/>
          <w:color w:val="333333"/>
          <w:kern w:val="0"/>
          <w:sz w:val="24"/>
          <w:szCs w:val="24"/>
          <w:highlight w:val="none"/>
          <w:lang w:val="en-US" w:eastAsia="zh-CN"/>
        </w:rPr>
        <w:t>汉滨区谭坝镇马河村传统村落集中连片保护利用工程项目</w:t>
      </w:r>
    </w:p>
    <w:p>
      <w:pPr>
        <w:widowControl/>
        <w:adjustRightInd w:val="0"/>
        <w:snapToGrid w:val="0"/>
        <w:spacing w:line="360" w:lineRule="auto"/>
        <w:ind w:firstLine="480"/>
        <w:jc w:val="left"/>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采购方式：竞争性磋商</w:t>
      </w:r>
    </w:p>
    <w:p>
      <w:pPr>
        <w:widowControl/>
        <w:adjustRightInd w:val="0"/>
        <w:snapToGrid w:val="0"/>
        <w:spacing w:line="360" w:lineRule="auto"/>
        <w:ind w:firstLine="480"/>
        <w:jc w:val="left"/>
        <w:rPr>
          <w:rFonts w:hint="eastAsia" w:ascii="宋体" w:hAnsi="宋体" w:eastAsia="宋体" w:cs="宋体"/>
          <w:color w:val="333333"/>
          <w:kern w:val="0"/>
          <w:sz w:val="24"/>
          <w:szCs w:val="24"/>
          <w:highlight w:val="none"/>
          <w:lang w:val="en-US" w:eastAsia="zh-CN"/>
        </w:rPr>
      </w:pPr>
      <w:r>
        <w:rPr>
          <w:rFonts w:hint="eastAsia" w:ascii="宋体" w:hAnsi="宋体" w:cs="宋体"/>
          <w:color w:val="333333"/>
          <w:kern w:val="0"/>
          <w:sz w:val="24"/>
          <w:szCs w:val="24"/>
          <w:highlight w:val="none"/>
        </w:rPr>
        <w:t>预算金额：</w:t>
      </w:r>
      <w:r>
        <w:rPr>
          <w:rFonts w:hint="eastAsia" w:cs="宋体"/>
          <w:color w:val="333333"/>
          <w:kern w:val="0"/>
          <w:sz w:val="24"/>
          <w:szCs w:val="24"/>
          <w:highlight w:val="none"/>
          <w:lang w:val="en-US" w:eastAsia="zh-CN"/>
        </w:rPr>
        <w:t>3779566.08</w:t>
      </w:r>
      <w:r>
        <w:rPr>
          <w:rFonts w:hint="eastAsia" w:ascii="宋体" w:hAnsi="宋体" w:cs="宋体"/>
          <w:color w:val="333333"/>
          <w:kern w:val="0"/>
          <w:sz w:val="24"/>
          <w:szCs w:val="24"/>
          <w:highlight w:val="none"/>
        </w:rPr>
        <w:t>元</w:t>
      </w:r>
    </w:p>
    <w:p>
      <w:pPr>
        <w:widowControl/>
        <w:adjustRightInd w:val="0"/>
        <w:snapToGrid w:val="0"/>
        <w:spacing w:line="360" w:lineRule="auto"/>
        <w:ind w:firstLine="480"/>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 xml:space="preserve">采购需求：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ascii="Calibri" w:hAnsi="Calibri" w:cs="Calibri"/>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cs="宋体"/>
          <w:i w:val="0"/>
          <w:iCs w:val="0"/>
          <w:caps w:val="0"/>
          <w:color w:val="333333"/>
          <w:spacing w:val="0"/>
          <w:sz w:val="24"/>
          <w:szCs w:val="24"/>
          <w:highlight w:val="none"/>
          <w:shd w:val="clear" w:fill="FFFFFF"/>
          <w:lang w:val="en-US" w:eastAsia="zh-CN"/>
        </w:rPr>
        <w:t>汉滨区谭坝镇马河村传统村落集中连片保护利用项目</w:t>
      </w:r>
      <w:r>
        <w:rPr>
          <w:rFonts w:hint="eastAsia" w:ascii="宋体" w:hAnsi="宋体" w:eastAsia="宋体" w:cs="宋体"/>
          <w:i w:val="0"/>
          <w:iCs w:val="0"/>
          <w:caps w:val="0"/>
          <w:color w:val="333333"/>
          <w:spacing w:val="0"/>
          <w:sz w:val="24"/>
          <w:szCs w:val="24"/>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default" w:ascii="Calibri" w:hAnsi="Calibri" w:cs="Calibri"/>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合同包预算金额：</w:t>
      </w:r>
      <w:r>
        <w:rPr>
          <w:rFonts w:hint="eastAsia" w:cs="宋体"/>
          <w:color w:val="333333"/>
          <w:kern w:val="0"/>
          <w:sz w:val="24"/>
          <w:szCs w:val="24"/>
          <w:highlight w:val="none"/>
          <w:lang w:val="en-US" w:eastAsia="zh-CN"/>
        </w:rPr>
        <w:t>3779566.08</w:t>
      </w:r>
      <w:r>
        <w:rPr>
          <w:rFonts w:hint="eastAsia" w:cs="宋体"/>
          <w:i w:val="0"/>
          <w:iCs w:val="0"/>
          <w:caps w:val="0"/>
          <w:color w:val="333333"/>
          <w:spacing w:val="0"/>
          <w:sz w:val="24"/>
          <w:szCs w:val="24"/>
          <w:highlight w:val="none"/>
          <w:shd w:val="clear" w:fill="FFFFFF"/>
          <w:lang w:val="en-US" w:eastAsia="zh-CN"/>
        </w:rPr>
        <w:t>元</w:t>
      </w:r>
    </w:p>
    <w:tbl>
      <w:tblPr>
        <w:tblStyle w:val="7"/>
        <w:tblW w:w="100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817"/>
        <w:gridCol w:w="1372"/>
        <w:gridCol w:w="2177"/>
        <w:gridCol w:w="1333"/>
        <w:gridCol w:w="1385"/>
        <w:gridCol w:w="1491"/>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18" w:hRule="atLeast"/>
        </w:trPr>
        <w:tc>
          <w:tcPr>
            <w:tcW w:w="817"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品目号</w:t>
            </w:r>
          </w:p>
        </w:tc>
        <w:tc>
          <w:tcPr>
            <w:tcW w:w="137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品目名称</w:t>
            </w:r>
          </w:p>
        </w:tc>
        <w:tc>
          <w:tcPr>
            <w:tcW w:w="217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采购标的</w:t>
            </w:r>
          </w:p>
        </w:tc>
        <w:tc>
          <w:tcPr>
            <w:tcW w:w="133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rPr>
              <w:t>数量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（单位）</w:t>
            </w:r>
          </w:p>
        </w:tc>
        <w:tc>
          <w:tcPr>
            <w:tcW w:w="138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技术规格、参数及要求</w:t>
            </w:r>
          </w:p>
        </w:tc>
        <w:tc>
          <w:tcPr>
            <w:tcW w:w="1491"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品目预算(元)</w:t>
            </w:r>
          </w:p>
        </w:tc>
        <w:tc>
          <w:tcPr>
            <w:tcW w:w="150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54" w:hRule="atLeast"/>
        </w:trPr>
        <w:tc>
          <w:tcPr>
            <w:tcW w:w="817"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eastAsia="宋体" w:cs="Calibri"/>
                <w:sz w:val="21"/>
                <w:szCs w:val="21"/>
                <w:highlight w:val="none"/>
                <w:lang w:val="en-US" w:eastAsia="zh-CN"/>
              </w:rPr>
            </w:pPr>
            <w:r>
              <w:rPr>
                <w:rFonts w:hint="eastAsia" w:ascii="Calibri" w:hAnsi="Calibri" w:cs="Calibri"/>
                <w:sz w:val="21"/>
                <w:szCs w:val="21"/>
                <w:highlight w:val="none"/>
                <w:lang w:val="en-US" w:eastAsia="zh-CN"/>
              </w:rPr>
              <w:t>1-1</w:t>
            </w:r>
          </w:p>
        </w:tc>
        <w:tc>
          <w:tcPr>
            <w:tcW w:w="137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cs="宋体"/>
                <w:i w:val="0"/>
                <w:iCs w:val="0"/>
                <w:caps w:val="0"/>
                <w:color w:val="333333"/>
                <w:spacing w:val="0"/>
                <w:sz w:val="24"/>
                <w:szCs w:val="24"/>
                <w:highlight w:val="none"/>
                <w:shd w:val="clear" w:fill="FFFFFF"/>
                <w:lang w:val="en-US" w:eastAsia="zh-CN"/>
              </w:rPr>
              <w:t>文物保护建筑修缮</w:t>
            </w:r>
          </w:p>
        </w:tc>
        <w:tc>
          <w:tcPr>
            <w:tcW w:w="217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cs="宋体"/>
                <w:i w:val="0"/>
                <w:iCs w:val="0"/>
                <w:caps w:val="0"/>
                <w:color w:val="333333"/>
                <w:spacing w:val="0"/>
                <w:sz w:val="24"/>
                <w:szCs w:val="24"/>
                <w:highlight w:val="none"/>
                <w:shd w:val="clear" w:fill="FFFFFF"/>
                <w:lang w:val="en-US" w:eastAsia="zh-CN"/>
              </w:rPr>
              <w:t>汉滨区谭坝镇马河村传统村落集中连片保护利用项目</w:t>
            </w:r>
          </w:p>
        </w:tc>
        <w:tc>
          <w:tcPr>
            <w:tcW w:w="133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（1）项</w:t>
            </w:r>
          </w:p>
        </w:tc>
        <w:tc>
          <w:tcPr>
            <w:tcW w:w="138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详见采购文件</w:t>
            </w:r>
          </w:p>
        </w:tc>
        <w:tc>
          <w:tcPr>
            <w:tcW w:w="1491"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cs="宋体"/>
                <w:color w:val="333333"/>
                <w:kern w:val="0"/>
                <w:sz w:val="24"/>
                <w:szCs w:val="24"/>
                <w:highlight w:val="none"/>
                <w:lang w:val="en-US" w:eastAsia="zh-CN"/>
              </w:rPr>
              <w:t>3779566.08</w:t>
            </w:r>
          </w:p>
        </w:tc>
        <w:tc>
          <w:tcPr>
            <w:tcW w:w="150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cs="宋体"/>
                <w:color w:val="333333"/>
                <w:kern w:val="0"/>
                <w:sz w:val="24"/>
                <w:szCs w:val="24"/>
                <w:highlight w:val="none"/>
                <w:lang w:val="en-US" w:eastAsia="zh-CN"/>
              </w:rPr>
              <w:t>3779566.08</w:t>
            </w:r>
          </w:p>
        </w:tc>
      </w:tr>
    </w:tbl>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本项目</w:t>
      </w:r>
      <w:r>
        <w:rPr>
          <w:rFonts w:hint="eastAsia" w:ascii="宋体" w:hAnsi="宋体" w:cs="宋体"/>
          <w:color w:val="333333"/>
          <w:kern w:val="0"/>
          <w:sz w:val="24"/>
          <w:szCs w:val="24"/>
          <w:highlight w:val="none"/>
          <w:lang w:eastAsia="zh-CN"/>
        </w:rPr>
        <w:t>不</w:t>
      </w:r>
      <w:r>
        <w:rPr>
          <w:rFonts w:hint="eastAsia" w:ascii="宋体" w:hAnsi="宋体" w:cs="宋体"/>
          <w:color w:val="333333"/>
          <w:kern w:val="0"/>
          <w:sz w:val="24"/>
          <w:szCs w:val="24"/>
          <w:highlight w:val="none"/>
        </w:rPr>
        <w:t>接受联合体投标</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合同履行期限：</w:t>
      </w:r>
      <w:r>
        <w:rPr>
          <w:rFonts w:hint="eastAsia" w:cs="宋体"/>
          <w:color w:val="333333"/>
          <w:kern w:val="0"/>
          <w:sz w:val="24"/>
          <w:szCs w:val="24"/>
          <w:highlight w:val="none"/>
          <w:lang w:val="en-US" w:eastAsia="zh-CN"/>
        </w:rPr>
        <w:t>135</w:t>
      </w:r>
      <w:r>
        <w:rPr>
          <w:rFonts w:hint="eastAsia" w:ascii="宋体" w:hAnsi="宋体" w:cs="宋体"/>
          <w:color w:val="333333"/>
          <w:kern w:val="0"/>
          <w:sz w:val="24"/>
          <w:szCs w:val="24"/>
          <w:highlight w:val="none"/>
          <w:lang w:val="en-US" w:eastAsia="zh-CN"/>
        </w:rPr>
        <w:t>日历天</w:t>
      </w:r>
    </w:p>
    <w:p>
      <w:pPr>
        <w:widowControl/>
        <w:adjustRightInd w:val="0"/>
        <w:snapToGrid w:val="0"/>
        <w:spacing w:line="360" w:lineRule="auto"/>
        <w:jc w:val="left"/>
        <w:rPr>
          <w:rFonts w:ascii="宋体" w:hAnsi="宋体" w:cs="宋体"/>
          <w:bCs/>
          <w:color w:val="333333"/>
          <w:kern w:val="0"/>
          <w:sz w:val="24"/>
          <w:szCs w:val="24"/>
          <w:highlight w:val="none"/>
        </w:rPr>
      </w:pPr>
      <w:r>
        <w:rPr>
          <w:rFonts w:hint="eastAsia" w:ascii="宋体" w:hAnsi="宋体" w:cs="宋体"/>
          <w:bCs/>
          <w:color w:val="333333"/>
          <w:kern w:val="0"/>
          <w:sz w:val="24"/>
          <w:szCs w:val="24"/>
          <w:highlight w:val="none"/>
        </w:rPr>
        <w:t xml:space="preserve">二、 投标人的资格要求 </w:t>
      </w:r>
    </w:p>
    <w:p>
      <w:pPr>
        <w:widowControl/>
        <w:adjustRightInd w:val="0"/>
        <w:snapToGrid w:val="0"/>
        <w:spacing w:line="360" w:lineRule="auto"/>
        <w:ind w:firstLine="480"/>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1、满足《中华人民共和国政府采购法》第二十二条规定</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2、落实政府采购政策需满足的资格要求：</w:t>
      </w:r>
    </w:p>
    <w:p>
      <w:pPr>
        <w:widowControl/>
        <w:adjustRightInd w:val="0"/>
        <w:snapToGrid w:val="0"/>
        <w:spacing w:line="360" w:lineRule="auto"/>
        <w:ind w:firstLine="48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合同包1(</w:t>
      </w:r>
      <w:r>
        <w:rPr>
          <w:rFonts w:hint="eastAsia" w:cs="宋体"/>
          <w:color w:val="333333"/>
          <w:kern w:val="0"/>
          <w:sz w:val="24"/>
          <w:szCs w:val="24"/>
          <w:highlight w:val="none"/>
          <w:lang w:val="en-US" w:eastAsia="zh-CN"/>
        </w:rPr>
        <w:t>汉滨区谭坝镇马河村传统村落集中连片保护利用项目</w:t>
      </w:r>
      <w:r>
        <w:rPr>
          <w:rFonts w:hint="eastAsia" w:ascii="宋体" w:hAnsi="宋体" w:eastAsia="宋体" w:cs="宋体"/>
          <w:color w:val="333333"/>
          <w:kern w:val="0"/>
          <w:sz w:val="24"/>
          <w:szCs w:val="24"/>
          <w:highlight w:val="none"/>
        </w:rPr>
        <w:t>)落实政府采购政策需满足的资格要求如下:</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3、本项目的特定资格要求：</w:t>
      </w:r>
    </w:p>
    <w:p>
      <w:pPr>
        <w:pStyle w:val="5"/>
        <w:spacing w:line="360" w:lineRule="auto"/>
        <w:ind w:firstLine="480" w:firstLineChars="200"/>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合同包</w:t>
      </w:r>
      <w:r>
        <w:rPr>
          <w:rFonts w:hint="eastAsia" w:ascii="宋体" w:hAnsi="宋体" w:eastAsia="宋体" w:cs="宋体"/>
          <w:bCs/>
          <w:color w:val="333333"/>
          <w:kern w:val="0"/>
          <w:sz w:val="24"/>
          <w:szCs w:val="24"/>
          <w:highlight w:val="none"/>
          <w:lang w:val="en-US" w:eastAsia="zh-CN"/>
        </w:rPr>
        <w:t>1</w:t>
      </w:r>
      <w:r>
        <w:rPr>
          <w:rFonts w:hint="eastAsia" w:ascii="宋体" w:hAnsi="宋体" w:eastAsia="宋体" w:cs="宋体"/>
          <w:bCs/>
          <w:color w:val="333333"/>
          <w:kern w:val="0"/>
          <w:sz w:val="24"/>
          <w:szCs w:val="24"/>
          <w:highlight w:val="none"/>
        </w:rPr>
        <w:t>(</w:t>
      </w:r>
      <w:r>
        <w:rPr>
          <w:rFonts w:hint="eastAsia" w:cs="宋体"/>
          <w:bCs/>
          <w:color w:val="333333"/>
          <w:kern w:val="0"/>
          <w:sz w:val="24"/>
          <w:szCs w:val="24"/>
          <w:highlight w:val="none"/>
          <w:lang w:val="en-US" w:eastAsia="zh-CN"/>
        </w:rPr>
        <w:t>汉滨区谭坝镇马河村传统村落集中连片保护利用项目</w:t>
      </w:r>
      <w:r>
        <w:rPr>
          <w:rFonts w:hint="eastAsia" w:ascii="宋体" w:hAnsi="宋体" w:eastAsia="宋体" w:cs="宋体"/>
          <w:bCs/>
          <w:color w:val="333333"/>
          <w:kern w:val="0"/>
          <w:sz w:val="24"/>
          <w:szCs w:val="24"/>
          <w:highlight w:val="none"/>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w:t>
      </w:r>
      <w:r>
        <w:rPr>
          <w:rFonts w:hint="eastAsia" w:cs="宋体"/>
          <w:i w:val="0"/>
          <w:iCs w:val="0"/>
          <w:caps w:val="0"/>
          <w:color w:val="333333"/>
          <w:spacing w:val="0"/>
          <w:kern w:val="0"/>
          <w:sz w:val="24"/>
          <w:szCs w:val="24"/>
          <w:highlight w:val="none"/>
          <w:shd w:val="clear" w:fill="FFFFFF"/>
          <w:vertAlign w:val="baseline"/>
          <w:lang w:val="en-US" w:eastAsia="zh-CN" w:bidi="ar"/>
        </w:rPr>
        <w:t>具有独立承担民事责任能力的法人、其他组织或自然人，提供合法有效的营业执照等相关证明，自然人参与的提供其身份证明；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（2）法定代表人授权委托书、被授权人身份证（法定代表人参加投标时,只需提供法定代表人身份证）；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（3）供应商须具备建筑工程施工总承包三级以上(含三级)资质，且同时具备古建筑工程专业承包三级以上(含三级)资质和有效的安全生产许可证</w:t>
      </w:r>
      <w:r>
        <w:rPr>
          <w:rFonts w:hint="eastAsia" w:cs="宋体"/>
          <w:i w:val="0"/>
          <w:iCs w:val="0"/>
          <w:caps w:val="0"/>
          <w:color w:val="333333"/>
          <w:spacing w:val="0"/>
          <w:kern w:val="0"/>
          <w:sz w:val="24"/>
          <w:szCs w:val="24"/>
          <w:highlight w:val="none"/>
          <w:shd w:val="clear" w:fill="FFFFFF"/>
          <w:vertAlign w:val="baseline"/>
          <w:lang w:val="en-US" w:eastAsia="zh-CN" w:bidi="ar"/>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并在人员配备、设备等方面具备相应的服务能力；投标人拟派项目经理须具备建筑工程专业二级及以上的注册建造师资格，提供项目经理的执业资格证、注册证、安全生产考核合格证书及未担任其他在建工程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（4）财务状况报告：提供202</w:t>
      </w:r>
      <w:r>
        <w:rPr>
          <w:rFonts w:hint="eastAsia" w:cs="宋体"/>
          <w:i w:val="0"/>
          <w:iCs w:val="0"/>
          <w:caps w:val="0"/>
          <w:color w:val="333333"/>
          <w:spacing w:val="0"/>
          <w:kern w:val="0"/>
          <w:sz w:val="24"/>
          <w:szCs w:val="24"/>
          <w:highlight w:val="none"/>
          <w:shd w:val="clear" w:fill="FFFFFF"/>
          <w:vertAlign w:val="baseline"/>
          <w:lang w:val="en-US" w:eastAsia="zh-CN" w:bidi="ar"/>
        </w:rPr>
        <w:t>1</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年</w:t>
      </w:r>
      <w:r>
        <w:rPr>
          <w:rFonts w:hint="eastAsia" w:cs="宋体"/>
          <w:i w:val="0"/>
          <w:iCs w:val="0"/>
          <w:caps w:val="0"/>
          <w:color w:val="333333"/>
          <w:spacing w:val="0"/>
          <w:kern w:val="0"/>
          <w:sz w:val="24"/>
          <w:szCs w:val="24"/>
          <w:highlight w:val="none"/>
          <w:shd w:val="clear" w:fill="FFFFFF"/>
          <w:vertAlign w:val="baseline"/>
          <w:lang w:val="en-US" w:eastAsia="zh-CN" w:bidi="ar"/>
        </w:rPr>
        <w:t>或2022年</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经审计的财务报告</w:t>
      </w:r>
      <w:r>
        <w:rPr>
          <w:rFonts w:hint="eastAsia" w:cs="宋体"/>
          <w:i w:val="0"/>
          <w:iCs w:val="0"/>
          <w:caps w:val="0"/>
          <w:color w:val="333333"/>
          <w:spacing w:val="0"/>
          <w:kern w:val="0"/>
          <w:sz w:val="24"/>
          <w:szCs w:val="24"/>
          <w:highlight w:val="none"/>
          <w:shd w:val="clear" w:fill="FFFFFF"/>
          <w:vertAlign w:val="baseline"/>
          <w:lang w:val="en-US" w:eastAsia="zh-CN" w:bidi="ar"/>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（新成立的提供成立后任意时段的财务报表）或投标文件递交截止时间前六个月内其基本存款账户开户银行出具的资信证明（附开户许可证或基本存款账户信息）；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（5）</w:t>
      </w:r>
      <w:r>
        <w:rPr>
          <w:rFonts w:hint="eastAsia" w:cs="宋体"/>
          <w:i w:val="0"/>
          <w:iCs w:val="0"/>
          <w:caps w:val="0"/>
          <w:color w:val="333333"/>
          <w:spacing w:val="0"/>
          <w:kern w:val="0"/>
          <w:sz w:val="24"/>
          <w:szCs w:val="24"/>
          <w:highlight w:val="none"/>
          <w:shd w:val="clear" w:fill="FFFFFF"/>
          <w:vertAlign w:val="baseline"/>
          <w:lang w:val="en-US" w:eastAsia="zh-CN" w:bidi="ar"/>
        </w:rPr>
        <w:t>税收缴纳证明：提供2022年1月至今已缴纳的连续3个月增值税或营业税或企业所得税的凭据或税务机关开具的完税证明；依法免税的应提供相关文件证明；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（6）社会保障资金缴纳证明：提供2022年1月至今已缴存的至少</w:t>
      </w:r>
      <w:r>
        <w:rPr>
          <w:rFonts w:hint="eastAsia" w:cs="宋体"/>
          <w:i w:val="0"/>
          <w:iCs w:val="0"/>
          <w:caps w:val="0"/>
          <w:color w:val="333333"/>
          <w:spacing w:val="0"/>
          <w:kern w:val="0"/>
          <w:sz w:val="24"/>
          <w:szCs w:val="24"/>
          <w:highlight w:val="none"/>
          <w:shd w:val="clear" w:fill="FFFFFF"/>
          <w:vertAlign w:val="baseline"/>
          <w:lang w:val="en-US" w:eastAsia="zh-CN" w:bidi="ar"/>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个月的社会保障资金缴存单据或社保机构开具的社会保险参保缴费情况证明，依法不需要缴纳社会保障资金的单位应提供相关证明材料；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（7）具备履行合同所必须的设备和专业技术能力的书面声明;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（8）参加政府采购活动前三年内，在经营活动中没有重大违法记录的书面声明；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9）供应商不得为“信用中国”网站(www.creditchina.gov.cn)、中国政府采购网(www.ccgp.gov.cn)被列入失信被执行人、重大税收违法案件当事人名单、政府采购严重违法失信行为记录名单；（招标代理机构开标当天现场查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10）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（11）本项目不接受联合体投标。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（12）本项目面向中小企业采购，须提供《中小企业声明函》。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时间：2023年</w:t>
      </w:r>
      <w:r>
        <w:rPr>
          <w:rFonts w:hint="eastAsia" w:cs="宋体"/>
          <w:i w:val="0"/>
          <w:iCs w:val="0"/>
          <w:caps w:val="0"/>
          <w:color w:val="333333"/>
          <w:spacing w:val="0"/>
          <w:kern w:val="0"/>
          <w:sz w:val="24"/>
          <w:szCs w:val="24"/>
          <w:highlight w:val="none"/>
          <w:shd w:val="clear" w:fill="FFFFFF"/>
          <w:vertAlign w:val="baseline"/>
          <w:lang w:val="en-US" w:eastAsia="zh-CN" w:bidi="ar"/>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月</w:t>
      </w:r>
      <w:r>
        <w:rPr>
          <w:rFonts w:hint="eastAsia" w:cs="宋体"/>
          <w:i w:val="0"/>
          <w:iCs w:val="0"/>
          <w:caps w:val="0"/>
          <w:color w:val="333333"/>
          <w:spacing w:val="0"/>
          <w:kern w:val="0"/>
          <w:sz w:val="24"/>
          <w:szCs w:val="24"/>
          <w:highlight w:val="none"/>
          <w:shd w:val="clear" w:fill="FFFFFF"/>
          <w:vertAlign w:val="baseline"/>
          <w:lang w:val="en-US" w:eastAsia="zh-CN" w:bidi="ar"/>
        </w:rPr>
        <w:t>16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日至2023年</w:t>
      </w:r>
      <w:r>
        <w:rPr>
          <w:rFonts w:hint="eastAsia" w:cs="宋体"/>
          <w:i w:val="0"/>
          <w:iCs w:val="0"/>
          <w:caps w:val="0"/>
          <w:color w:val="333333"/>
          <w:spacing w:val="0"/>
          <w:kern w:val="0"/>
          <w:sz w:val="24"/>
          <w:szCs w:val="24"/>
          <w:highlight w:val="none"/>
          <w:shd w:val="clear" w:fill="FFFFFF"/>
          <w:vertAlign w:val="baseline"/>
          <w:lang w:val="en-US" w:eastAsia="zh-CN" w:bidi="ar"/>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月</w:t>
      </w:r>
      <w:r>
        <w:rPr>
          <w:rFonts w:hint="eastAsia" w:cs="宋体"/>
          <w:i w:val="0"/>
          <w:iCs w:val="0"/>
          <w:caps w:val="0"/>
          <w:color w:val="333333"/>
          <w:spacing w:val="0"/>
          <w:kern w:val="0"/>
          <w:sz w:val="24"/>
          <w:szCs w:val="24"/>
          <w:highlight w:val="none"/>
          <w:shd w:val="clear" w:fill="FFFFFF"/>
          <w:vertAlign w:val="baseline"/>
          <w:lang w:val="en-US" w:eastAsia="zh-CN" w:bidi="ar"/>
        </w:rPr>
        <w:t>25</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日，每天上午09:00:00至12:00:00，下午14:00:00至17:00:00（北京时间,法定节假日除外）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地点：</w:t>
      </w:r>
      <w:r>
        <w:rPr>
          <w:rFonts w:hint="eastAsia" w:ascii="Calibri" w:hAnsi="Calibri" w:cs="Calibri"/>
          <w:i w:val="0"/>
          <w:iCs w:val="0"/>
          <w:caps w:val="0"/>
          <w:color w:val="333333"/>
          <w:spacing w:val="0"/>
          <w:sz w:val="24"/>
          <w:szCs w:val="24"/>
          <w:highlight w:val="none"/>
        </w:rPr>
        <w:t>安康市公共资源交易网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方式：线上获取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售价：0 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2023年</w:t>
      </w:r>
      <w:r>
        <w:rPr>
          <w:rFonts w:hint="eastAsia" w:cs="宋体"/>
          <w:i w:val="0"/>
          <w:iCs w:val="0"/>
          <w:caps w:val="0"/>
          <w:color w:val="333333"/>
          <w:spacing w:val="0"/>
          <w:kern w:val="0"/>
          <w:sz w:val="24"/>
          <w:szCs w:val="24"/>
          <w:highlight w:val="none"/>
          <w:shd w:val="clear" w:fill="FFFFFF"/>
          <w:vertAlign w:val="baseline"/>
          <w:lang w:val="en-US" w:eastAsia="zh-CN" w:bidi="ar"/>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月</w:t>
      </w:r>
      <w:r>
        <w:rPr>
          <w:rFonts w:hint="eastAsia" w:cs="宋体"/>
          <w:i w:val="0"/>
          <w:iCs w:val="0"/>
          <w:caps w:val="0"/>
          <w:color w:val="333333"/>
          <w:spacing w:val="0"/>
          <w:kern w:val="0"/>
          <w:sz w:val="24"/>
          <w:szCs w:val="24"/>
          <w:highlight w:val="none"/>
          <w:shd w:val="clear" w:fill="FFFFFF"/>
          <w:vertAlign w:val="baseline"/>
          <w:lang w:val="en-US" w:eastAsia="zh-CN" w:bidi="ar"/>
        </w:rPr>
        <w:t>30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日</w:t>
      </w:r>
      <w:r>
        <w:rPr>
          <w:rFonts w:hint="eastAsia" w:cs="宋体"/>
          <w:i w:val="0"/>
          <w:iCs w:val="0"/>
          <w:caps w:val="0"/>
          <w:color w:val="333333"/>
          <w:spacing w:val="0"/>
          <w:kern w:val="0"/>
          <w:sz w:val="24"/>
          <w:szCs w:val="24"/>
          <w:highlight w:val="none"/>
          <w:shd w:val="clear" w:fill="FFFFFF"/>
          <w:vertAlign w:val="baseline"/>
          <w:lang w:val="en-US" w:eastAsia="zh-CN" w:bidi="ar"/>
        </w:rPr>
        <w:t>16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时</w:t>
      </w:r>
      <w:r>
        <w:rPr>
          <w:rFonts w:hint="eastAsia" w:cs="宋体"/>
          <w:i w:val="0"/>
          <w:iCs w:val="0"/>
          <w:caps w:val="0"/>
          <w:color w:val="333333"/>
          <w:spacing w:val="0"/>
          <w:kern w:val="0"/>
          <w:sz w:val="24"/>
          <w:szCs w:val="24"/>
          <w:highlight w:val="none"/>
          <w:shd w:val="clear" w:fill="FFFFFF"/>
          <w:vertAlign w:val="baseline"/>
          <w:lang w:val="en-US" w:eastAsia="zh-CN" w:bidi="ar"/>
        </w:rPr>
        <w:t>00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地点：全国公共资源交易平台（陕西省.安康市）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bookmarkStart w:id="0" w:name="_GoBack"/>
      <w:bookmarkEnd w:id="0"/>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时间：2023年</w:t>
      </w:r>
      <w:r>
        <w:rPr>
          <w:rFonts w:hint="eastAsia" w:cs="宋体"/>
          <w:i w:val="0"/>
          <w:iCs w:val="0"/>
          <w:caps w:val="0"/>
          <w:color w:val="333333"/>
          <w:spacing w:val="0"/>
          <w:kern w:val="0"/>
          <w:sz w:val="24"/>
          <w:szCs w:val="24"/>
          <w:highlight w:val="none"/>
          <w:shd w:val="clear" w:fill="FFFFFF"/>
          <w:vertAlign w:val="baseline"/>
          <w:lang w:val="en-US" w:eastAsia="zh-CN" w:bidi="ar"/>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月</w:t>
      </w:r>
      <w:r>
        <w:rPr>
          <w:rFonts w:hint="eastAsia" w:cs="宋体"/>
          <w:i w:val="0"/>
          <w:iCs w:val="0"/>
          <w:caps w:val="0"/>
          <w:color w:val="333333"/>
          <w:spacing w:val="0"/>
          <w:kern w:val="0"/>
          <w:sz w:val="24"/>
          <w:szCs w:val="24"/>
          <w:highlight w:val="none"/>
          <w:shd w:val="clear" w:fill="FFFFFF"/>
          <w:vertAlign w:val="baseline"/>
          <w:lang w:val="en-US" w:eastAsia="zh-CN" w:bidi="ar"/>
        </w:rPr>
        <w:t>30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日</w:t>
      </w:r>
      <w:r>
        <w:rPr>
          <w:rFonts w:hint="eastAsia" w:cs="宋体"/>
          <w:i w:val="0"/>
          <w:iCs w:val="0"/>
          <w:caps w:val="0"/>
          <w:color w:val="333333"/>
          <w:spacing w:val="0"/>
          <w:kern w:val="0"/>
          <w:sz w:val="24"/>
          <w:szCs w:val="24"/>
          <w:highlight w:val="none"/>
          <w:shd w:val="clear" w:fill="FFFFFF"/>
          <w:vertAlign w:val="baseline"/>
          <w:lang w:val="en-US" w:eastAsia="zh-CN" w:bidi="ar"/>
        </w:rPr>
        <w:t>16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时00分00秒（北京时间）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地点：全国公共资源交易平台（陕西省.安康市）不见面开标大厅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1.投标人须知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（1）投标人使用捆绑CA证书登录安康市公共资源交易中心（http://ak.sxggzyjy.cn/），选择有意向的项目点击“我要投标”完善相关信息。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fldChar w:fldCharType="begin"/>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instrText xml:space="preserve"> HYPERLINK "mailto:（2）网上投标成功后，投标单位须在磋商文件获取截止时间前将加盖公章的网上投标成功回执单、企业介绍信、经办人身份证复印件（备注经办人联系电话及邮箱）扫描电子版发送至邮箱897448140@qq.com，并联系招标代理机构确认，确认完毕后方可下载磋商文件，否则无法完成后续流程；" </w:instrTex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fldChar w:fldCharType="separate"/>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2）网上投标成功后，投标单位须在磋商文件获取截止时间前将加盖公章的网上投标成功回执单、企业介绍信、经办人身份证复印件（备注经办人联系电话及邮箱）扫描电子版发送至邮箱757903418@qq.com，并联系招标代理机构确认，确认完毕后方可下载磋商文件，</w:t>
      </w:r>
      <w:r>
        <w:rPr>
          <w:rFonts w:hint="eastAsia" w:ascii="宋体" w:hAnsi="宋体" w:eastAsia="宋体" w:cs="宋体"/>
          <w:b/>
          <w:bCs/>
          <w:i w:val="0"/>
          <w:iCs w:val="0"/>
          <w:caps w:val="0"/>
          <w:color w:val="333333"/>
          <w:spacing w:val="0"/>
          <w:kern w:val="0"/>
          <w:sz w:val="24"/>
          <w:szCs w:val="24"/>
          <w:highlight w:val="none"/>
          <w:shd w:val="clear" w:fill="FFFFFF"/>
          <w:vertAlign w:val="baseline"/>
          <w:lang w:val="en-US" w:eastAsia="zh-CN" w:bidi="ar"/>
        </w:rPr>
        <w:t>未在规定文件发售时间登记确认的，视为报名无效</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（3）下载文件：投标人登录安康市公共资源交易中心（http://ak.sxggzyjy.cn/），选择“交易乙方”身份进入投标人界面下载磋商文件；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（4）本项目采用电子化投标及远程不见面开标方式，相关操作流程详见全国公共资源交易平台（陕西省）网站[服务指南-下载专区]中的《陕西省公共资源交易中心政府采购项目投标指南》；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（5）未及时下载磋商文件或未经招标代理机构确认的将会影响后续开评标活动。如无进行线上操作，导致无法参与投标的，责任自负；</w:t>
      </w:r>
    </w:p>
    <w:p>
      <w:pPr>
        <w:widowControl/>
        <w:numPr>
          <w:ilvl w:val="0"/>
          <w:numId w:val="0"/>
        </w:numPr>
        <w:adjustRightInd w:val="0"/>
        <w:snapToGrid w:val="0"/>
        <w:spacing w:line="360" w:lineRule="auto"/>
        <w:ind w:left="440" w:leftChars="0"/>
        <w:jc w:val="left"/>
        <w:rPr>
          <w:rFonts w:hint="eastAsia" w:cs="宋体"/>
          <w:color w:val="333333"/>
          <w:kern w:val="0"/>
          <w:sz w:val="24"/>
          <w:szCs w:val="24"/>
          <w:highlight w:val="none"/>
          <w:lang w:val="en-US" w:eastAsia="zh-CN"/>
        </w:rPr>
      </w:pPr>
      <w:r>
        <w:rPr>
          <w:rFonts w:hint="eastAsia" w:cs="宋体"/>
          <w:color w:val="333333"/>
          <w:kern w:val="0"/>
          <w:sz w:val="24"/>
          <w:szCs w:val="24"/>
          <w:highlight w:val="none"/>
          <w:lang w:val="en-US" w:eastAsia="zh-CN"/>
        </w:rPr>
        <w:t>2.落实政府采购政策</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《政府采购促进中小企业发展管理办法》（财库〔2020〕46号）及《财政部关于进一步加大政府采购支持中小企业力度的通知》（财库〔2022〕19号）；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（2）《关于政府采购支持监狱企业发展有关问题的通知》（财库〔2014〕68号）；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（3）《关于促进残疾人就业政府采购政策的通知》（财库〔2017〕141号）；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（4）财政部、国家发展改革委《关于印发〈节能产品政府采购实施意见〉的通知》（财库〔2004〕185号）；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（5）财政部、国家环保总局联合印发《关于环境标志产品政府采购实施的意见》（财库〔2006〕90号）；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（6）国务院办公厅《关于建立政府强制采购节能产品制度的通知》（国办发〔2007〕51号）；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（7）《财政部 发展改革委 生态环境部 市场监管总局关于调整优化节能产品 环境标志产品政府采购执行机制的通知》（财库〔2019〕9号）；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（8）《财政部农业农村部国家乡村振兴局关于运用政府采购政策支持乡村产业振兴的通知》（财库〔2021〕19号）；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（9）《陕西省中小企业政府采购信用融资办法》（陕财办采〔2018〕23号）；</w:t>
      </w:r>
    </w:p>
    <w:p>
      <w:pPr>
        <w:pStyle w:val="6"/>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（10）《陕西省财政厅关于加快推进我省中小企业政府采购信用融资工作的通知》（陕财办采〔2020〕15 号）；</w:t>
      </w:r>
    </w:p>
    <w:p>
      <w:pPr>
        <w:pStyle w:val="6"/>
        <w:widowControl/>
        <w:numPr>
          <w:ilvl w:val="0"/>
          <w:numId w:val="0"/>
        </w:numPr>
        <w:spacing w:beforeAutospacing="0" w:afterAutospacing="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（11）《关于在政府采购活动中查询及使用信用记录有关问题的通知》（财库〔2016〕125号）。</w:t>
      </w:r>
    </w:p>
    <w:p>
      <w:pPr>
        <w:spacing w:line="360" w:lineRule="auto"/>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八、凡对本次采购提出询问，请按以下方式联系。</w:t>
      </w:r>
    </w:p>
    <w:p>
      <w:pPr>
        <w:spacing w:line="360" w:lineRule="auto"/>
        <w:ind w:firstLine="480" w:firstLineChars="200"/>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1.采购人信息</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cs="宋体"/>
          <w:color w:val="333333"/>
          <w:kern w:val="0"/>
          <w:sz w:val="24"/>
          <w:szCs w:val="24"/>
          <w:highlight w:val="none"/>
        </w:rPr>
        <w:t>名称：</w:t>
      </w:r>
      <w:r>
        <w:rPr>
          <w:rFonts w:hint="eastAsia" w:cs="宋体"/>
          <w:color w:val="333333"/>
          <w:kern w:val="0"/>
          <w:sz w:val="24"/>
          <w:szCs w:val="24"/>
          <w:highlight w:val="none"/>
          <w:lang w:val="en-US" w:eastAsia="zh-CN"/>
        </w:rPr>
        <w:t>汉滨区谭坝镇人民政府</w:t>
      </w:r>
    </w:p>
    <w:p>
      <w:pPr>
        <w:spacing w:line="360" w:lineRule="auto"/>
        <w:ind w:firstLine="480" w:firstLineChars="200"/>
        <w:jc w:val="left"/>
        <w:rPr>
          <w:rFonts w:hint="eastAsia"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rPr>
        <w:t>地址：</w:t>
      </w:r>
      <w:r>
        <w:rPr>
          <w:rFonts w:hint="eastAsia" w:ascii="宋体" w:hAnsi="宋体" w:cs="宋体"/>
          <w:color w:val="333333"/>
          <w:kern w:val="0"/>
          <w:sz w:val="24"/>
          <w:szCs w:val="24"/>
          <w:highlight w:val="none"/>
          <w:lang w:val="en-US" w:eastAsia="zh-CN"/>
        </w:rPr>
        <w:t>汉滨区谭坝镇</w:t>
      </w:r>
    </w:p>
    <w:p>
      <w:pPr>
        <w:spacing w:line="360" w:lineRule="auto"/>
        <w:ind w:firstLine="480" w:firstLineChars="200"/>
        <w:jc w:val="left"/>
        <w:rPr>
          <w:rFonts w:hint="default" w:ascii="宋体" w:hAnsi="宋体" w:eastAsia="宋体" w:cs="宋体"/>
          <w:color w:val="333333"/>
          <w:kern w:val="0"/>
          <w:sz w:val="24"/>
          <w:szCs w:val="24"/>
          <w:highlight w:val="none"/>
          <w:lang w:val="en-US" w:eastAsia="zh-CN"/>
        </w:rPr>
      </w:pPr>
      <w:r>
        <w:rPr>
          <w:rFonts w:hint="eastAsia" w:ascii="宋体" w:hAnsi="宋体" w:cs="宋体"/>
          <w:color w:val="333333"/>
          <w:kern w:val="0"/>
          <w:sz w:val="24"/>
          <w:szCs w:val="24"/>
          <w:highlight w:val="none"/>
        </w:rPr>
        <w:t>联系电话：</w:t>
      </w:r>
      <w:r>
        <w:rPr>
          <w:rFonts w:hint="eastAsia" w:cs="宋体"/>
          <w:color w:val="333333"/>
          <w:kern w:val="0"/>
          <w:sz w:val="24"/>
          <w:szCs w:val="24"/>
          <w:highlight w:val="none"/>
          <w:lang w:val="en-US" w:eastAsia="zh-CN"/>
        </w:rPr>
        <w:t xml:space="preserve">18009153123     </w:t>
      </w:r>
    </w:p>
    <w:p>
      <w:pPr>
        <w:spacing w:line="360" w:lineRule="auto"/>
        <w:ind w:firstLine="480" w:firstLineChars="20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2.采购代理机构信息</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名称：</w:t>
      </w:r>
      <w:r>
        <w:rPr>
          <w:rFonts w:hint="eastAsia" w:cs="宋体"/>
          <w:color w:val="333333"/>
          <w:kern w:val="0"/>
          <w:sz w:val="24"/>
          <w:szCs w:val="24"/>
          <w:highlight w:val="none"/>
          <w:lang w:val="en-US" w:eastAsia="zh-CN"/>
        </w:rPr>
        <w:t>华文项目管理有限公司</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地址：陕西省</w:t>
      </w:r>
      <w:r>
        <w:rPr>
          <w:rFonts w:hint="eastAsia" w:cs="宋体"/>
          <w:color w:val="333333"/>
          <w:kern w:val="0"/>
          <w:sz w:val="24"/>
          <w:szCs w:val="24"/>
          <w:highlight w:val="none"/>
          <w:lang w:val="en-US" w:eastAsia="zh-CN"/>
        </w:rPr>
        <w:t>西安市经济技术开发区凤城十二路北侧文景路西侧富尔顿国际财富中心C座1503</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联系方式：</w:t>
      </w:r>
      <w:r>
        <w:rPr>
          <w:rFonts w:hint="eastAsia" w:cs="宋体"/>
          <w:color w:val="333333"/>
          <w:kern w:val="0"/>
          <w:sz w:val="24"/>
          <w:szCs w:val="24"/>
          <w:highlight w:val="none"/>
          <w:lang w:val="en-US" w:eastAsia="zh-CN"/>
        </w:rPr>
        <w:t>13629256096</w:t>
      </w:r>
    </w:p>
    <w:p>
      <w:pPr>
        <w:spacing w:line="360" w:lineRule="auto"/>
        <w:ind w:firstLine="480" w:firstLineChars="20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、项目联系方式</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cs="宋体"/>
          <w:color w:val="333333"/>
          <w:kern w:val="0"/>
          <w:sz w:val="24"/>
          <w:szCs w:val="24"/>
          <w:highlight w:val="none"/>
          <w:lang w:val="en-US" w:eastAsia="zh-CN"/>
        </w:rPr>
        <w:t>项目联系人：</w:t>
      </w:r>
      <w:r>
        <w:rPr>
          <w:rFonts w:hint="eastAsia" w:cs="宋体"/>
          <w:color w:val="333333"/>
          <w:kern w:val="0"/>
          <w:sz w:val="24"/>
          <w:szCs w:val="24"/>
          <w:highlight w:val="none"/>
          <w:lang w:val="en-US" w:eastAsia="zh-CN"/>
        </w:rPr>
        <w:t>朱静</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cs="宋体"/>
          <w:color w:val="333333"/>
          <w:kern w:val="0"/>
          <w:sz w:val="24"/>
          <w:szCs w:val="24"/>
          <w:highlight w:val="none"/>
          <w:lang w:val="en-US" w:eastAsia="zh-CN"/>
        </w:rPr>
        <w:t>电 话：</w:t>
      </w:r>
      <w:r>
        <w:rPr>
          <w:rFonts w:hint="eastAsia" w:cs="宋体"/>
          <w:color w:val="333333"/>
          <w:kern w:val="0"/>
          <w:sz w:val="24"/>
          <w:szCs w:val="24"/>
          <w:highlight w:val="none"/>
          <w:lang w:val="en-US" w:eastAsia="zh-CN"/>
        </w:rPr>
        <w:t>13629256096</w:t>
      </w:r>
    </w:p>
    <w:p>
      <w:pPr>
        <w:pStyle w:val="2"/>
        <w:rPr>
          <w:rFonts w:hint="eastAsia" w:cs="宋体"/>
          <w:color w:val="333333"/>
          <w:kern w:val="0"/>
          <w:sz w:val="24"/>
          <w:szCs w:val="24"/>
          <w:highlight w:val="none"/>
          <w:lang w:val="en-US" w:eastAsia="zh-CN"/>
        </w:rPr>
      </w:pPr>
    </w:p>
    <w:p>
      <w:pPr>
        <w:rPr>
          <w:rFonts w:hint="default"/>
          <w:lang w:val="en-US" w:eastAsia="zh-CN"/>
        </w:rPr>
      </w:pPr>
    </w:p>
    <w:p>
      <w:pPr>
        <w:pStyle w:val="6"/>
        <w:widowControl/>
        <w:shd w:val="clear" w:color="auto" w:fill="FFFFFF"/>
        <w:spacing w:beforeAutospacing="0" w:afterAutospacing="0" w:line="360" w:lineRule="auto"/>
        <w:ind w:right="0" w:rightChars="0" w:firstLine="0"/>
        <w:jc w:val="right"/>
        <w:rPr>
          <w:rFonts w:hint="eastAsia" w:cs="宋体"/>
          <w:color w:val="333333"/>
          <w:kern w:val="0"/>
          <w:sz w:val="24"/>
          <w:szCs w:val="24"/>
          <w:highlight w:val="none"/>
          <w:lang w:val="en-US" w:eastAsia="zh-CN"/>
        </w:rPr>
      </w:pPr>
      <w:r>
        <w:rPr>
          <w:rFonts w:hint="eastAsia" w:cs="宋体"/>
          <w:color w:val="333333"/>
          <w:kern w:val="0"/>
          <w:sz w:val="24"/>
          <w:szCs w:val="24"/>
          <w:highlight w:val="none"/>
          <w:lang w:val="en-US" w:eastAsia="zh-CN"/>
        </w:rPr>
        <w:t>华文项目管理有限公司</w:t>
      </w:r>
    </w:p>
    <w:p>
      <w:r>
        <w:rPr>
          <w:rFonts w:hint="eastAsia" w:cs="宋体"/>
          <w:color w:val="333333"/>
          <w:kern w:val="0"/>
          <w:sz w:val="24"/>
          <w:szCs w:val="24"/>
          <w:highlight w:val="none"/>
          <w:lang w:val="en-US" w:eastAsia="zh-CN"/>
        </w:rPr>
        <w:t xml:space="preserve">                                                     2023</w:t>
      </w:r>
      <w:r>
        <w:rPr>
          <w:rFonts w:hint="eastAsia" w:ascii="宋体" w:hAnsi="宋体" w:cs="宋体"/>
          <w:color w:val="333333"/>
          <w:kern w:val="0"/>
          <w:sz w:val="24"/>
          <w:szCs w:val="24"/>
          <w:highlight w:val="none"/>
        </w:rPr>
        <w:t>年</w:t>
      </w:r>
      <w:r>
        <w:rPr>
          <w:rFonts w:hint="eastAsia" w:cs="宋体"/>
          <w:color w:val="333333"/>
          <w:kern w:val="0"/>
          <w:sz w:val="24"/>
          <w:szCs w:val="24"/>
          <w:highlight w:val="none"/>
          <w:lang w:val="en-US" w:eastAsia="zh-CN"/>
        </w:rPr>
        <w:t>6</w:t>
      </w:r>
      <w:r>
        <w:rPr>
          <w:rFonts w:hint="eastAsia" w:ascii="宋体" w:hAnsi="宋体" w:cs="宋体"/>
          <w:color w:val="333333"/>
          <w:kern w:val="0"/>
          <w:sz w:val="24"/>
          <w:szCs w:val="24"/>
          <w:highlight w:val="none"/>
        </w:rPr>
        <w:t>月</w:t>
      </w:r>
      <w:r>
        <w:rPr>
          <w:rFonts w:hint="eastAsia" w:cs="宋体"/>
          <w:color w:val="333333"/>
          <w:kern w:val="0"/>
          <w:sz w:val="24"/>
          <w:szCs w:val="24"/>
          <w:highlight w:val="none"/>
          <w:lang w:val="en-US" w:eastAsia="zh-CN"/>
        </w:rPr>
        <w:t>15</w:t>
      </w:r>
      <w:r>
        <w:rPr>
          <w:rFonts w:hint="eastAsia" w:ascii="宋体" w:hAnsi="宋体" w:cs="宋体"/>
          <w:color w:val="333333"/>
          <w:kern w:val="0"/>
          <w:sz w:val="24"/>
          <w:szCs w:val="24"/>
          <w:highlight w:val="none"/>
        </w:rPr>
        <w:t>日</w:t>
      </w:r>
      <w:r>
        <w:rPr>
          <w:rFonts w:hint="eastAsia" w:ascii="宋体" w:hAnsi="宋体" w:eastAsia="宋体" w:cs="宋体"/>
          <w:color w:val="auto"/>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TE5NTdmYmUxOWYzZTdkMWY0ZmZjMzYwYzg0ZDYifQ=="/>
  </w:docVars>
  <w:rsids>
    <w:rsidRoot w:val="7C436A1C"/>
    <w:rsid w:val="06691F53"/>
    <w:rsid w:val="74D01631"/>
    <w:rsid w:val="7C43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0"/>
      <w:ind w:left="576"/>
      <w:outlineLvl w:val="0"/>
    </w:pPr>
    <w:rPr>
      <w:b/>
      <w:bCs/>
      <w:sz w:val="36"/>
      <w:szCs w:val="36"/>
    </w:rPr>
  </w:style>
  <w:style w:type="paragraph" w:styleId="4">
    <w:name w:val="heading 6"/>
    <w:basedOn w:val="1"/>
    <w:next w:val="1"/>
    <w:qFormat/>
    <w:uiPriority w:val="0"/>
    <w:pPr>
      <w:keepNext/>
      <w:keepLines/>
      <w:tabs>
        <w:tab w:val="left" w:pos="1152"/>
      </w:tabs>
      <w:spacing w:line="360" w:lineRule="auto"/>
      <w:ind w:left="1152" w:hanging="1152"/>
      <w:outlineLvl w:val="5"/>
    </w:pPr>
    <w:rPr>
      <w:rFonts w:ascii="Arial Unicode MS" w:hAnsi="Arial Unicode MS"/>
      <w:bCs/>
      <w:kern w:val="2"/>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line="360" w:lineRule="auto"/>
      <w:jc w:val="both"/>
      <w:textAlignment w:val="baseline"/>
    </w:pPr>
    <w:rPr>
      <w:rFonts w:ascii="Arial" w:hAnsi="Arial" w:eastAsia="宋体"/>
      <w:b/>
      <w:kern w:val="2"/>
      <w:sz w:val="28"/>
      <w:szCs w:val="20"/>
      <w:lang w:val="en-US" w:eastAsia="zh-CN" w:bidi="ar-SA"/>
    </w:rPr>
  </w:style>
  <w:style w:type="paragraph" w:styleId="5">
    <w:name w:val="Body Text"/>
    <w:basedOn w:val="1"/>
    <w:next w:val="1"/>
    <w:qFormat/>
    <w:uiPriority w:val="1"/>
    <w:rPr>
      <w:sz w:val="24"/>
      <w:szCs w:val="24"/>
    </w:rPr>
  </w:style>
  <w:style w:type="paragraph" w:styleId="6">
    <w:name w:val="Normal (Web)"/>
    <w:basedOn w:val="1"/>
    <w:qFormat/>
    <w:uiPriority w:val="0"/>
    <w:pPr>
      <w:spacing w:beforeAutospacing="1" w:afterAutospacing="1"/>
    </w:pPr>
    <w:rPr>
      <w:rFonts w:cs="Times New Roman"/>
      <w:sz w:val="24"/>
      <w:lang w:val="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2747</Words>
  <Characters>3064</Characters>
  <Lines>0</Lines>
  <Paragraphs>0</Paragraphs>
  <TotalTime>0</TotalTime>
  <ScaleCrop>false</ScaleCrop>
  <LinksUpToDate>false</LinksUpToDate>
  <CharactersWithSpaces>3136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2023-06-15T07:15:00Z</dcterms:created>
  <dc:creator>Face the world alone</dc:creator>
  <cp:lastModifiedBy>Face the world alone</cp:lastModifiedBy>
  <dcterms:modified xsi:type="dcterms:W3CDTF">2023-06-15T07:30:36Z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5C04BFFE2FBB4B259458D9A45217ED1D_11</vt:lpwstr>
  </property>
</Properties>
</file>