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60" w:lineRule="exact"/>
        <w:ind w:left="0" w:firstLine="643" w:firstLineChars="200"/>
        <w:jc w:val="center"/>
        <w:textAlignment w:val="auto"/>
        <w:rPr>
          <w:rFonts w:hint="eastAsia" w:ascii="仿宋" w:hAnsi="仿宋" w:eastAsia="仿宋" w:cs="仿宋"/>
          <w:b/>
          <w:bCs/>
          <w:i w:val="0"/>
          <w:iCs w:val="0"/>
          <w:caps w:val="0"/>
          <w:color w:val="auto"/>
          <w:spacing w:val="0"/>
          <w:kern w:val="0"/>
          <w:sz w:val="32"/>
          <w:szCs w:val="32"/>
          <w:bdr w:val="none" w:color="auto" w:sz="0" w:space="0"/>
          <w:shd w:val="clear" w:fill="FFFFFF"/>
          <w:lang w:val="en-US" w:eastAsia="zh-CN" w:bidi="ar"/>
        </w:rPr>
      </w:pPr>
      <w:r>
        <w:rPr>
          <w:rFonts w:hint="eastAsia" w:ascii="仿宋" w:hAnsi="仿宋" w:eastAsia="仿宋" w:cs="仿宋"/>
          <w:b/>
          <w:bCs/>
          <w:i w:val="0"/>
          <w:iCs w:val="0"/>
          <w:caps w:val="0"/>
          <w:color w:val="auto"/>
          <w:spacing w:val="0"/>
          <w:kern w:val="0"/>
          <w:sz w:val="32"/>
          <w:szCs w:val="32"/>
          <w:bdr w:val="none" w:color="auto" w:sz="0" w:space="0"/>
          <w:shd w:val="clear" w:fill="FFFFFF"/>
          <w:lang w:val="en-US" w:eastAsia="zh-CN" w:bidi="ar"/>
        </w:rPr>
        <w:t>汉滨区年出栏10万头生猪养殖场粪污消纳处理建设项目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60" w:lineRule="exact"/>
        <w:ind w:left="0" w:firstLine="643" w:firstLineChars="200"/>
        <w:jc w:val="center"/>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kern w:val="0"/>
          <w:sz w:val="32"/>
          <w:szCs w:val="32"/>
          <w:bdr w:val="none" w:color="auto" w:sz="0" w:space="0"/>
          <w:shd w:val="clear" w:fill="FFFFFF"/>
          <w:lang w:val="en-US" w:eastAsia="zh-CN" w:bidi="ar"/>
        </w:rPr>
        <w:t>竞争性磋商公告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汉滨区年出栏10万头生猪养殖场粪污消纳处理建设项目</w:t>
      </w:r>
      <w:r>
        <w:rPr>
          <w:rFonts w:hint="eastAsia" w:ascii="仿宋" w:hAnsi="仿宋" w:eastAsia="仿宋" w:cs="仿宋"/>
          <w:i w:val="0"/>
          <w:iCs w:val="0"/>
          <w:caps w:val="0"/>
          <w:color w:val="auto"/>
          <w:spacing w:val="0"/>
          <w:sz w:val="28"/>
          <w:szCs w:val="28"/>
          <w:bdr w:val="none" w:color="auto" w:sz="0" w:space="0"/>
          <w:shd w:val="clear" w:fill="FFFFFF"/>
        </w:rPr>
        <w:t>采购项目的潜在供应商应在</w:t>
      </w:r>
      <w:r>
        <w:rPr>
          <w:rFonts w:hint="eastAsia" w:ascii="仿宋" w:hAnsi="仿宋" w:eastAsia="仿宋" w:cs="仿宋"/>
          <w:i w:val="0"/>
          <w:iCs w:val="0"/>
          <w:caps w:val="0"/>
          <w:color w:val="auto"/>
          <w:spacing w:val="0"/>
          <w:sz w:val="28"/>
          <w:szCs w:val="28"/>
          <w:bdr w:val="none" w:color="auto" w:sz="0" w:space="0"/>
          <w:shd w:val="clear" w:fill="FFFFFF"/>
        </w:rPr>
        <w:t>全国公共资源交易平台（陕西省.安康市）</w:t>
      </w:r>
      <w:r>
        <w:rPr>
          <w:rFonts w:hint="eastAsia" w:ascii="仿宋" w:hAnsi="仿宋" w:eastAsia="仿宋" w:cs="仿宋"/>
          <w:i w:val="0"/>
          <w:iCs w:val="0"/>
          <w:caps w:val="0"/>
          <w:color w:val="auto"/>
          <w:spacing w:val="0"/>
          <w:sz w:val="28"/>
          <w:szCs w:val="28"/>
          <w:bdr w:val="none" w:color="auto" w:sz="0" w:space="0"/>
          <w:shd w:val="clear" w:fill="FFFFFF"/>
        </w:rPr>
        <w:t>获取采购文件，并于</w:t>
      </w:r>
      <w:r>
        <w:rPr>
          <w:rFonts w:hint="eastAsia" w:ascii="仿宋" w:hAnsi="仿宋" w:eastAsia="仿宋" w:cs="仿宋"/>
          <w:i w:val="0"/>
          <w:iCs w:val="0"/>
          <w:caps w:val="0"/>
          <w:color w:val="auto"/>
          <w:spacing w:val="0"/>
          <w:sz w:val="28"/>
          <w:szCs w:val="28"/>
          <w:bdr w:val="none" w:color="auto" w:sz="0" w:space="0"/>
          <w:shd w:val="clear" w:fill="FFFFFF"/>
        </w:rPr>
        <w:t> 2023年07月03日 11时00分 </w:t>
      </w:r>
      <w:r>
        <w:rPr>
          <w:rFonts w:hint="eastAsia" w:ascii="仿宋" w:hAnsi="仿宋" w:eastAsia="仿宋" w:cs="仿宋"/>
          <w:i w:val="0"/>
          <w:iCs w:val="0"/>
          <w:caps w:val="0"/>
          <w:color w:val="auto"/>
          <w:spacing w:val="0"/>
          <w:sz w:val="28"/>
          <w:szCs w:val="28"/>
          <w:bdr w:val="none" w:color="auto" w:sz="0" w:space="0"/>
          <w:shd w:val="clear" w:fill="FFFFFF"/>
        </w:rPr>
        <w:t>（北京时间）前提交响应文件。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项目编号：DFZBCG-AK2023-026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项目名称：汉滨区年出栏10万头生猪养殖场粪污消纳处理建设项目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采购方式：竞争性磋商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预算金额：1,688,987.87元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合同包1(汉滨区年出栏10万头生猪养殖场粪污消纳处理建设项目):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合同包预算金额：1,688,987.87元</w:t>
      </w:r>
    </w:p>
    <w:tbl>
      <w:tblPr>
        <w:tblStyle w:val="8"/>
        <w:tblpPr w:leftFromText="180" w:rightFromText="180" w:vertAnchor="text" w:horzAnchor="page" w:tblpX="1517" w:tblpY="486"/>
        <w:tblOverlap w:val="never"/>
        <w:tblW w:w="9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9"/>
        <w:gridCol w:w="914"/>
        <w:gridCol w:w="2258"/>
        <w:gridCol w:w="914"/>
        <w:gridCol w:w="1581"/>
        <w:gridCol w:w="1735"/>
        <w:gridCol w:w="1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4" w:hRule="atLeast"/>
          <w:tblHeader/>
        </w:trPr>
        <w:tc>
          <w:tcPr>
            <w:tcW w:w="63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9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225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9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73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6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2" w:hRule="atLeast"/>
        </w:trPr>
        <w:tc>
          <w:tcPr>
            <w:tcW w:w="63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9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其他建筑工程</w:t>
            </w:r>
          </w:p>
        </w:tc>
        <w:tc>
          <w:tcPr>
            <w:tcW w:w="225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汉滨区年出栏10万头生猪养殖场粪污消纳处理建设项目</w:t>
            </w:r>
          </w:p>
        </w:tc>
        <w:tc>
          <w:tcPr>
            <w:tcW w:w="9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173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1,688,987.87</w:t>
            </w:r>
          </w:p>
        </w:tc>
        <w:tc>
          <w:tcPr>
            <w:tcW w:w="16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1,688,987.87</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合同包最高限价：1,688,987.87元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合同履行期限：90日历天（具体工期起止日期可随合同签订时间相应顺延）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合同包1(汉滨区年出栏10万头生猪养殖场粪污消纳处理建设项目)落实政府采购政策需满足的资格要求如下:</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i w:val="0"/>
          <w:iCs w:val="0"/>
          <w:caps w:val="0"/>
          <w:color w:val="auto"/>
          <w:spacing w:val="0"/>
          <w:sz w:val="28"/>
          <w:szCs w:val="28"/>
          <w:bdr w:val="none" w:color="auto" w:sz="0" w:space="0"/>
          <w:shd w:val="clear" w:fill="FFFFFF"/>
        </w:rPr>
      </w:pPr>
      <w:r>
        <w:rPr>
          <w:rFonts w:hint="eastAsia" w:ascii="仿宋" w:hAnsi="仿宋" w:eastAsia="仿宋" w:cs="仿宋"/>
          <w:i w:val="0"/>
          <w:iCs w:val="0"/>
          <w:caps w:val="0"/>
          <w:color w:val="auto"/>
          <w:spacing w:val="0"/>
          <w:sz w:val="28"/>
          <w:szCs w:val="28"/>
          <w:bdr w:val="none" w:color="auto" w:sz="0" w:space="0"/>
          <w:shd w:val="clear" w:fill="FFFFFF"/>
        </w:rPr>
        <w:t>《政府采购促进中小企业发展管理办法》（财库〔2020〕46号）；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《财政部司法部关于政府采购支持监狱企业发展有关问题的通知》（财库〔2014〕68号）；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《国务院办公厅关于建立政府强制采购节能产品制度的通知》（国办发〔2007〕51号）；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《财政部国家发展改革委关于印发〈节能产品政府采购实施意见〉的通知》财库〔2004〕185号）；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《财政部环保总局关于环境标志产品政府采购实施的意见》（财库〔2006〕90号；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《三部门联合发布关于促进残疾人就业政府采购政策的通知》（财库〔2017〕141号）；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陕西省财政厅关于印发《陕西省中小企业政府采购信用融资办法》（陕财办采〔2018〕23号）；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《陕西省财政厅中国人民银行西安分行关于深入推进政府采购信用融资业务的通知》（陕财办采〔2023〕5号）；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0" w:firstLine="562" w:firstLineChars="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其他需要落实的政府采购政策。</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合同包1(汉滨区年出栏10万头生猪养殖场粪污消纳处理建设项目)特定资格要求如下: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①具有独立承担民事责任的能力，提供营业执照、税务登记证、组织机构代码证或登载有统一社会信用代码的营业执照（或《事业单位法人证书》或其他合法组织登记证书、自然人只须提交身份证）；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②法定代表人授权委托书、被授权人身份证（法定代表人参加投标时,只需提供法定代表人身份证）；</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③财务状况报告：提供2021年或2022年财务审计报告（成立时间至提交响应文件截止时间不足1年的可提供成立后任意时段的资产负债表）或其基本存款账户开户银行出具的资信证明；</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④税收缴纳证明：提供2023年1月至今已缴纳的至少一个月的纳税证明或完税证明，依法免税的单位应提供相关证明材料；</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⑤社会保障资金缴纳证明：提供2023年1月至今已缴存的至少一个月的社会保障资金缴存单据或社保机构开具的社会保险参保缴费情况证明，依法不需要缴纳社会保障资金的单位应提供相关证明材料；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⑥参加政府采购活动前三年内，在经营活动中没有重大违法记录的书面声明；</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⑦供应商通过“信用中国”网站(www.creditchina.gov.cn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⑧供应商须具备行政主管部门核发的水利水电工程施工总承包三级（含三级）以上资质，并具备有效的安全生产许可证；拟派项目负责人须具备水利水电工程专业二级（含二级）以上注册建造师注册证、资格证、安全生产考核合格证书及项目负责人无在建工程承诺；</w:t>
      </w:r>
      <w:r>
        <w:rPr>
          <w:rFonts w:hint="eastAsia" w:ascii="仿宋" w:hAnsi="仿宋" w:eastAsia="仿宋" w:cs="仿宋"/>
          <w:i w:val="0"/>
          <w:iCs w:val="0"/>
          <w:caps w:val="0"/>
          <w:color w:val="auto"/>
          <w:spacing w:val="0"/>
          <w:sz w:val="28"/>
          <w:szCs w:val="28"/>
          <w:bdr w:val="none" w:color="auto" w:sz="0" w:space="0"/>
          <w:shd w:val="clear" w:fill="FFFFFF"/>
        </w:rPr>
        <w:br w:type="textWrapping"/>
      </w:r>
      <w:r>
        <w:rPr>
          <w:rFonts w:hint="eastAsia" w:ascii="仿宋" w:hAnsi="仿宋" w:eastAsia="仿宋" w:cs="仿宋"/>
          <w:i w:val="0"/>
          <w:iCs w:val="0"/>
          <w:caps w:val="0"/>
          <w:color w:val="auto"/>
          <w:spacing w:val="0"/>
          <w:sz w:val="28"/>
          <w:szCs w:val="28"/>
          <w:bdr w:val="none" w:color="auto" w:sz="0" w:space="0"/>
          <w:shd w:val="clear" w:fill="FFFFFF"/>
          <w:lang w:val="en-US" w:eastAsia="zh-CN"/>
        </w:rPr>
        <w:t xml:space="preserve">    </w:t>
      </w:r>
      <w:r>
        <w:rPr>
          <w:rFonts w:hint="eastAsia" w:ascii="仿宋" w:hAnsi="仿宋" w:eastAsia="仿宋" w:cs="仿宋"/>
          <w:i w:val="0"/>
          <w:iCs w:val="0"/>
          <w:caps w:val="0"/>
          <w:color w:val="auto"/>
          <w:spacing w:val="0"/>
          <w:sz w:val="28"/>
          <w:szCs w:val="28"/>
          <w:bdr w:val="none" w:color="auto" w:sz="0" w:space="0"/>
          <w:shd w:val="clear" w:fill="FFFFFF"/>
        </w:rPr>
        <w:t>⑨本项目专门面向小微企业采购，供应商须提供小微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时间：</w:t>
      </w:r>
      <w:r>
        <w:rPr>
          <w:rFonts w:hint="eastAsia" w:ascii="仿宋" w:hAnsi="仿宋" w:eastAsia="仿宋" w:cs="仿宋"/>
          <w:i w:val="0"/>
          <w:iCs w:val="0"/>
          <w:caps w:val="0"/>
          <w:color w:val="auto"/>
          <w:spacing w:val="0"/>
          <w:sz w:val="28"/>
          <w:szCs w:val="28"/>
          <w:bdr w:val="none" w:color="auto" w:sz="0" w:space="0"/>
          <w:shd w:val="clear" w:fill="FFFFFF"/>
        </w:rPr>
        <w:t> 2023年06月21日 至 2023年06月28日 ，每天上午 09:00:00 至 12:00:00 ，下午 14:00:00 至 17:00:00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途径：</w:t>
      </w:r>
      <w:r>
        <w:rPr>
          <w:rFonts w:hint="eastAsia" w:ascii="仿宋" w:hAnsi="仿宋" w:eastAsia="仿宋" w:cs="仿宋"/>
          <w:i w:val="0"/>
          <w:iCs w:val="0"/>
          <w:caps w:val="0"/>
          <w:color w:val="auto"/>
          <w:spacing w:val="0"/>
          <w:sz w:val="28"/>
          <w:szCs w:val="28"/>
          <w:bdr w:val="none" w:color="auto" w:sz="0" w:space="0"/>
          <w:shd w:val="clear" w:fill="FFFFFF"/>
        </w:rPr>
        <w:t>全国公共资源交易平台（陕西省.安康市）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方式：</w:t>
      </w:r>
      <w:r>
        <w:rPr>
          <w:rFonts w:hint="eastAsia" w:ascii="仿宋" w:hAnsi="仿宋" w:eastAsia="仿宋" w:cs="仿宋"/>
          <w:i w:val="0"/>
          <w:iCs w:val="0"/>
          <w:caps w:val="0"/>
          <w:color w:val="auto"/>
          <w:spacing w:val="0"/>
          <w:sz w:val="28"/>
          <w:szCs w:val="28"/>
          <w:bdr w:val="none" w:color="auto" w:sz="0" w:space="0"/>
          <w:shd w:val="clear" w:fill="FFFFFF"/>
        </w:rPr>
        <w:t>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售价：</w:t>
      </w:r>
      <w:r>
        <w:rPr>
          <w:rFonts w:hint="eastAsia" w:ascii="仿宋" w:hAnsi="仿宋" w:eastAsia="仿宋" w:cs="仿宋"/>
          <w:i w:val="0"/>
          <w:iCs w:val="0"/>
          <w:caps w:val="0"/>
          <w:color w:val="auto"/>
          <w:spacing w:val="0"/>
          <w:sz w:val="28"/>
          <w:szCs w:val="28"/>
          <w:bdr w:val="none" w:color="auto" w:sz="0" w:space="0"/>
          <w:shd w:val="clear" w:fill="FFFFFF"/>
        </w:rPr>
        <w:t>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截止时间：</w:t>
      </w:r>
      <w:r>
        <w:rPr>
          <w:rFonts w:hint="eastAsia" w:ascii="仿宋" w:hAnsi="仿宋" w:eastAsia="仿宋" w:cs="仿宋"/>
          <w:i w:val="0"/>
          <w:iCs w:val="0"/>
          <w:caps w:val="0"/>
          <w:color w:val="auto"/>
          <w:spacing w:val="0"/>
          <w:sz w:val="28"/>
          <w:szCs w:val="28"/>
          <w:bdr w:val="none" w:color="auto" w:sz="0" w:space="0"/>
          <w:shd w:val="clear" w:fill="FFFFFF"/>
        </w:rPr>
        <w:t> 2023年07月03日 11时00分00秒 </w:t>
      </w:r>
      <w:r>
        <w:rPr>
          <w:rFonts w:hint="eastAsia" w:ascii="仿宋" w:hAnsi="仿宋" w:eastAsia="仿宋" w:cs="仿宋"/>
          <w:i w:val="0"/>
          <w:iCs w:val="0"/>
          <w:caps w:val="0"/>
          <w:color w:val="auto"/>
          <w:spacing w:val="0"/>
          <w:sz w:val="28"/>
          <w:szCs w:val="28"/>
          <w:bdr w:val="none" w:color="auto" w:sz="0" w:space="0"/>
          <w:shd w:val="clear" w:fill="FFFFFF"/>
        </w:rPr>
        <w:t>（北京时间）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地点：</w:t>
      </w:r>
      <w:r>
        <w:rPr>
          <w:rFonts w:hint="eastAsia" w:ascii="仿宋" w:hAnsi="仿宋" w:eastAsia="仿宋" w:cs="仿宋"/>
          <w:i w:val="0"/>
          <w:iCs w:val="0"/>
          <w:caps w:val="0"/>
          <w:color w:val="auto"/>
          <w:spacing w:val="0"/>
          <w:sz w:val="28"/>
          <w:szCs w:val="28"/>
          <w:bdr w:val="none" w:color="auto" w:sz="0" w:space="0"/>
          <w:shd w:val="clear" w:fill="FFFFFF"/>
        </w:rPr>
        <w:t>全国公共资源交易平台（陕西省.安康市）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时间：</w:t>
      </w:r>
      <w:r>
        <w:rPr>
          <w:rFonts w:hint="eastAsia" w:ascii="仿宋" w:hAnsi="仿宋" w:eastAsia="仿宋" w:cs="仿宋"/>
          <w:i w:val="0"/>
          <w:iCs w:val="0"/>
          <w:caps w:val="0"/>
          <w:color w:val="auto"/>
          <w:spacing w:val="0"/>
          <w:sz w:val="28"/>
          <w:szCs w:val="28"/>
          <w:bdr w:val="none" w:color="auto" w:sz="0" w:space="0"/>
          <w:shd w:val="clear" w:fill="FFFFFF"/>
        </w:rPr>
        <w:t> 2023年07月03日 11时00分00秒 </w:t>
      </w:r>
      <w:r>
        <w:rPr>
          <w:rFonts w:hint="eastAsia" w:ascii="仿宋" w:hAnsi="仿宋" w:eastAsia="仿宋" w:cs="仿宋"/>
          <w:i w:val="0"/>
          <w:iCs w:val="0"/>
          <w:caps w:val="0"/>
          <w:color w:val="auto"/>
          <w:spacing w:val="0"/>
          <w:sz w:val="28"/>
          <w:szCs w:val="28"/>
          <w:bdr w:val="none" w:color="auto" w:sz="0" w:space="0"/>
          <w:shd w:val="clear" w:fill="FFFFFF"/>
        </w:rPr>
        <w:t>（北京时间）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地点：</w:t>
      </w:r>
      <w:r>
        <w:rPr>
          <w:rFonts w:hint="eastAsia" w:ascii="仿宋" w:hAnsi="仿宋" w:eastAsia="仿宋" w:cs="仿宋"/>
          <w:i w:val="0"/>
          <w:iCs w:val="0"/>
          <w:caps w:val="0"/>
          <w:color w:val="auto"/>
          <w:spacing w:val="0"/>
          <w:sz w:val="28"/>
          <w:szCs w:val="28"/>
          <w:bdr w:val="none" w:color="auto" w:sz="0" w:space="0"/>
          <w:shd w:val="clear" w:fill="FFFFFF"/>
        </w:rPr>
        <w:t>安康市公共资源交易中心 405开标室（采用电子化投标及远程不见面开标方式）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自本公告发布之日起</w:t>
      </w:r>
      <w:r>
        <w:rPr>
          <w:rFonts w:hint="eastAsia" w:ascii="仿宋" w:hAnsi="仿宋" w:eastAsia="仿宋" w:cs="仿宋"/>
          <w:i w:val="0"/>
          <w:iCs w:val="0"/>
          <w:caps w:val="0"/>
          <w:color w:val="auto"/>
          <w:spacing w:val="0"/>
          <w:sz w:val="28"/>
          <w:szCs w:val="28"/>
          <w:bdr w:val="none" w:color="auto" w:sz="0" w:space="0"/>
          <w:shd w:val="clear" w:fill="FFFFFF"/>
        </w:rPr>
        <w:t>3</w:t>
      </w:r>
      <w:r>
        <w:rPr>
          <w:rFonts w:hint="eastAsia" w:ascii="仿宋" w:hAnsi="仿宋" w:eastAsia="仿宋" w:cs="仿宋"/>
          <w:i w:val="0"/>
          <w:iCs w:val="0"/>
          <w:caps w:val="0"/>
          <w:color w:val="auto"/>
          <w:spacing w:val="0"/>
          <w:sz w:val="28"/>
          <w:szCs w:val="28"/>
          <w:bdr w:val="none" w:color="auto" w:sz="0" w:space="0"/>
          <w:shd w:val="clear" w:fill="FFFFFF"/>
        </w:rPr>
        <w:t>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七、其他补充事宜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both"/>
        <w:textAlignment w:val="auto"/>
        <w:rPr>
          <w:rFonts w:hint="eastAsia" w:ascii="仿宋" w:hAnsi="仿宋" w:eastAsia="仿宋" w:cs="仿宋"/>
          <w:color w:val="auto"/>
          <w:sz w:val="28"/>
          <w:szCs w:val="28"/>
        </w:rPr>
      </w:pPr>
      <w:r>
        <w:rPr>
          <w:rStyle w:val="11"/>
          <w:rFonts w:hint="eastAsia" w:ascii="仿宋" w:hAnsi="仿宋" w:eastAsia="仿宋" w:cs="仿宋"/>
          <w:b/>
          <w:bCs/>
          <w:i w:val="0"/>
          <w:iCs w:val="0"/>
          <w:caps w:val="0"/>
          <w:color w:val="auto"/>
          <w:spacing w:val="0"/>
          <w:kern w:val="0"/>
          <w:sz w:val="28"/>
          <w:szCs w:val="28"/>
          <w:bdr w:val="none" w:color="auto" w:sz="0" w:space="0"/>
          <w:shd w:val="clear" w:fill="FFFFFF"/>
          <w:lang w:val="en-US" w:eastAsia="zh-CN" w:bidi="ar"/>
        </w:rPr>
        <w:t>注：1、购买须知：使用捆绑省交易平台的 CA 锁登录电子交易平台，通过政府采购系统企业端进入，点击我要投标，完善相关投标信息。 2.报名成功后投标供应商需在文件发售时间内将加盖单位公章的投标成功回执单、单位介绍信、经办人身份证复印件、营业执照、企业资质证书、项目负责人资质证件、小微企业声明函在报名截止前发送至846724768@qq.com邮箱，进行投标确认，确认完毕后方可下载磋商文件。3、未完成网上投标或未经采购代理公司确认，无法完成后续流程。4、本项目采用电子化投标，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 7、请各供应商购买磋商文件后，按照陕西省财政厅《关于政府采购供应商注册登记有关事项的通知》要求，通过陕西省政府采购网注册登记加入陕西省政府采购供应商库。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bdr w:val="none" w:color="auto" w:sz="0" w:space="0"/>
          <w:shd w:val="clear"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bdr w:val="none" w:color="auto" w:sz="0" w:space="0"/>
          <w:shd w:val="clear"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名称：</w:t>
      </w:r>
      <w:r>
        <w:rPr>
          <w:rFonts w:hint="eastAsia" w:ascii="仿宋" w:hAnsi="仿宋" w:eastAsia="仿宋" w:cs="仿宋"/>
          <w:i w:val="0"/>
          <w:iCs w:val="0"/>
          <w:caps w:val="0"/>
          <w:color w:val="auto"/>
          <w:spacing w:val="0"/>
          <w:sz w:val="28"/>
          <w:szCs w:val="28"/>
          <w:bdr w:val="none" w:color="auto" w:sz="0" w:space="0"/>
          <w:shd w:val="clear" w:fill="FFFFFF"/>
        </w:rPr>
        <w:t>汉滨区关家镇人民政府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地址：</w:t>
      </w:r>
      <w:r>
        <w:rPr>
          <w:rFonts w:hint="eastAsia" w:ascii="仿宋" w:hAnsi="仿宋" w:eastAsia="仿宋" w:cs="仿宋"/>
          <w:i w:val="0"/>
          <w:iCs w:val="0"/>
          <w:caps w:val="0"/>
          <w:color w:val="auto"/>
          <w:spacing w:val="0"/>
          <w:sz w:val="28"/>
          <w:szCs w:val="28"/>
          <w:bdr w:val="none" w:color="auto" w:sz="0" w:space="0"/>
          <w:shd w:val="clear" w:fill="FFFFFF"/>
        </w:rPr>
        <w:t>汉滨区关家镇关家社区四组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联系方式：</w:t>
      </w:r>
      <w:r>
        <w:rPr>
          <w:rFonts w:hint="eastAsia" w:ascii="仿宋" w:hAnsi="仿宋" w:eastAsia="仿宋" w:cs="仿宋"/>
          <w:i w:val="0"/>
          <w:iCs w:val="0"/>
          <w:caps w:val="0"/>
          <w:color w:val="auto"/>
          <w:spacing w:val="0"/>
          <w:sz w:val="28"/>
          <w:szCs w:val="28"/>
          <w:bdr w:val="none" w:color="auto" w:sz="0" w:space="0"/>
          <w:shd w:val="clear" w:fill="FFFFFF"/>
        </w:rPr>
        <w:t>15009150286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bdr w:val="none" w:color="auto" w:sz="0" w:space="0"/>
          <w:shd w:val="clear"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名称：</w:t>
      </w:r>
      <w:r>
        <w:rPr>
          <w:rFonts w:hint="eastAsia" w:ascii="仿宋" w:hAnsi="仿宋" w:eastAsia="仿宋" w:cs="仿宋"/>
          <w:i w:val="0"/>
          <w:iCs w:val="0"/>
          <w:caps w:val="0"/>
          <w:color w:val="auto"/>
          <w:spacing w:val="0"/>
          <w:sz w:val="28"/>
          <w:szCs w:val="28"/>
          <w:bdr w:val="none" w:color="auto" w:sz="0" w:space="0"/>
          <w:shd w:val="clear" w:fill="FFFFFF"/>
        </w:rPr>
        <w:t>东方正博项目管理有限公司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地址：</w:t>
      </w:r>
      <w:r>
        <w:rPr>
          <w:rFonts w:hint="eastAsia" w:ascii="仿宋" w:hAnsi="仿宋" w:eastAsia="仿宋" w:cs="仿宋"/>
          <w:i w:val="0"/>
          <w:iCs w:val="0"/>
          <w:caps w:val="0"/>
          <w:color w:val="auto"/>
          <w:spacing w:val="0"/>
          <w:sz w:val="28"/>
          <w:szCs w:val="28"/>
          <w:bdr w:val="none" w:color="auto" w:sz="0" w:space="0"/>
          <w:shd w:val="clear" w:fill="FFFFFF"/>
        </w:rPr>
        <w:t>安康市汉滨区城市风景1号楼北侧楼5楼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联系方式：</w:t>
      </w:r>
      <w:r>
        <w:rPr>
          <w:rFonts w:hint="eastAsia" w:ascii="仿宋" w:hAnsi="仿宋" w:eastAsia="仿宋" w:cs="仿宋"/>
          <w:i w:val="0"/>
          <w:iCs w:val="0"/>
          <w:caps w:val="0"/>
          <w:color w:val="auto"/>
          <w:spacing w:val="0"/>
          <w:sz w:val="28"/>
          <w:szCs w:val="28"/>
          <w:bdr w:val="none" w:color="auto" w:sz="0" w:space="0"/>
          <w:shd w:val="clear" w:fill="FFFFFF"/>
        </w:rPr>
        <w:t>0915-3291555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bdr w:val="none" w:color="auto" w:sz="0" w:space="0"/>
          <w:shd w:val="clear"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项目联系人：</w:t>
      </w:r>
      <w:r>
        <w:rPr>
          <w:rFonts w:hint="eastAsia" w:ascii="仿宋" w:hAnsi="仿宋" w:eastAsia="仿宋" w:cs="仿宋"/>
          <w:i w:val="0"/>
          <w:iCs w:val="0"/>
          <w:caps w:val="0"/>
          <w:color w:val="auto"/>
          <w:spacing w:val="0"/>
          <w:sz w:val="28"/>
          <w:szCs w:val="28"/>
          <w:bdr w:val="none" w:color="auto" w:sz="0" w:space="0"/>
          <w:shd w:val="clear" w:fill="FFFFFF"/>
        </w:rPr>
        <w:t>黄蕊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电话：</w:t>
      </w:r>
      <w:r>
        <w:rPr>
          <w:rFonts w:hint="eastAsia" w:ascii="仿宋" w:hAnsi="仿宋" w:eastAsia="仿宋" w:cs="仿宋"/>
          <w:i w:val="0"/>
          <w:iCs w:val="0"/>
          <w:caps w:val="0"/>
          <w:color w:val="auto"/>
          <w:spacing w:val="0"/>
          <w:sz w:val="28"/>
          <w:szCs w:val="28"/>
          <w:bdr w:val="none" w:color="auto" w:sz="0" w:space="0"/>
          <w:shd w:val="clear" w:fill="FFFFFF"/>
        </w:rPr>
        <w:t>18992576887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bdr w:val="none" w:color="auto" w:sz="0" w:space="0"/>
          <w:shd w:val="clear" w:fill="FFFFFF"/>
        </w:rPr>
        <w:t>东方正博项目管理有限公司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firstLineChars="200"/>
        <w:jc w:val="right"/>
        <w:textAlignment w:val="auto"/>
        <w:rPr>
          <w:rFonts w:hint="eastAsia" w:ascii="仿宋" w:hAnsi="仿宋" w:eastAsia="仿宋" w:cs="仿宋"/>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sz w:val="28"/>
          <w:szCs w:val="28"/>
          <w:shd w:val="clear" w:fill="FFFFFF"/>
          <w:lang w:val="en-US" w:eastAsia="zh-CN"/>
        </w:rPr>
        <w:t xml:space="preserve">                                           </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 xml:space="preserve">2023年6月21日                                                   </w:t>
      </w:r>
      <w:r>
        <w:rPr>
          <w:rFonts w:hint="eastAsia" w:ascii="仿宋" w:hAnsi="仿宋" w:eastAsia="仿宋" w:cs="仿宋"/>
          <w:i w:val="0"/>
          <w:iCs w:val="0"/>
          <w:caps w:val="0"/>
          <w:color w:val="auto"/>
          <w:spacing w:val="0"/>
          <w:kern w:val="0"/>
          <w:sz w:val="28"/>
          <w:szCs w:val="28"/>
          <w:shd w:val="clear" w:fill="FFFFFF"/>
          <w:lang w:val="en-US" w:eastAsia="zh-CN" w:bidi="ar-S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B76F4"/>
    <w:multiLevelType w:val="singleLevel"/>
    <w:tmpl w:val="09DB76F4"/>
    <w:lvl w:ilvl="0" w:tentative="0">
      <w:start w:val="1"/>
      <w:numFmt w:val="decimal"/>
      <w:suff w:val="nothing"/>
      <w:lvlText w:val="（%1）"/>
      <w:lvlJc w:val="left"/>
      <w:pPr>
        <w:ind w:left="6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NDhmZGEzZWVmZWU0ZWE3YjA5ZjBlNjg3MGZmNjYifQ=="/>
  </w:docVars>
  <w:rsids>
    <w:rsidRoot w:val="0F50294D"/>
    <w:rsid w:val="00155602"/>
    <w:rsid w:val="033674B0"/>
    <w:rsid w:val="05A42BEB"/>
    <w:rsid w:val="067526A6"/>
    <w:rsid w:val="0D1F15BD"/>
    <w:rsid w:val="0F50294D"/>
    <w:rsid w:val="10724B87"/>
    <w:rsid w:val="11EB52A3"/>
    <w:rsid w:val="14A4162F"/>
    <w:rsid w:val="18B3304B"/>
    <w:rsid w:val="1B95645A"/>
    <w:rsid w:val="1D5A69C4"/>
    <w:rsid w:val="1F561550"/>
    <w:rsid w:val="20B62A4A"/>
    <w:rsid w:val="28B27D1B"/>
    <w:rsid w:val="30713F3D"/>
    <w:rsid w:val="32DF6F75"/>
    <w:rsid w:val="38675A43"/>
    <w:rsid w:val="398F3BB2"/>
    <w:rsid w:val="3A830B2E"/>
    <w:rsid w:val="3BF5780A"/>
    <w:rsid w:val="3EE31B0E"/>
    <w:rsid w:val="420A743F"/>
    <w:rsid w:val="423911ED"/>
    <w:rsid w:val="47543BA2"/>
    <w:rsid w:val="480059E5"/>
    <w:rsid w:val="4B0D06CC"/>
    <w:rsid w:val="4B3A1B2F"/>
    <w:rsid w:val="51C768D3"/>
    <w:rsid w:val="52A511EA"/>
    <w:rsid w:val="589D0BB5"/>
    <w:rsid w:val="59324233"/>
    <w:rsid w:val="5D341980"/>
    <w:rsid w:val="5EDA221B"/>
    <w:rsid w:val="61AF72ED"/>
    <w:rsid w:val="69287950"/>
    <w:rsid w:val="6B8B4B57"/>
    <w:rsid w:val="6C4F7452"/>
    <w:rsid w:val="6D053BF9"/>
    <w:rsid w:val="6D541EE8"/>
    <w:rsid w:val="70B87169"/>
    <w:rsid w:val="712D267F"/>
    <w:rsid w:val="738500C4"/>
    <w:rsid w:val="768A40CF"/>
    <w:rsid w:val="7778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color w:val="00000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rFonts w:hAnsi="Courier New"/>
      <w:b/>
      <w:bCs/>
      <w:kern w:val="44"/>
      <w:sz w:val="44"/>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OC 标题1"/>
    <w:basedOn w:val="3"/>
    <w:next w:val="1"/>
    <w:qFormat/>
    <w:uiPriority w:val="99"/>
    <w:pPr>
      <w:spacing w:before="480" w:after="0" w:line="276" w:lineRule="auto"/>
      <w:outlineLvl w:val="9"/>
    </w:pPr>
    <w:rPr>
      <w:rFonts w:ascii="仿宋" w:hAnsi="仿宋" w:eastAsia="仿宋"/>
      <w:kern w:val="0"/>
      <w:szCs w:val="32"/>
    </w:rPr>
  </w:style>
  <w:style w:type="paragraph" w:styleId="6">
    <w:name w:val="Body Text"/>
    <w:basedOn w:val="1"/>
    <w:next w:val="1"/>
    <w:qFormat/>
    <w:uiPriority w:val="0"/>
    <w:pPr>
      <w:spacing w:after="120"/>
    </w:pPr>
    <w:rPr>
      <w:rFonts w:cs="Times New Roman"/>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yperlink"/>
    <w:basedOn w:val="10"/>
    <w:qFormat/>
    <w:uiPriority w:val="0"/>
    <w:rPr>
      <w:color w:val="0000FF"/>
      <w:u w:val="single"/>
    </w:rPr>
  </w:style>
  <w:style w:type="paragraph" w:customStyle="1" w:styleId="15">
    <w:name w:val="title12"/>
    <w:basedOn w:val="1"/>
    <w:qFormat/>
    <w:uiPriority w:val="0"/>
    <w:pPr>
      <w:spacing w:before="150" w:line="450" w:lineRule="atLeast"/>
      <w:jc w:val="left"/>
    </w:pPr>
    <w:rPr>
      <w:rFonts w:eastAsia="宋体"/>
      <w:b/>
      <w:kern w:val="0"/>
      <w:sz w:val="24"/>
    </w:rPr>
  </w:style>
  <w:style w:type="character" w:customStyle="1" w:styleId="16">
    <w:name w:val="stclosebtn"/>
    <w:basedOn w:val="10"/>
    <w:qFormat/>
    <w:uiPriority w:val="0"/>
  </w:style>
  <w:style w:type="character" w:customStyle="1" w:styleId="17">
    <w:name w:val="phone"/>
    <w:basedOn w:val="10"/>
    <w:qFormat/>
    <w:uiPriority w:val="0"/>
    <w:rPr>
      <w:color w:val="FF8833"/>
      <w:sz w:val="18"/>
      <w:szCs w:val="18"/>
    </w:rPr>
  </w:style>
  <w:style w:type="character" w:customStyle="1" w:styleId="18">
    <w:name w:val="number"/>
    <w:basedOn w:val="10"/>
    <w:qFormat/>
    <w:uiPriority w:val="0"/>
    <w:rPr>
      <w:color w:val="FF8833"/>
      <w:sz w:val="18"/>
      <w:szCs w:val="18"/>
    </w:rPr>
  </w:style>
  <w:style w:type="paragraph" w:customStyle="1" w:styleId="19">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20">
    <w:name w:val="proollist"/>
    <w:basedOn w:val="10"/>
    <w:qFormat/>
    <w:uiPriority w:val="0"/>
  </w:style>
  <w:style w:type="character" w:customStyle="1" w:styleId="21">
    <w:name w:val="beforeinfotext"/>
    <w:basedOn w:val="10"/>
    <w:qFormat/>
    <w:uiPriority w:val="0"/>
    <w:rPr>
      <w:color w:val="666666"/>
    </w:rPr>
  </w:style>
  <w:style w:type="paragraph" w:customStyle="1" w:styleId="22">
    <w:name w:val="title11"/>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3">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2368</Words>
  <Characters>2700</Characters>
  <Lines>0</Lines>
  <Paragraphs>0</Paragraphs>
  <TotalTime>7</TotalTime>
  <ScaleCrop>false</ScaleCrop>
  <LinksUpToDate>false</LinksUpToDate>
  <CharactersWithSpaces>2859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2021-05-17T00:24:00Z</dcterms:created>
  <dc:creator>WPS_1605000929</dc:creator>
  <cp:lastModifiedBy>WPS_1605000929</cp:lastModifiedBy>
  <cp:lastPrinted>2022-06-22T00:29:00Z</cp:lastPrinted>
  <dcterms:modified xsi:type="dcterms:W3CDTF">2023-06-20T09:35:22Z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EDF68994B7A64A36995EF5FD0E84BAA1</vt:lpwstr>
  </property>
</Properties>
</file>