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320" w:lineRule="atLeast"/>
        <w:ind w:left="0" w:firstLine="0"/>
        <w:jc w:val="center"/>
        <w:rPr>
          <w:rFonts w:hint="eastAsia" w:ascii="宋体" w:hAnsi="宋体" w:eastAsia="宋体" w:cs="宋体"/>
          <w:b/>
          <w:bCs/>
          <w:i w:val="0"/>
          <w:iCs w:val="0"/>
          <w:caps w:val="0"/>
          <w:color w:val="auto"/>
          <w:spacing w:val="0"/>
          <w:kern w:val="0"/>
          <w:sz w:val="32"/>
          <w:szCs w:val="32"/>
          <w:shd w:val="clear" w:color="auto" w:fill="FFFFFF"/>
          <w:lang w:val="en-US" w:eastAsia="zh-CN" w:bidi="ar"/>
        </w:rPr>
      </w:pPr>
      <w:r>
        <w:rPr>
          <w:rFonts w:hint="eastAsia" w:ascii="宋体" w:hAnsi="宋体" w:eastAsia="宋体" w:cs="宋体"/>
          <w:b/>
          <w:bCs/>
          <w:i w:val="0"/>
          <w:iCs w:val="0"/>
          <w:caps w:val="0"/>
          <w:color w:val="auto"/>
          <w:spacing w:val="0"/>
          <w:kern w:val="0"/>
          <w:sz w:val="32"/>
          <w:szCs w:val="32"/>
          <w:shd w:val="clear" w:color="auto" w:fill="FFFFFF"/>
          <w:lang w:val="en-US" w:eastAsia="zh-CN" w:bidi="ar"/>
        </w:rPr>
        <w:t>2022年度美丽宜居示范村(五里社区)人居环境整治提升工程竞争性磋商公告</w:t>
      </w:r>
    </w:p>
    <w:p>
      <w:pPr>
        <w:pStyle w:val="4"/>
        <w:rPr>
          <w:rFonts w:hint="eastAsia"/>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20" w:lineRule="atLeast"/>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2022年度美丽宜居示范村(五里社区)人居环境整治提升工程采购项目的潜在供应商应在全国公共资源交易中心平台（陕西省.安康市）获取采购文件，并于2023年7月7日14时00分（北京时间）前提交响应文件。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420" w:right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项目编号：JXDCG2023007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项目名称：2022年度美丽宜居示范村(五里社区)人居环境整治提升工程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采购方式：竞争性磋商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预算金额：1350199.25元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w:t>
      </w:r>
    </w:p>
    <w:p>
      <w:pPr>
        <w:pStyle w:val="2"/>
        <w:bidi w:val="0"/>
        <w:rPr>
          <w:rFonts w:hint="eastAsia"/>
          <w:lang w:val="en-US" w:eastAsia="zh-CN"/>
        </w:rPr>
      </w:pPr>
      <w:r>
        <w:rPr>
          <w:rFonts w:hint="eastAsia"/>
          <w:lang w:val="en-US" w:eastAsia="zh-CN"/>
        </w:rPr>
        <w:t>合同包1(2022年度美丽宜居示范村(五里社区)人居环境整治提升工程):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合同包预算金额：1350199.25元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合同包最高限价：1350199.25元</w:t>
      </w:r>
    </w:p>
    <w:tbl>
      <w:tblPr>
        <w:tblStyle w:val="9"/>
        <w:tblW w:w="1016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62"/>
        <w:gridCol w:w="907"/>
        <w:gridCol w:w="1512"/>
        <w:gridCol w:w="1180"/>
        <w:gridCol w:w="1579"/>
        <w:gridCol w:w="1984"/>
        <w:gridCol w:w="1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06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品目号</w:t>
            </w:r>
          </w:p>
        </w:tc>
        <w:tc>
          <w:tcPr>
            <w:tcW w:w="90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品目名称</w:t>
            </w:r>
          </w:p>
        </w:tc>
        <w:tc>
          <w:tcPr>
            <w:tcW w:w="15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采购标的</w:t>
            </w:r>
          </w:p>
        </w:tc>
        <w:tc>
          <w:tcPr>
            <w:tcW w:w="118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数量（单位）</w:t>
            </w:r>
          </w:p>
        </w:tc>
        <w:tc>
          <w:tcPr>
            <w:tcW w:w="157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技术规格、参数及要求</w:t>
            </w:r>
          </w:p>
        </w:tc>
        <w:tc>
          <w:tcPr>
            <w:tcW w:w="198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品目预算(元)</w:t>
            </w:r>
          </w:p>
        </w:tc>
        <w:tc>
          <w:tcPr>
            <w:tcW w:w="19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i w:val="0"/>
                <w:iCs w:val="0"/>
                <w:color w:val="00000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06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1-1</w:t>
            </w:r>
          </w:p>
        </w:tc>
        <w:tc>
          <w:tcPr>
            <w:tcW w:w="90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市政工程施工</w:t>
            </w:r>
          </w:p>
        </w:tc>
        <w:tc>
          <w:tcPr>
            <w:tcW w:w="15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ascii="宋体" w:hAnsi="宋体" w:eastAsia="宋体" w:cs="宋体"/>
                <w:sz w:val="24"/>
                <w:szCs w:val="24"/>
              </w:rPr>
              <w:t>广场铺装重新铺设</w:t>
            </w:r>
            <w:r>
              <w:rPr>
                <w:rFonts w:hint="eastAsia" w:ascii="宋体" w:hAnsi="宋体" w:eastAsia="宋体" w:cs="宋体"/>
                <w:sz w:val="24"/>
                <w:szCs w:val="24"/>
                <w:lang w:eastAsia="zh-CN"/>
              </w:rPr>
              <w:t>，</w:t>
            </w:r>
            <w:r>
              <w:rPr>
                <w:rFonts w:ascii="宋体" w:hAnsi="宋体" w:eastAsia="宋体" w:cs="宋体"/>
                <w:sz w:val="24"/>
                <w:szCs w:val="24"/>
              </w:rPr>
              <w:t>人行道铺装重新改造。沿街墙面改造文化墙，增设太阳能照明灯，绿化改造</w:t>
            </w:r>
          </w:p>
        </w:tc>
        <w:tc>
          <w:tcPr>
            <w:tcW w:w="118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1(项)</w:t>
            </w:r>
          </w:p>
        </w:tc>
        <w:tc>
          <w:tcPr>
            <w:tcW w:w="157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详见采购文件</w:t>
            </w:r>
          </w:p>
        </w:tc>
        <w:tc>
          <w:tcPr>
            <w:tcW w:w="1984"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1350199.25</w:t>
            </w:r>
            <w:r>
              <w:rPr>
                <w:rFonts w:hint="eastAsia" w:ascii="宋体" w:hAnsi="宋体" w:eastAsia="宋体" w:cs="宋体"/>
                <w:color w:val="000000"/>
                <w:kern w:val="0"/>
                <w:sz w:val="24"/>
                <w:szCs w:val="24"/>
                <w:lang w:val="en-US" w:eastAsia="zh-CN" w:bidi="ar"/>
              </w:rPr>
              <w:t xml:space="preserve"> </w:t>
            </w:r>
          </w:p>
        </w:tc>
        <w:tc>
          <w:tcPr>
            <w:tcW w:w="19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auto"/>
                <w:kern w:val="2"/>
                <w:sz w:val="24"/>
                <w:szCs w:val="24"/>
                <w:highlight w:val="none"/>
                <w:lang w:val="en-US" w:eastAsia="zh-CN" w:bidi="ar"/>
              </w:rPr>
              <w:t>1350199.25</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 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合同包1(2022年度美丽宜居示范村(五里社区)人居环境整治提升工程)落实政府采购政策需满足的资格要求如下: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317" w:right="420" w:rightChars="200" w:firstLine="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本项目专门面向小微企业，供应商应为小微企业或监狱企业或残疾人福利性单位。</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（1）、《政府采购促进中小企业发展管理办法》（财库﹝2020﹞46 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（2）、《财政部司法部关于政府采购支持监狱企业发展有关问题的通知》（财库〔2014〕68号）；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（3）、《国务院办公厅关于建立政府强制采购节能产品制度的通知》（国办发〔2007〕51号）；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（4）、《关于调整优化节能产品、环境标志产品政府采购执行机制的通知》（财库〔2019〕9号）；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（5）、《关于印发环境标志产品政府采购品目清单的通知》（财库〔2019〕18号）；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（6）、《关于印发节能产品政府采购品目清单的通知》（财库〔2019〕19号）；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（7）、《三部门联合发布关于促进残疾人就业政府采购政策的通知》（财库〔2017〕141号）；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（8）、《财政部发展改革委生态环境部市场监管总局关于调整优化节能产品、环境标志产品政府采购执行机制的通知》（财库〔2019〕9号）；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（9）、《关于运用政府采购政策支持脱贫攻坚的通知》财库〔2019〕27号；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（10）、《陕西省财政厅关于加快推进我省中小企业政府采购信用融资工作的通知》（陕财办采〔2020〕15号）；</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（11）、《陕西省中小企业政府采购信用融资办法》（陕财办采〔2018〕23号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（12）、《财政部农业农村部国家乡村振兴局关于运用政府采购政策支持乡村产业振兴的通知》（财库〔2021〕19号）以及其他需要落实的政府采购政策。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32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合同包1(2022年度美丽宜居示范村(五里社区)人居环境整治提升工程)特定资格要求如下: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（2）法定代表人委托授权书（后附法定代表人、被授权人身份证复印件）及被授权人身份证复印件（法定代表人直接投标时，只提供本人身份证复印件）；</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3）供应商须具备建设行政主管部门颁发的市政公用工程施工总承包三级及以上资质和具备合格有效的安全生产许可证；且在人员、设备、资金等方面具有相应的施工能力；项目负责人须具备市政工程专业二级及以上注册建造师资质，提供资格证、注册证、安全生产考核合格证、无在建工程承诺书；</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（4）财务状况报告：提供具有财务审计资质单位出具的2021年度财务报告(成立时间至投标截止时间不足一年的可提供成立后任意时段的资产负债表)；</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（5）税收缴纳证明：提供2022年6月至今已缴纳的至少三个月的有效缴税凭证(成立时间至投标截止时间不足三个月的,至少提供一个月的有效纳税凭证；依法免税的申请人应提供相关文件证明)；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6）社会保障资金缴纳证明：提供2022年6月至今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7）参加本次政府采购活动前3年内在经营活动中没有重大违法记录，以及未被列入“信用中国”网站（www.creditchina.gov.cn）失信被执行人、重大税收违法失信主体名单、中国政府采购网（www.ccgp.gov.cn）政府采购严重违法失信行为记录名单的书面声明；</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8）本项目专门面向小微企业采购，供应商应为小型企业、微型企业或监狱企业或残疾人福利性单位。供应商为中型企业、小型企业、微型企业的应根据《政府采购促进中小企业发展管理办法》（财库〔2020〕46号）自行填写《中小企业声明函》，供应商为监狱企业的，应提供监狱企业的证明文件；供应商为残疾人福利性单位的，应提供《残疾人福利性单位声明函》；</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（9）本项目不接受联合体；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b/>
          <w:bCs w:val="0"/>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三、获取采购文件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时间2023年6月26日至2023年6月30日，每天上午09:00:00至12:00:00，下午14:00:00至17:00:00（北京时间,法定节假日除外）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地点：全国公共资源交易中心平台（陕西省.安康市）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方式：线上获取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四、响应文件提交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截止时间：2023年7月7日14时00分00秒（北京时间）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地点：全国公共资源交易中心平台（陕西省.安康市）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五、开启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时间：2023年7月7日 14时00分00秒（北京时间）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地点：</w:t>
      </w:r>
      <w:r>
        <w:rPr>
          <w:rFonts w:hint="eastAsia" w:ascii="宋体" w:hAnsi="宋体" w:eastAsia="宋体" w:cs="宋体"/>
          <w:color w:val="auto"/>
          <w:sz w:val="24"/>
          <w:szCs w:val="24"/>
          <w:highlight w:val="none"/>
          <w:shd w:val="clear" w:color="auto" w:fill="FFFFFF"/>
        </w:rPr>
        <w:t>本项目采用电子化投标及远程不见面开标, “不见面开标大厅”登录网址：http://219.145.206.209/BidOpeningHall/bidopeninghallaction/hall/login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六、公告期限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360" w:lineRule="auto"/>
        <w:ind w:left="0" w:right="420" w:rightChars="200" w:firstLine="604" w:firstLineChars="252"/>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100" w:beforeAutospacing="0" w:after="0" w:afterAutospacing="0" w:line="360" w:lineRule="auto"/>
        <w:ind w:left="0" w:right="420" w:rightChars="200" w:firstLine="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七、其他补充事宜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注：1、购买须知：投标供应商使用捆绑CA证书登录安康市公共资源交易中心（http://ak.sxggzyjy.cn/），选择电子交易平台中的陕西政府采购交易系统（http://www.sxggzyjy.cn:9002/TPBidder ）进行登录，登录后选择“交易乙方”身份进入供应商界面进行报名。网络平台机构：安康市公共资源交易中心，联系方式： 0915-2110976。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公司确认:供应商须在磋商文件获取时间内将网上投标成功回执单、单位介绍信、经办人身份证复印件、中小企业声明函，加盖公章扫描后在报名截止前发送至1911716936@qq.com邮箱后联系我司完成报名确认，自行下载磋商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3、未完成网上投标成功的或未经采购代理公司报名确认或未按规定时间在网站上下载磋商文件的，无法完成后续流程，后果自负。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本项目采用电子化投标的方式，相关操作流程详见全国公共资源交易平台（陕西省）网站[服务指南-下载专区]中的《陕西省公共资源交易中心政府采购项目投标指南》，电子投标文件技术支持：4009280095、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本项目采用远程不见面开标，相关操作流程详见全国公共资源交易平台（陕西省）网站〖首页〉服务指南〉下载专区〗中的《安康市公共资源交易不见面开标大厅政府采购供应商操作手册（202206）》，如遇困难，请拨打系统平台技术支持电话：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firstLine="720" w:firstLineChars="3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6、请各供应商获取文件后，按照陕西省财政厅《关于政府采供应商注册登记有关事项的通知》要求，通过陕西省政府采购网注册登记加入陕西省政府采购供应商库。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720" w:firstLineChars="3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jc w:val="both"/>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名称：汉滨区五里镇人民政府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地址：安康市汉滨区五里镇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联系方式：18592014051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名称：陕西金希地项目管理有限公司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地址：陕西省安康市汉滨区巴山西路三桥头金川村180号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联系方式：0915-3093555 18992542297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left="0" w:right="420" w:rightChars="20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项目联系人：陈工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电话：0915-3093555 18992542297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righ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陕西金希地项目管理有限公司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360" w:lineRule="auto"/>
        <w:ind w:right="420" w:rightChars="200" w:firstLine="480" w:firstLineChars="200"/>
        <w:jc w:val="righ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2023年6月25日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zc2NmZkZTBhOGY0OTk5NGJhM2NhNDdmYjhjMTMifQ=="/>
  </w:docVars>
  <w:rsids>
    <w:rsidRoot w:val="6B3E5E3B"/>
    <w:rsid w:val="6B3E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eastAsia="宋体" w:cs="Times New Roman"/>
    </w:rPr>
  </w:style>
  <w:style w:type="paragraph" w:styleId="3">
    <w:name w:val="Body Text"/>
    <w:basedOn w:val="1"/>
    <w:next w:val="2"/>
    <w:uiPriority w:val="0"/>
    <w:pPr>
      <w:spacing w:after="120" w:afterLines="0"/>
    </w:pPr>
    <w:rPr>
      <w:rFonts w:eastAsia="宋体"/>
      <w:kern w:val="2"/>
      <w:sz w:val="21"/>
      <w:szCs w:val="24"/>
      <w:lang w:val="en-US" w:eastAsia="zh-CN" w:bidi="ar-SA"/>
    </w:rPr>
  </w:style>
  <w:style w:type="paragraph" w:styleId="4">
    <w:name w:val="Body Text First Indent 2"/>
    <w:basedOn w:val="5"/>
    <w:qFormat/>
    <w:uiPriority w:val="0"/>
    <w:pPr>
      <w:ind w:firstLine="420" w:firstLineChars="200"/>
    </w:pPr>
  </w:style>
  <w:style w:type="paragraph" w:styleId="5">
    <w:name w:val="Body Text Indent"/>
    <w:basedOn w:val="1"/>
    <w:next w:val="4"/>
    <w:qFormat/>
    <w:uiPriority w:val="99"/>
    <w:pPr>
      <w:spacing w:after="120"/>
      <w:ind w:left="420"/>
    </w:pPr>
    <w:rPr>
      <w:kern w:val="1"/>
      <w:sz w:val="24"/>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2023-06-25T06:51:00Z</dcterms:created>
  <dc:creator>A淘妈私房烘焙</dc:creator>
  <cp:lastModifiedBy>A淘妈私房烘焙</cp:lastModifiedBy>
  <dcterms:modified xsi:type="dcterms:W3CDTF">2023-06-25T06:52:00Z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B10B943D9B1C406C95C310A6E4871EB4_11</vt:lpwstr>
  </property>
</Properties>
</file>