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jc w:val="center"/>
        <w:outlineLvl w:val="0"/>
        <w:rPr>
          <w:rStyle w:val="7"/>
          <w:rFonts w:hint="default"/>
          <w:lang w:val="en-US"/>
        </w:rPr>
      </w:pPr>
      <w:bookmarkStart w:id="0" w:name="_Toc3036"/>
      <w:bookmarkStart w:id="1" w:name="_Toc10553"/>
      <w:bookmarkStart w:id="2" w:name="_Toc3230"/>
      <w:bookmarkStart w:id="3" w:name="_Toc31723"/>
      <w:bookmarkStart w:id="4" w:name="_Toc25183"/>
      <w:bookmarkStart w:id="5" w:name="_Toc20345"/>
      <w:bookmarkStart w:id="6" w:name="_Toc291488657"/>
      <w:bookmarkStart w:id="7" w:name="_Toc290389757"/>
      <w:bookmarkStart w:id="8" w:name="_Toc290389746"/>
      <w:bookmarkStart w:id="9" w:name="_Toc283035581"/>
      <w:bookmarkStart w:id="10" w:name="_Toc283035185"/>
      <w:bookmarkStart w:id="11" w:name="_Toc283304121"/>
      <w:bookmarkStart w:id="12" w:name="_Toc283035098"/>
      <w:r>
        <w:rPr>
          <w:rStyle w:val="7"/>
          <w:rFonts w:hint="eastAsia"/>
          <w:lang w:val="en-US" w:eastAsia="zh-CN"/>
        </w:rPr>
        <w:t>第五部分</w:t>
      </w:r>
      <w:bookmarkEnd w:id="0"/>
      <w:bookmarkEnd w:id="1"/>
      <w:bookmarkEnd w:id="2"/>
      <w:bookmarkEnd w:id="3"/>
      <w:bookmarkEnd w:id="4"/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采购内容及技术要求</w:t>
      </w:r>
      <w:bookmarkEnd w:id="5"/>
    </w:p>
    <w:p>
      <w:pPr>
        <w:pStyle w:val="8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rPr>
          <w:rFonts w:hint="eastAsia"/>
          <w:highlight w:val="none"/>
        </w:rPr>
      </w:pPr>
    </w:p>
    <w:bookmarkEnd w:id="6"/>
    <w:bookmarkEnd w:id="7"/>
    <w:bookmarkEnd w:id="8"/>
    <w:p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bookmarkStart w:id="13" w:name="_Toc18343"/>
      <w:bookmarkStart w:id="14" w:name="_Toc16802"/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采购内容及技术要求：</w:t>
      </w:r>
      <w:bookmarkEnd w:id="13"/>
      <w:bookmarkEnd w:id="14"/>
    </w:p>
    <w:p>
      <w:pPr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1、采购内容：</w:t>
      </w:r>
    </w:p>
    <w:tbl>
      <w:tblPr>
        <w:tblStyle w:val="5"/>
        <w:tblW w:w="7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719"/>
        <w:gridCol w:w="185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90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19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1855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55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0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719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吸粪车</w:t>
            </w:r>
          </w:p>
        </w:tc>
        <w:tc>
          <w:tcPr>
            <w:tcW w:w="1855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855" w:type="dxa"/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辆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技术要求：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）底盘型号：国内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牌（国Ⅵ）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）燃油种类，柴油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）发动机功率：≥65（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W）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）轴距≥2500 (mm)  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）总质量≤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5000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 (Kg)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）额定质量≥1700  (Kg)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）整备质量≤2700  (Kg)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）长≥5100 (mm) 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）宽≤1900(mm)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）高≤2200(mm)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）轴荷：≥161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/278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(二轴组)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 xml:space="preserve">）轮胎规格:钢丝胎                                                                                     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）罐体容积≥2.2(m³）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（1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）罐体采用Q235碳钢板制造，罐体≥5mm厚，封头≥5mm厚，罐内2道防浪板，标配伟业3T油循环真空泵，泵抽吸深度≥5.5米，功率≥9千瓦，转速≥800，抽气率≥25立方/小时，最大真空度0.09MP，带视粪窗，防溢阀，安装油水分离器，罐体顶部带可360度旋转的吸粪大架，配6米直径≥100mm抽粪软管，后尾部带排污口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二、商务要求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adjustRightInd w:val="0"/>
        <w:snapToGrid w:val="0"/>
        <w:spacing w:line="360" w:lineRule="auto"/>
        <w:ind w:left="479" w:leftChars="228" w:firstLine="0" w:firstLineChars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1、投标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产品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必须</w:t>
      </w:r>
      <w:r>
        <w:rPr>
          <w:rFonts w:hint="eastAsia" w:ascii="宋体" w:hAnsi="宋体" w:cs="宋体"/>
          <w:color w:val="auto"/>
          <w:sz w:val="24"/>
          <w:highlight w:val="none"/>
        </w:rPr>
        <w:t>是经国家注册、认证的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产品；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所有产品由成交供应商负责供货、运输、安装调试、售后服务，并培训操作人员；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交货期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/>
        </w:rPr>
        <w:t xml:space="preserve">合同签订后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highlight w:val="none"/>
          <w:lang w:val="en-US"/>
        </w:rPr>
        <w:t>个日历日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highlight w:val="none"/>
        </w:rPr>
        <w:t>、交货地点：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highlight w:val="none"/>
        </w:rPr>
        <w:t>指定地点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、质保期：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一年；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6、质量标准：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符合国家及行业质量验收合格标准；</w:t>
      </w:r>
      <w:bookmarkEnd w:id="9"/>
      <w:bookmarkEnd w:id="10"/>
      <w:bookmarkEnd w:id="11"/>
      <w:bookmarkEnd w:id="12"/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F69AC"/>
    <w:multiLevelType w:val="singleLevel"/>
    <w:tmpl w:val="5FBF69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DdhODJlYzkzMGNjZWM3YTk2ZGVlNjk4Mjc0NWMifQ=="/>
  </w:docVars>
  <w:rsids>
    <w:rsidRoot w:val="5BA71BA9"/>
    <w:rsid w:val="5BA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widowControl/>
      <w:jc w:val="center"/>
      <w:outlineLvl w:val="0"/>
    </w:pPr>
    <w:rPr>
      <w:rFonts w:ascii="Times New Roman" w:hAnsi="Times New Roman" w:eastAsia="宋体"/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jc w:val="left"/>
    </w:pPr>
    <w:rPr>
      <w:kern w:val="0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3"/>
    <w:uiPriority w:val="0"/>
    <w:rPr>
      <w:rFonts w:ascii="Times New Roman" w:hAnsi="Times New Roman" w:eastAsia="宋体"/>
      <w:b/>
      <w:kern w:val="0"/>
      <w:sz w:val="32"/>
      <w:szCs w:val="20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2023-06-30T11:06:00Z</dcterms:created>
  <dc:creator>acer</dc:creator>
  <cp:lastModifiedBy>acer</cp:lastModifiedBy>
  <dcterms:modified xsi:type="dcterms:W3CDTF">2023-06-30T11:06:47Z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47D3F580AEF0417F8BDA209BF8E41585_11</vt:lpwstr>
  </property>
</Properties>
</file>