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bookmarkStart w:id="0" w:name="_GoBack"/>
      <w:bookmarkEnd w:id="0"/>
      <w:r>
        <w:rPr>
          <w:rStyle w:val="10"/>
          <w:rFonts w:hint="eastAsia" w:ascii="楷体" w:hAnsi="楷体" w:eastAsia="楷体" w:cs="楷体"/>
          <w:b/>
          <w:bCs/>
          <w:i w:val="0"/>
          <w:iCs w:val="0"/>
          <w:caps w:val="0"/>
          <w:color w:val="auto"/>
          <w:spacing w:val="0"/>
          <w:sz w:val="28"/>
          <w:szCs w:val="28"/>
          <w:shd w:val="clear" w:color="auto" w:fill="FFFFFF"/>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招标项目的潜在投标人应在全国公共资源交易中心平台(陕西省.安康市)获取招标文件，并于 2023年</w:t>
      </w:r>
      <w:r>
        <w:rPr>
          <w:rFonts w:hint="eastAsia" w:ascii="楷体" w:hAnsi="楷体" w:eastAsia="楷体" w:cs="楷体"/>
          <w:i w:val="0"/>
          <w:iCs w:val="0"/>
          <w:caps w:val="0"/>
          <w:color w:val="auto"/>
          <w:spacing w:val="0"/>
          <w:sz w:val="28"/>
          <w:szCs w:val="28"/>
          <w:shd w:val="clear" w:color="auto" w:fill="FFFFFF"/>
          <w:lang w:val="en-US" w:eastAsia="zh-CN"/>
        </w:rPr>
        <w:t>12</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日 09时00分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lang w:eastAsia="zh-CN"/>
        </w:rPr>
      </w:pPr>
      <w:r>
        <w:rPr>
          <w:rFonts w:hint="eastAsia" w:ascii="楷体" w:hAnsi="楷体" w:eastAsia="楷体" w:cs="楷体"/>
          <w:i w:val="0"/>
          <w:iCs w:val="0"/>
          <w:caps w:val="0"/>
          <w:color w:val="auto"/>
          <w:spacing w:val="0"/>
          <w:sz w:val="28"/>
          <w:szCs w:val="28"/>
          <w:shd w:val="clear" w:color="auto" w:fill="FFFFFF"/>
        </w:rPr>
        <w:t>项目编号：</w:t>
      </w:r>
      <w:r>
        <w:rPr>
          <w:rFonts w:hint="eastAsia" w:ascii="楷体" w:hAnsi="楷体" w:eastAsia="楷体" w:cs="楷体"/>
          <w:i w:val="0"/>
          <w:iCs w:val="0"/>
          <w:caps w:val="0"/>
          <w:color w:val="auto"/>
          <w:spacing w:val="0"/>
          <w:sz w:val="28"/>
          <w:szCs w:val="28"/>
          <w:shd w:val="clear" w:color="auto" w:fill="FFFFFF"/>
          <w:lang w:eastAsia="zh-CN"/>
        </w:rPr>
        <w:t>SQXZFCG2023020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lang w:eastAsia="zh-CN"/>
        </w:rPr>
      </w:pPr>
      <w:r>
        <w:rPr>
          <w:rFonts w:hint="eastAsia" w:ascii="楷体" w:hAnsi="楷体" w:eastAsia="楷体" w:cs="楷体"/>
          <w:i w:val="0"/>
          <w:iCs w:val="0"/>
          <w:caps w:val="0"/>
          <w:color w:val="auto"/>
          <w:spacing w:val="0"/>
          <w:sz w:val="28"/>
          <w:szCs w:val="28"/>
          <w:shd w:val="clear" w:color="auto" w:fill="FFFFFF"/>
        </w:rPr>
        <w:t>项目名称：</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采购方式：公开招标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预算金额：3498017.75元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合同包预算金额：3498017.75元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default"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lang w:val="en-US" w:eastAsia="zh-CN"/>
        </w:rPr>
        <w:t>本项目主要采购内容为</w:t>
      </w:r>
      <w:r>
        <w:rPr>
          <w:rFonts w:hint="eastAsia" w:ascii="楷体" w:hAnsi="楷体" w:eastAsia="楷体" w:cs="楷体"/>
          <w:color w:val="auto"/>
          <w:sz w:val="28"/>
          <w:szCs w:val="28"/>
          <w:lang w:val="en-US" w:eastAsia="zh-CN"/>
        </w:rPr>
        <w:t>县交警大队业务技术用房信息化设备采购</w:t>
      </w:r>
      <w:r>
        <w:rPr>
          <w:rFonts w:hint="eastAsia" w:ascii="楷体" w:hAnsi="楷体" w:eastAsia="楷体" w:cs="楷体"/>
          <w:color w:val="auto"/>
          <w:sz w:val="28"/>
          <w:szCs w:val="28"/>
        </w:rPr>
        <w:t>及安装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主要包括LED 显示屏、视频处理器、视频会议系统及会议室音频系统、扩音设备、终端控制器、图形工作站、机柜、音视频矩阵、视频监控设备、应用软件等内容。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lt;2022&gt;5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（2）《财政部司法部关于政府采购支持监狱企业发展有关问题的通知》（财库【2014】68号）；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（3）《国务院办公厅关于建立政府强制采购节能产品制度的通知》（国发办【2007】51号）；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（4）《节能产品政府采购实施意见》--财库[2004]185号；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（5）《环境标志产品政府采购实施的意见》--财库[2006]90号； </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（6）《关于促进残疾人就业政府采购政策的通知》（财库【2017】141号）；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（7）《财政部国务院扶贫办关于运用政府采购政策支持脱贫攻坚的通知》（财库〔2019〕27号）；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（8）陕西省财政厅关于印发《陕西省中小企业政府采购信用融资办法》（陕财办采〔2018〕23号）；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（9）其他需要落实的政府采购政策。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w:t>
      </w:r>
      <w:r>
        <w:rPr>
          <w:rFonts w:hint="eastAsia" w:ascii="楷体" w:hAnsi="楷体" w:eastAsia="楷体" w:cs="楷体"/>
          <w:i w:val="0"/>
          <w:iCs w:val="0"/>
          <w:caps w:val="0"/>
          <w:color w:val="auto"/>
          <w:spacing w:val="0"/>
          <w:sz w:val="28"/>
          <w:szCs w:val="28"/>
          <w:shd w:val="clear" w:color="auto" w:fill="FFFFFF"/>
          <w:lang w:eastAsia="zh-CN"/>
        </w:rPr>
        <w:t>石泉县公安局交通警察大队指挥中心信息化采购项目</w:t>
      </w:r>
      <w:r>
        <w:rPr>
          <w:rFonts w:hint="eastAsia" w:ascii="楷体" w:hAnsi="楷体" w:eastAsia="楷体" w:cs="楷体"/>
          <w:i w:val="0"/>
          <w:iCs w:val="0"/>
          <w:caps w:val="0"/>
          <w:color w:val="auto"/>
          <w:spacing w:val="0"/>
          <w:sz w:val="28"/>
          <w:szCs w:val="28"/>
          <w:shd w:val="clear" w:color="auto" w:fill="FFFFFF"/>
        </w:rPr>
        <w:t>)特定资格要求如下:</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具有独立承担民事责任的法人或其他组织或自然人，提供营业执照（或事业法人证）、税务登记证、组织机构代码证（或统一社会信用代码的营业执照），自然人参与的提供其身份证原件；</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（2）法定代表人授权书（附法定代表人、被授权人身份证复印件）或企业负责人及被授权人身份证；法定代表人或企业负责人直接参加投标，须提供本人身份证；</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（3）财务状况报告：</w:t>
      </w:r>
      <w:r>
        <w:rPr>
          <w:rFonts w:hint="eastAsia" w:ascii="楷体" w:hAnsi="楷体" w:eastAsia="楷体" w:cs="楷体"/>
          <w:color w:val="auto"/>
          <w:spacing w:val="-6"/>
          <w:kern w:val="0"/>
          <w:sz w:val="28"/>
          <w:szCs w:val="28"/>
          <w:lang w:val="en-US" w:eastAsia="zh-CN" w:bidi="ar-SA"/>
        </w:rPr>
        <w:t>提供经审计的2022年度的财务审计报告或开标前三个月内其基本账户开户银行出具的资信证明（附开户许可证）</w:t>
      </w:r>
      <w:r>
        <w:rPr>
          <w:rFonts w:hint="eastAsia" w:ascii="楷体" w:hAnsi="楷体" w:eastAsia="楷体" w:cs="楷体"/>
          <w:i w:val="0"/>
          <w:iCs w:val="0"/>
          <w:caps w:val="0"/>
          <w:color w:val="auto"/>
          <w:spacing w:val="0"/>
          <w:sz w:val="28"/>
          <w:szCs w:val="28"/>
          <w:shd w:val="clear" w:color="auto" w:fill="FFFFFF"/>
        </w:rPr>
        <w:t>；</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（4）</w:t>
      </w:r>
      <w:r>
        <w:rPr>
          <w:rFonts w:hint="eastAsia" w:ascii="楷体" w:hAnsi="楷体" w:eastAsia="楷体" w:cs="楷体"/>
          <w:color w:val="auto"/>
          <w:spacing w:val="-6"/>
          <w:kern w:val="0"/>
          <w:sz w:val="28"/>
          <w:szCs w:val="28"/>
          <w:lang w:val="en-US" w:eastAsia="zh-CN" w:bidi="ar-SA"/>
        </w:rPr>
        <w:t>税收缴纳证明：近一年内已缴纳的至少三个月的纳税证明或完税证明，依法免税的单位应提供相关证明材料；</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（5）</w:t>
      </w:r>
      <w:r>
        <w:rPr>
          <w:rFonts w:hint="eastAsia" w:ascii="楷体" w:hAnsi="楷体" w:eastAsia="楷体" w:cs="楷体"/>
          <w:color w:val="auto"/>
          <w:spacing w:val="-6"/>
          <w:kern w:val="0"/>
          <w:sz w:val="28"/>
          <w:szCs w:val="28"/>
          <w:lang w:val="en-US" w:eastAsia="zh-CN" w:bidi="ar-SA"/>
        </w:rPr>
        <w:t>社会保障资金缴纳证明：近一年内已缴纳的至少三个月的社会保障资金缴存单据或社保机构开具的社会保险参保缴费情况证明，依法不需要缴纳社会保障资金的单位应提供相关证明材料；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rPr>
        <w:t>（6）</w:t>
      </w:r>
      <w:r>
        <w:rPr>
          <w:rFonts w:hint="eastAsia" w:ascii="楷体" w:hAnsi="楷体" w:eastAsia="楷体" w:cs="楷体"/>
          <w:color w:val="auto"/>
          <w:spacing w:val="-6"/>
          <w:kern w:val="0"/>
          <w:sz w:val="28"/>
          <w:szCs w:val="28"/>
          <w:lang w:val="en-US" w:eastAsia="zh-CN" w:bidi="ar-SA"/>
        </w:rPr>
        <w:t>出具参加本次政府采购活动前三年内在经营活动中没有重大违法记录的书面声明；</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6"/>
          <w:sz w:val="28"/>
          <w:szCs w:val="28"/>
          <w:shd w:val="clear" w:color="auto" w:fill="FFFFFF"/>
        </w:rPr>
        <w:t>（7）</w:t>
      </w:r>
      <w:r>
        <w:rPr>
          <w:rFonts w:hint="eastAsia" w:ascii="楷体" w:hAnsi="楷体" w:eastAsia="楷体" w:cs="楷体"/>
          <w:color w:val="auto"/>
          <w:spacing w:val="-6"/>
          <w:kern w:val="0"/>
          <w:sz w:val="28"/>
          <w:szCs w:val="28"/>
          <w:lang w:val="en-US" w:eastAsia="zh-CN" w:bidi="ar-SA"/>
        </w:rPr>
        <w:t>投标人近三年内未被列入“信用中国”网站(www.creditchina.gov.cn)及中国政府采购网（www.ccgp.gov.</w:t>
      </w:r>
      <w:r>
        <w:rPr>
          <w:rFonts w:hint="eastAsia" w:ascii="楷体" w:hAnsi="楷体" w:eastAsia="楷体" w:cs="楷体"/>
          <w:b w:val="0"/>
          <w:bCs w:val="0"/>
          <w:color w:val="auto"/>
          <w:spacing w:val="-6"/>
          <w:kern w:val="0"/>
          <w:sz w:val="28"/>
          <w:szCs w:val="28"/>
          <w:lang w:val="en-US" w:eastAsia="zh-CN" w:bidi="ar-SA"/>
        </w:rPr>
        <w:t>cn</w:t>
      </w:r>
      <w:r>
        <w:rPr>
          <w:rFonts w:hint="eastAsia" w:ascii="楷体" w:hAnsi="楷体" w:eastAsia="楷体" w:cs="楷体"/>
          <w:color w:val="auto"/>
          <w:spacing w:val="-6"/>
          <w:kern w:val="0"/>
          <w:sz w:val="28"/>
          <w:szCs w:val="28"/>
          <w:lang w:val="en-US" w:eastAsia="zh-CN" w:bidi="ar-SA"/>
        </w:rPr>
        <w:t>）等失信被执行人、重大税收违法案件当事人、政府采购严重违法失信行为记录名单。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color w:val="auto"/>
          <w:sz w:val="28"/>
          <w:szCs w:val="28"/>
        </w:rPr>
        <w:t>注：本项目不接受联合体投标。投标人在本招标项目中，不能有与其它投标负责人为同一人，有控股、管理等关联关系。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时间： 2023年</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20</w:t>
      </w:r>
      <w:r>
        <w:rPr>
          <w:rFonts w:hint="eastAsia" w:ascii="楷体" w:hAnsi="楷体" w:eastAsia="楷体" w:cs="楷体"/>
          <w:i w:val="0"/>
          <w:iCs w:val="0"/>
          <w:caps w:val="0"/>
          <w:color w:val="auto"/>
          <w:spacing w:val="0"/>
          <w:sz w:val="28"/>
          <w:szCs w:val="28"/>
          <w:shd w:val="clear" w:color="auto" w:fill="FFFFFF"/>
        </w:rPr>
        <w:t>日 至 2023年</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27</w:t>
      </w:r>
      <w:r>
        <w:rPr>
          <w:rFonts w:hint="eastAsia" w:ascii="楷体" w:hAnsi="楷体" w:eastAsia="楷体" w:cs="楷体"/>
          <w:i w:val="0"/>
          <w:iCs w:val="0"/>
          <w:caps w:val="0"/>
          <w:color w:val="auto"/>
          <w:spacing w:val="0"/>
          <w:sz w:val="28"/>
          <w:szCs w:val="28"/>
          <w:shd w:val="clear" w:color="auto" w:fill="FFFFFF"/>
        </w:rPr>
        <w:t>日 ，每天上午 08:00:00 至 12:00:00 ，下午 12:00:00 至 18:00:00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途径：全国公共资源交易中心平台(陕西省.安康市)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四、提交投标文件截止时间、开标时间和地点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时间： 2023年</w:t>
      </w:r>
      <w:r>
        <w:rPr>
          <w:rFonts w:hint="eastAsia" w:ascii="楷体" w:hAnsi="楷体" w:eastAsia="楷体" w:cs="楷体"/>
          <w:i w:val="0"/>
          <w:iCs w:val="0"/>
          <w:caps w:val="0"/>
          <w:color w:val="auto"/>
          <w:spacing w:val="0"/>
          <w:sz w:val="28"/>
          <w:szCs w:val="28"/>
          <w:shd w:val="clear" w:color="auto" w:fill="FFFFFF"/>
          <w:lang w:val="en-US" w:eastAsia="zh-CN"/>
        </w:rPr>
        <w:t>12</w:t>
      </w:r>
      <w:r>
        <w:rPr>
          <w:rFonts w:hint="eastAsia" w:ascii="楷体" w:hAnsi="楷体" w:eastAsia="楷体" w:cs="楷体"/>
          <w:i w:val="0"/>
          <w:iCs w:val="0"/>
          <w:caps w:val="0"/>
          <w:color w:val="auto"/>
          <w:spacing w:val="0"/>
          <w:sz w:val="28"/>
          <w:szCs w:val="28"/>
          <w:shd w:val="clear" w:color="auto" w:fill="FFFFFF"/>
        </w:rPr>
        <w:t>月</w:t>
      </w:r>
      <w:r>
        <w:rPr>
          <w:rFonts w:hint="eastAsia" w:ascii="楷体" w:hAnsi="楷体" w:eastAsia="楷体" w:cs="楷体"/>
          <w:i w:val="0"/>
          <w:iCs w:val="0"/>
          <w:caps w:val="0"/>
          <w:color w:val="auto"/>
          <w:spacing w:val="0"/>
          <w:sz w:val="28"/>
          <w:szCs w:val="28"/>
          <w:shd w:val="clear" w:color="auto" w:fill="FFFFFF"/>
          <w:lang w:val="en-US" w:eastAsia="zh-CN"/>
        </w:rPr>
        <w:t>11</w:t>
      </w:r>
      <w:r>
        <w:rPr>
          <w:rFonts w:hint="eastAsia" w:ascii="楷体" w:hAnsi="楷体" w:eastAsia="楷体" w:cs="楷体"/>
          <w:i w:val="0"/>
          <w:iCs w:val="0"/>
          <w:caps w:val="0"/>
          <w:color w:val="auto"/>
          <w:spacing w:val="0"/>
          <w:sz w:val="28"/>
          <w:szCs w:val="28"/>
          <w:shd w:val="clear" w:color="auto" w:fill="FFFFFF"/>
        </w:rPr>
        <w:t>日 09时00分00秒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提交投标文件地点：全国公共资源交易中心网（陕西省.安康市）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开标地点：</w:t>
      </w:r>
      <w:r>
        <w:rPr>
          <w:rFonts w:hint="eastAsia" w:ascii="楷体" w:hAnsi="楷体" w:eastAsia="楷体" w:cs="楷体"/>
          <w:b/>
          <w:bCs/>
          <w:i w:val="0"/>
          <w:iCs w:val="0"/>
          <w:caps w:val="0"/>
          <w:color w:val="auto"/>
          <w:spacing w:val="0"/>
          <w:sz w:val="28"/>
          <w:szCs w:val="28"/>
          <w:shd w:val="clear" w:color="auto" w:fill="FFFFFF"/>
        </w:rPr>
        <w:t>本项目采用电子化投标及远程不见面开标,</w:t>
      </w:r>
      <w:r>
        <w:rPr>
          <w:rFonts w:hint="eastAsia" w:ascii="楷体" w:hAnsi="楷体" w:eastAsia="楷体" w:cs="楷体"/>
          <w:b/>
          <w:bCs/>
          <w:i w:val="0"/>
          <w:iCs w:val="0"/>
          <w:caps w:val="0"/>
          <w:color w:val="auto"/>
          <w:spacing w:val="0"/>
          <w:sz w:val="28"/>
          <w:szCs w:val="28"/>
          <w:shd w:val="clear" w:color="auto" w:fill="FFFFFF"/>
          <w:lang w:eastAsia="zh-CN"/>
        </w:rPr>
        <w:t>“</w:t>
      </w:r>
      <w:r>
        <w:rPr>
          <w:rFonts w:hint="eastAsia" w:ascii="楷体" w:hAnsi="楷体" w:eastAsia="楷体" w:cs="楷体"/>
          <w:b/>
          <w:bCs/>
          <w:i w:val="0"/>
          <w:iCs w:val="0"/>
          <w:caps w:val="0"/>
          <w:color w:val="auto"/>
          <w:spacing w:val="0"/>
          <w:sz w:val="28"/>
          <w:szCs w:val="28"/>
          <w:shd w:val="clear" w:color="auto" w:fill="FFFFFF"/>
        </w:rPr>
        <w:t>不见面开标大厅”登录网址：</w:t>
      </w:r>
      <w:r>
        <w:rPr>
          <w:rFonts w:hint="eastAsia" w:ascii="楷体" w:hAnsi="楷体" w:eastAsia="楷体" w:cs="楷体"/>
          <w:b/>
          <w:bCs/>
          <w:i w:val="0"/>
          <w:iCs w:val="0"/>
          <w:caps w:val="0"/>
          <w:color w:val="auto"/>
          <w:spacing w:val="0"/>
          <w:sz w:val="24"/>
          <w:szCs w:val="24"/>
          <w:shd w:val="clear" w:color="auto" w:fill="FFFFFF"/>
        </w:rPr>
        <w:t>http://219.145.206.209/BidOpeningHall/bidopeninghallaction/hall/login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五、公告期限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420" w:lineRule="exact"/>
        <w:ind w:left="0" w:right="0" w:firstLine="0"/>
        <w:jc w:val="left"/>
        <w:textAlignment w:val="auto"/>
        <w:rPr>
          <w:rStyle w:val="10"/>
          <w:rFonts w:hint="eastAsia" w:ascii="楷体" w:hAnsi="楷体" w:eastAsia="楷体" w:cs="楷体"/>
          <w:b/>
          <w:bCs/>
          <w:i w:val="0"/>
          <w:iCs w:val="0"/>
          <w:caps w:val="0"/>
          <w:color w:val="auto"/>
          <w:spacing w:val="0"/>
          <w:sz w:val="28"/>
          <w:szCs w:val="28"/>
          <w:shd w:val="clear" w:color="auto" w:fill="FFFFFF"/>
        </w:rPr>
      </w:pPr>
      <w:r>
        <w:rPr>
          <w:rStyle w:val="10"/>
          <w:rFonts w:hint="eastAsia" w:ascii="楷体" w:hAnsi="楷体" w:eastAsia="楷体" w:cs="楷体"/>
          <w:b/>
          <w:bCs/>
          <w:i w:val="0"/>
          <w:iCs w:val="0"/>
          <w:caps w:val="0"/>
          <w:color w:val="auto"/>
          <w:spacing w:val="0"/>
          <w:sz w:val="28"/>
          <w:szCs w:val="28"/>
          <w:shd w:val="clear" w:color="auto" w:fill="FFFFFF"/>
          <w:lang w:val="en-US" w:eastAsia="zh-CN"/>
        </w:rPr>
        <w:t>注：网上报名与文件下载：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（1）在报名规定时间内使用捆绑省交易平台的 CA 锁登录安康市公共资源交易中心（http：//ak.sxggzyjy.cn/），选择电子交易平台，通过政府采购系统企业端进入，点击我要投标，完善相关投标信息。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2）为保障采购项目顺利进行，请投标人在报名截止时间内获取采购文件，逾期责任自负，并将政府采购投标回执单(含回执码)、营业执照、单位介绍信或者授权委托书（备注经办人联系电话及电子邮箱）、身份证复印件加盖公章电子版发送至石泉县政府采购中心工作人员邮箱（email：419025963@qq.com）进行确认；凡参加报名的投标人代表应提前登录网络开标大厅，对已发回执确认参加投标而无故缺席的投标人，石泉县政府采购中心将上报政府采购管理部门，按照相关规定处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（3）</w:t>
      </w:r>
      <w:r>
        <w:rPr>
          <w:rStyle w:val="10"/>
          <w:rFonts w:hint="eastAsia" w:ascii="楷体" w:hAnsi="楷体" w:eastAsia="楷体" w:cs="楷体"/>
          <w:b w:val="0"/>
          <w:bCs w:val="0"/>
          <w:i w:val="0"/>
          <w:iCs w:val="0"/>
          <w:caps w:val="0"/>
          <w:color w:val="auto"/>
          <w:spacing w:val="0"/>
          <w:sz w:val="28"/>
          <w:szCs w:val="28"/>
          <w:u w:val="none"/>
          <w:shd w:val="clear" w:color="auto" w:fill="FFFFFF"/>
          <w:lang w:val="en-US" w:eastAsia="zh-CN"/>
        </w:rPr>
        <w:t>本项目采用</w:t>
      </w:r>
      <w:r>
        <w:rPr>
          <w:rStyle w:val="10"/>
          <w:rFonts w:hint="eastAsia" w:ascii="楷体" w:hAnsi="楷体" w:eastAsia="楷体" w:cs="楷体"/>
          <w:b w:val="0"/>
          <w:bCs w:val="0"/>
          <w:i w:val="0"/>
          <w:iCs w:val="0"/>
          <w:caps w:val="0"/>
          <w:color w:val="auto"/>
          <w:spacing w:val="0"/>
          <w:sz w:val="28"/>
          <w:szCs w:val="28"/>
          <w:u w:val="none"/>
          <w:shd w:val="clear" w:color="auto" w:fill="FFFFFF"/>
        </w:rPr>
        <w:t>电子化与远程不见面开标方式</w:t>
      </w: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（4）电子投标文件技术支持：4009280095、4009980000；安康市公共资源交易中心（http://ak.sxggzyjy.cn/），联系方式： 0915-2110976，石泉县政府采购中心联系人：左蔡蔓子  联系电话：0915-6325159；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lang w:val="en-US" w:eastAsia="zh-CN"/>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（5）未及时下载采购文件将会影响后续开评标活动。如未进行线上操作，导致无法参与投标的，责任自负；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Style w:val="10"/>
          <w:rFonts w:hint="eastAsia" w:ascii="楷体" w:hAnsi="楷体" w:eastAsia="楷体" w:cs="楷体"/>
          <w:b w:val="0"/>
          <w:bCs w:val="0"/>
          <w:i w:val="0"/>
          <w:iCs w:val="0"/>
          <w:caps w:val="0"/>
          <w:color w:val="auto"/>
          <w:spacing w:val="0"/>
          <w:sz w:val="28"/>
          <w:szCs w:val="28"/>
          <w:shd w:val="clear" w:color="auto" w:fill="FFFFFF"/>
        </w:rPr>
      </w:pPr>
      <w:r>
        <w:rPr>
          <w:rStyle w:val="10"/>
          <w:rFonts w:hint="eastAsia" w:ascii="楷体" w:hAnsi="楷体" w:eastAsia="楷体" w:cs="楷体"/>
          <w:b w:val="0"/>
          <w:bCs w:val="0"/>
          <w:i w:val="0"/>
          <w:iCs w:val="0"/>
          <w:caps w:val="0"/>
          <w:color w:val="auto"/>
          <w:spacing w:val="0"/>
          <w:sz w:val="28"/>
          <w:szCs w:val="28"/>
          <w:shd w:val="clear" w:color="auto" w:fill="FFFFFF"/>
          <w:lang w:val="en-US" w:eastAsia="zh-CN"/>
        </w:rPr>
        <w:t>（6）请各投标单位获取采购文件后，按照陕西省财政厅《关于政府采供应商注册登记有关事项的通知》要求，通过陕西省政府采购网注册登记加入陕西省政府采购供应商库。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名称：</w:t>
      </w:r>
      <w:r>
        <w:rPr>
          <w:rFonts w:hint="eastAsia" w:ascii="楷体" w:hAnsi="楷体" w:eastAsia="楷体" w:cs="楷体"/>
          <w:i w:val="0"/>
          <w:iCs w:val="0"/>
          <w:caps w:val="0"/>
          <w:color w:val="auto"/>
          <w:spacing w:val="0"/>
          <w:sz w:val="28"/>
          <w:szCs w:val="28"/>
          <w:shd w:val="clear" w:color="auto" w:fill="FFFFFF"/>
          <w:lang w:val="en-US" w:eastAsia="zh-CN"/>
        </w:rPr>
        <w:t>石泉县公安局交通警察大队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rPr>
        <w:t>地址：石泉县</w:t>
      </w:r>
      <w:r>
        <w:rPr>
          <w:rFonts w:hint="eastAsia" w:ascii="楷体" w:hAnsi="楷体" w:eastAsia="楷体" w:cs="楷体"/>
          <w:i w:val="0"/>
          <w:iCs w:val="0"/>
          <w:caps w:val="0"/>
          <w:color w:val="auto"/>
          <w:spacing w:val="0"/>
          <w:sz w:val="28"/>
          <w:szCs w:val="28"/>
          <w:shd w:val="clear" w:color="auto" w:fill="FFFFFF"/>
          <w:lang w:val="en-US" w:eastAsia="zh-CN"/>
        </w:rPr>
        <w:t>向阳路东段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联系方式：</w:t>
      </w:r>
      <w:r>
        <w:rPr>
          <w:rFonts w:hint="eastAsia" w:ascii="楷体" w:hAnsi="楷体" w:eastAsia="楷体" w:cs="楷体"/>
          <w:i w:val="0"/>
          <w:iCs w:val="0"/>
          <w:caps w:val="0"/>
          <w:color w:val="auto"/>
          <w:spacing w:val="0"/>
          <w:sz w:val="28"/>
          <w:szCs w:val="28"/>
          <w:shd w:val="clear" w:color="auto" w:fill="FFFFFF"/>
          <w:lang w:val="en-US" w:eastAsia="zh-CN"/>
        </w:rPr>
        <w:t>18891850585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名称：石泉县政府采购中心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地址：石泉县财政局二楼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联系方式：0915-6325159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color w:val="auto"/>
          <w:sz w:val="28"/>
          <w:szCs w:val="28"/>
          <w:lang w:eastAsia="zh-CN"/>
        </w:rPr>
      </w:pPr>
      <w:r>
        <w:rPr>
          <w:rFonts w:hint="eastAsia" w:ascii="楷体" w:hAnsi="楷体" w:eastAsia="楷体" w:cs="楷体"/>
          <w:i w:val="0"/>
          <w:iCs w:val="0"/>
          <w:caps w:val="0"/>
          <w:color w:val="auto"/>
          <w:spacing w:val="0"/>
          <w:sz w:val="28"/>
          <w:szCs w:val="28"/>
          <w:shd w:val="clear" w:color="auto" w:fill="FFFFFF"/>
        </w:rPr>
        <w:t>项目联系人：</w:t>
      </w:r>
      <w:r>
        <w:rPr>
          <w:rFonts w:hint="eastAsia" w:ascii="楷体" w:hAnsi="楷体" w:eastAsia="楷体" w:cs="楷体"/>
          <w:i w:val="0"/>
          <w:iCs w:val="0"/>
          <w:caps w:val="0"/>
          <w:color w:val="auto"/>
          <w:spacing w:val="0"/>
          <w:sz w:val="28"/>
          <w:szCs w:val="28"/>
          <w:shd w:val="clear" w:color="auto" w:fill="FFFFFF"/>
          <w:lang w:val="en-US" w:eastAsia="zh-CN"/>
        </w:rPr>
        <w:t>左蔡蔓子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rPr>
        <w:t>电话：0915-6325159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center"/>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石泉县政府采购中心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jc w:val="center"/>
        <w:textAlignment w:val="auto"/>
        <w:rPr>
          <w:rFonts w:hint="eastAsia" w:ascii="楷体" w:hAnsi="楷体" w:eastAsia="楷体" w:cs="楷体"/>
          <w:i w:val="0"/>
          <w:iCs w:val="0"/>
          <w:caps w:val="0"/>
          <w:color w:val="auto"/>
          <w:spacing w:val="0"/>
          <w:sz w:val="28"/>
          <w:szCs w:val="28"/>
          <w:shd w:val="clear" w:color="auto" w:fill="FFFFFF"/>
          <w:lang w:val="en-US" w:eastAsia="zh-CN"/>
        </w:rPr>
      </w:pPr>
      <w:r>
        <w:rPr>
          <w:rFonts w:hint="eastAsia" w:ascii="楷体" w:hAnsi="楷体" w:eastAsia="楷体" w:cs="楷体"/>
          <w:i w:val="0"/>
          <w:iCs w:val="0"/>
          <w:caps w:val="0"/>
          <w:color w:val="auto"/>
          <w:spacing w:val="0"/>
          <w:sz w:val="28"/>
          <w:szCs w:val="28"/>
          <w:shd w:val="clear" w:color="auto" w:fill="FFFFFF"/>
          <w:lang w:val="en-US" w:eastAsia="zh-CN"/>
        </w:rPr>
        <w:t>　　　　　　　　　　　　　　　　　　　2023年11月20日</w:t>
      </w:r>
    </w:p>
    <w:p>
      <w:pPr>
        <w:keepNext w:val="0"/>
        <w:keepLines w:val="0"/>
        <w:pageBreakBefore w:val="0"/>
        <w:kinsoku/>
        <w:wordWrap/>
        <w:overflowPunct/>
        <w:topLinePunct w:val="0"/>
        <w:autoSpaceDE/>
        <w:autoSpaceDN/>
        <w:bidi w:val="0"/>
        <w:adjustRightInd/>
        <w:snapToGrid/>
        <w:spacing w:line="42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AFEB11"/>
    <w:multiLevelType w:val="singleLevel"/>
    <w:tmpl w:val="A1AFEB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6000C"/>
    <w:rsid w:val="42D6000C"/>
    <w:rsid w:val="69A619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First Indent"/>
    <w:basedOn w:val="3"/>
    <w:next w:val="4"/>
    <w:unhideWhenUsed/>
    <w:qFormat/>
    <w:uiPriority w:val="0"/>
    <w:pPr>
      <w:spacing w:after="120" w:afterLines="0" w:line="240" w:lineRule="auto"/>
      <w:ind w:firstLine="420" w:firstLineChars="100"/>
    </w:pPr>
    <w:rPr>
      <w:rFonts w:ascii="Times New Roman" w:hAnsi="Times New Roman"/>
      <w:color w:val="auto"/>
      <w:sz w:val="18"/>
      <w:szCs w:val="18"/>
    </w:rPr>
  </w:style>
  <w:style w:type="paragraph" w:styleId="3">
    <w:name w:val="Body Text"/>
    <w:basedOn w:val="1"/>
    <w:next w:val="1"/>
    <w:uiPriority w:val="0"/>
    <w:pPr>
      <w:spacing w:after="120"/>
    </w:pPr>
  </w:style>
  <w:style w:type="paragraph" w:styleId="4">
    <w:name w:val="Body Text First Indent 2"/>
    <w:basedOn w:val="5"/>
    <w:unhideWhenUsed/>
    <w:qFormat/>
    <w:uiPriority w:val="99"/>
    <w:pPr>
      <w:spacing w:after="120" w:afterLines="0" w:line="240" w:lineRule="auto"/>
      <w:ind w:left="420" w:leftChars="200" w:firstLine="420" w:firstLineChars="200"/>
    </w:pPr>
  </w:style>
  <w:style w:type="paragraph" w:styleId="5">
    <w:name w:val="Body Text Indent"/>
    <w:basedOn w:val="1"/>
    <w:uiPriority w:val="0"/>
    <w:pPr>
      <w:spacing w:line="480" w:lineRule="auto"/>
      <w:ind w:left="109" w:leftChars="51" w:hanging="2"/>
    </w:pPr>
    <w:rPr>
      <w:sz w:val="28"/>
    </w:rPr>
  </w:style>
  <w:style w:type="paragraph" w:styleId="8">
    <w:name w:val="Normal (Web)"/>
    <w:basedOn w:val="1"/>
    <w:uiPriority w:val="99"/>
    <w:pPr>
      <w:widowControl/>
      <w:spacing w:before="100" w:beforeAutospacing="1" w:after="100" w:afterAutospacing="1"/>
      <w:jc w:val="left"/>
    </w:pPr>
    <w:rPr>
      <w:rFonts w:ascii="宋体" w:hAnsi="宋体"/>
      <w:kern w:val="0"/>
      <w:sz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2023-11-17T18:59:00Z</dcterms:created>
  <dc:creator>lenovo</dc:creator>
  <cp:lastModifiedBy>lenovo</cp:lastModifiedBy>
  <dcterms:modified xsi:type="dcterms:W3CDTF">2023-11-20T00:53:11Z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